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C667" w14:textId="77777777" w:rsidR="005A7796" w:rsidRPr="005A7796" w:rsidRDefault="005A7796" w:rsidP="005A779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7796">
        <w:rPr>
          <w:rFonts w:ascii="Times New Roman" w:hAnsi="Times New Roman" w:cs="Times New Roman"/>
          <w:b/>
          <w:bCs/>
          <w:sz w:val="44"/>
          <w:szCs w:val="44"/>
        </w:rPr>
        <w:t>CRM Value Realisation Engine (CVRE)</w:t>
      </w:r>
    </w:p>
    <w:p w14:paraId="77FB96AB" w14:textId="77777777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Purpose</w:t>
      </w:r>
    </w:p>
    <w:p w14:paraId="09D024D9" w14:textId="77777777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This analysis answers a single leadership question:</w:t>
      </w:r>
    </w:p>
    <w:p w14:paraId="11223CBA" w14:textId="5F924828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 xml:space="preserve">Where is CRM value leaking, why is it leaking, and how much revenue can realistically be recovered through enforceable governance </w:t>
      </w:r>
      <w:r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 xml:space="preserve"> without changing tools?</w:t>
      </w:r>
    </w:p>
    <w:p w14:paraId="7CD3C0A4" w14:textId="6F69CE60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 xml:space="preserve">The dashboards are designed for 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>decision-making</w:t>
      </w:r>
      <w:r w:rsidRPr="005A7796">
        <w:rPr>
          <w:rFonts w:ascii="Times New Roman" w:hAnsi="Times New Roman" w:cs="Times New Roman"/>
          <w:sz w:val="22"/>
          <w:szCs w:val="22"/>
        </w:rPr>
        <w:t>, not reporting.</w:t>
      </w:r>
    </w:p>
    <w:p w14:paraId="629246F7" w14:textId="77777777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1. The Problem (What Leadership Should Care About)</w:t>
      </w:r>
    </w:p>
    <w:p w14:paraId="20B96772" w14:textId="77777777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 xml:space="preserve">CRM systems capture activity, but they 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>do not guarantee value realisation</w:t>
      </w:r>
      <w:r w:rsidRPr="005A7796">
        <w:rPr>
          <w:rFonts w:ascii="Times New Roman" w:hAnsi="Times New Roman" w:cs="Times New Roman"/>
          <w:sz w:val="22"/>
          <w:szCs w:val="22"/>
        </w:rPr>
        <w:t>.</w:t>
      </w:r>
    </w:p>
    <w:p w14:paraId="03C2419B" w14:textId="77777777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Across the analysed pipeline:</w:t>
      </w:r>
    </w:p>
    <w:p w14:paraId="4E5B8BD5" w14:textId="77777777" w:rsidR="005A7796" w:rsidRPr="005A7796" w:rsidRDefault="005A7796" w:rsidP="005A779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Deals progress without evidence</w:t>
      </w:r>
    </w:p>
    <w:p w14:paraId="291050E2" w14:textId="77777777" w:rsidR="005A7796" w:rsidRPr="005A7796" w:rsidRDefault="005A7796" w:rsidP="005A779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Leads are contacted too late</w:t>
      </w:r>
    </w:p>
    <w:p w14:paraId="71FBB428" w14:textId="77777777" w:rsidR="005A7796" w:rsidRPr="005A7796" w:rsidRDefault="005A7796" w:rsidP="005A779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Opportunities stall without intervention</w:t>
      </w:r>
    </w:p>
    <w:p w14:paraId="603B5C5D" w14:textId="77777777" w:rsidR="005A7796" w:rsidRPr="005A7796" w:rsidRDefault="005A7796" w:rsidP="005A779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Data completeness creates false confidence</w:t>
      </w:r>
    </w:p>
    <w:p w14:paraId="75427584" w14:textId="02307E35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 xml:space="preserve">The result is 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>silent revenue leakage</w:t>
      </w:r>
      <w:r w:rsidRPr="005A779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5A7796">
        <w:rPr>
          <w:rFonts w:ascii="Times New Roman" w:hAnsi="Times New Roman" w:cs="Times New Roman"/>
          <w:sz w:val="22"/>
          <w:szCs w:val="22"/>
        </w:rPr>
        <w:t xml:space="preserve"> not visible in standard dashboards.</w:t>
      </w:r>
    </w:p>
    <w:p w14:paraId="11A33BD2" w14:textId="77777777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2. The Evidence (What the Data Shows)</w:t>
      </w:r>
    </w:p>
    <w:p w14:paraId="3E3AAC4C" w14:textId="77777777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Based on behaviour-driven expected value modelling:</w:t>
      </w:r>
    </w:p>
    <w:p w14:paraId="6BF0C49C" w14:textId="77777777" w:rsidR="005A7796" w:rsidRPr="005A7796" w:rsidRDefault="005A7796" w:rsidP="005A779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Total Pipeline Expected Value (EV):</w:t>
      </w:r>
      <w:r w:rsidRPr="005A7796">
        <w:rPr>
          <w:rFonts w:ascii="Times New Roman" w:hAnsi="Times New Roman" w:cs="Times New Roman"/>
          <w:sz w:val="22"/>
          <w:szCs w:val="22"/>
        </w:rPr>
        <w:t xml:space="preserve"> €10.71M</w:t>
      </w:r>
    </w:p>
    <w:p w14:paraId="0EB38F2F" w14:textId="77777777" w:rsidR="005A7796" w:rsidRPr="005A7796" w:rsidRDefault="005A7796" w:rsidP="005A779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Total Leaked EV:</w:t>
      </w:r>
      <w:r w:rsidRPr="005A7796">
        <w:rPr>
          <w:rFonts w:ascii="Times New Roman" w:hAnsi="Times New Roman" w:cs="Times New Roman"/>
          <w:sz w:val="22"/>
          <w:szCs w:val="22"/>
        </w:rPr>
        <w:t xml:space="preserve"> €2.08M (~19.5% of pipeline EV)</w:t>
      </w:r>
    </w:p>
    <w:p w14:paraId="1988B0F4" w14:textId="77777777" w:rsidR="005A7796" w:rsidRPr="005A7796" w:rsidRDefault="005A7796" w:rsidP="005A779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Recoverable EV:</w:t>
      </w:r>
      <w:r w:rsidRPr="005A7796">
        <w:rPr>
          <w:rFonts w:ascii="Times New Roman" w:hAnsi="Times New Roman" w:cs="Times New Roman"/>
          <w:sz w:val="22"/>
          <w:szCs w:val="22"/>
        </w:rPr>
        <w:t xml:space="preserve"> €0.84M (~40.5% of leakage)</w:t>
      </w:r>
    </w:p>
    <w:p w14:paraId="2BF940EE" w14:textId="77777777" w:rsidR="005A7796" w:rsidRPr="005A7796" w:rsidRDefault="005A7796" w:rsidP="005A779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CRM Trust Score:</w:t>
      </w:r>
      <w:r w:rsidRPr="005A7796">
        <w:rPr>
          <w:rFonts w:ascii="Times New Roman" w:hAnsi="Times New Roman" w:cs="Times New Roman"/>
          <w:sz w:val="22"/>
          <w:szCs w:val="22"/>
        </w:rPr>
        <w:t xml:space="preserve"> ~78% (data + behaviour hygiene)</w:t>
      </w:r>
    </w:p>
    <w:p w14:paraId="143CBE75" w14:textId="77777777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Primary Leakage Drivers</w:t>
      </w:r>
    </w:p>
    <w:p w14:paraId="796359BB" w14:textId="77777777" w:rsidR="005A7796" w:rsidRPr="005A7796" w:rsidRDefault="005A7796" w:rsidP="005A7796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Stalled opportunities (&gt;30 days):</w:t>
      </w:r>
      <w:r w:rsidRPr="005A7796">
        <w:rPr>
          <w:rFonts w:ascii="Times New Roman" w:hAnsi="Times New Roman" w:cs="Times New Roman"/>
          <w:sz w:val="22"/>
          <w:szCs w:val="22"/>
        </w:rPr>
        <w:t xml:space="preserve"> €1.94M</w:t>
      </w:r>
    </w:p>
    <w:p w14:paraId="737642DB" w14:textId="77777777" w:rsidR="005A7796" w:rsidRPr="005A7796" w:rsidRDefault="005A7796" w:rsidP="005A7796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No logged sales activity:</w:t>
      </w:r>
      <w:r w:rsidRPr="005A7796">
        <w:rPr>
          <w:rFonts w:ascii="Times New Roman" w:hAnsi="Times New Roman" w:cs="Times New Roman"/>
          <w:sz w:val="22"/>
          <w:szCs w:val="22"/>
        </w:rPr>
        <w:t xml:space="preserve"> €0.39M</w:t>
      </w:r>
    </w:p>
    <w:p w14:paraId="1AEFC95E" w14:textId="77777777" w:rsidR="005A7796" w:rsidRPr="005A7796" w:rsidRDefault="005A7796" w:rsidP="005A7796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Slow lead response (&gt;48h):</w:t>
      </w:r>
      <w:r w:rsidRPr="005A7796">
        <w:rPr>
          <w:rFonts w:ascii="Times New Roman" w:hAnsi="Times New Roman" w:cs="Times New Roman"/>
          <w:sz w:val="22"/>
          <w:szCs w:val="22"/>
        </w:rPr>
        <w:t xml:space="preserve"> €0.25M</w:t>
      </w:r>
    </w:p>
    <w:p w14:paraId="7C0CCDB9" w14:textId="77777777" w:rsidR="005A7796" w:rsidRPr="005A7796" w:rsidRDefault="005A7796" w:rsidP="005A7796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Stage jumps without evidence:</w:t>
      </w:r>
      <w:r w:rsidRPr="005A7796">
        <w:rPr>
          <w:rFonts w:ascii="Times New Roman" w:hAnsi="Times New Roman" w:cs="Times New Roman"/>
          <w:sz w:val="22"/>
          <w:szCs w:val="22"/>
        </w:rPr>
        <w:t xml:space="preserve"> €0.19M</w:t>
      </w:r>
    </w:p>
    <w:p w14:paraId="4E81F1F6" w14:textId="7B913D67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 xml:space="preserve">These are 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>behavioural failures</w:t>
      </w:r>
      <w:r w:rsidRPr="005A7796">
        <w:rPr>
          <w:rFonts w:ascii="Times New Roman" w:hAnsi="Times New Roman" w:cs="Times New Roman"/>
          <w:sz w:val="22"/>
          <w:szCs w:val="22"/>
        </w:rPr>
        <w:t>, not tooling issues.</w:t>
      </w:r>
    </w:p>
    <w:p w14:paraId="6A2C4208" w14:textId="77777777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3. What Changes the Outcome (What to Enforce)</w:t>
      </w:r>
    </w:p>
    <w:p w14:paraId="3EEE1AAD" w14:textId="56E8E59B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 xml:space="preserve">The second dashboard simulates 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>counterfactual governance scenarios</w:t>
      </w:r>
      <w:r w:rsidRPr="005A779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5A7796">
        <w:rPr>
          <w:rFonts w:ascii="Times New Roman" w:hAnsi="Times New Roman" w:cs="Times New Roman"/>
          <w:sz w:val="22"/>
          <w:szCs w:val="22"/>
        </w:rPr>
        <w:t>what happens if simple rules are enforced.</w:t>
      </w:r>
    </w:p>
    <w:p w14:paraId="4F823CA8" w14:textId="77777777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Governance Scenarios Tested</w:t>
      </w:r>
    </w:p>
    <w:p w14:paraId="525DE2C1" w14:textId="1D3DE295" w:rsidR="005A7796" w:rsidRPr="005A7796" w:rsidRDefault="005A7796" w:rsidP="005A779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SLA Enforcement:</w:t>
      </w:r>
      <w:r w:rsidRPr="005A7796">
        <w:rPr>
          <w:rFonts w:ascii="Times New Roman" w:hAnsi="Times New Roman" w:cs="Times New Roman"/>
          <w:sz w:val="22"/>
          <w:szCs w:val="22"/>
        </w:rPr>
        <w:t xml:space="preserve"> Leads contacted within 24</w:t>
      </w:r>
      <w:r>
        <w:rPr>
          <w:rFonts w:ascii="Times New Roman" w:hAnsi="Times New Roman" w:cs="Times New Roman"/>
          <w:sz w:val="22"/>
          <w:szCs w:val="22"/>
        </w:rPr>
        <w:t xml:space="preserve"> - </w:t>
      </w:r>
      <w:r w:rsidRPr="005A7796">
        <w:rPr>
          <w:rFonts w:ascii="Times New Roman" w:hAnsi="Times New Roman" w:cs="Times New Roman"/>
          <w:sz w:val="22"/>
          <w:szCs w:val="22"/>
        </w:rPr>
        <w:t>48h</w:t>
      </w:r>
    </w:p>
    <w:p w14:paraId="76D0EB43" w14:textId="77777777" w:rsidR="005A7796" w:rsidRPr="005A7796" w:rsidRDefault="005A7796" w:rsidP="005A779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Activity Evidence Rule:</w:t>
      </w:r>
      <w:r w:rsidRPr="005A7796">
        <w:rPr>
          <w:rFonts w:ascii="Times New Roman" w:hAnsi="Times New Roman" w:cs="Times New Roman"/>
          <w:sz w:val="22"/>
          <w:szCs w:val="22"/>
        </w:rPr>
        <w:t xml:space="preserve"> No stage movement without logged activity</w:t>
      </w:r>
    </w:p>
    <w:p w14:paraId="47DE71C9" w14:textId="77777777" w:rsidR="005A7796" w:rsidRPr="005A7796" w:rsidRDefault="005A7796" w:rsidP="005A779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Stall Review Rule:</w:t>
      </w:r>
      <w:r w:rsidRPr="005A7796">
        <w:rPr>
          <w:rFonts w:ascii="Times New Roman" w:hAnsi="Times New Roman" w:cs="Times New Roman"/>
          <w:sz w:val="22"/>
          <w:szCs w:val="22"/>
        </w:rPr>
        <w:t xml:space="preserve"> Mandatory review at 21–30 days stalled</w:t>
      </w:r>
    </w:p>
    <w:p w14:paraId="3BBFFD05" w14:textId="77777777" w:rsidR="005A7796" w:rsidRPr="005A7796" w:rsidRDefault="005A7796" w:rsidP="005A779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Full Governance Package:</w:t>
      </w:r>
      <w:r w:rsidRPr="005A7796">
        <w:rPr>
          <w:rFonts w:ascii="Times New Roman" w:hAnsi="Times New Roman" w:cs="Times New Roman"/>
          <w:sz w:val="22"/>
          <w:szCs w:val="22"/>
        </w:rPr>
        <w:t xml:space="preserve"> All of the above combined</w:t>
      </w:r>
    </w:p>
    <w:p w14:paraId="4F5A69DB" w14:textId="77777777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5A9BC382" w14:textId="77777777" w:rsidR="005A7796" w:rsidRPr="005A7796" w:rsidRDefault="005A7796" w:rsidP="005A779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lastRenderedPageBreak/>
        <w:t>Recoverable EV under full governance:</w:t>
      </w:r>
      <w:r w:rsidRPr="005A7796">
        <w:rPr>
          <w:rFonts w:ascii="Times New Roman" w:hAnsi="Times New Roman" w:cs="Times New Roman"/>
          <w:sz w:val="22"/>
          <w:szCs w:val="22"/>
        </w:rPr>
        <w:t xml:space="preserve"> ~€0.84M</w:t>
      </w:r>
    </w:p>
    <w:p w14:paraId="24A840F9" w14:textId="77777777" w:rsidR="005A7796" w:rsidRPr="005A7796" w:rsidRDefault="005A7796" w:rsidP="005A779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Estimated ROI multiple:</w:t>
      </w:r>
      <w:r w:rsidRPr="005A7796">
        <w:rPr>
          <w:rFonts w:ascii="Times New Roman" w:hAnsi="Times New Roman" w:cs="Times New Roman"/>
          <w:sz w:val="22"/>
          <w:szCs w:val="22"/>
        </w:rPr>
        <w:t xml:space="preserve"> ~5.6×</w:t>
      </w:r>
    </w:p>
    <w:p w14:paraId="2AD41AB8" w14:textId="651F6762" w:rsidR="005A7796" w:rsidRPr="005A7796" w:rsidRDefault="005A7796" w:rsidP="005A779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No CRM replacement required</w:t>
      </w:r>
    </w:p>
    <w:p w14:paraId="2611C882" w14:textId="1A7CA71D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4. How to Read the Dashboards</w:t>
      </w:r>
    </w:p>
    <w:p w14:paraId="1345D788" w14:textId="354B49B2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Dashboard 1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A7796">
        <w:rPr>
          <w:rFonts w:ascii="Times New Roman" w:hAnsi="Times New Roman" w:cs="Times New Roman"/>
          <w:b/>
          <w:bCs/>
          <w:i/>
          <w:iCs/>
          <w:sz w:val="22"/>
          <w:szCs w:val="22"/>
        </w:rPr>
        <w:t>CRM Value Health &amp; Leakage Overview</w:t>
      </w:r>
    </w:p>
    <w:p w14:paraId="796A27A3" w14:textId="77777777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Use this to answer:</w:t>
      </w:r>
    </w:p>
    <w:p w14:paraId="787F90FF" w14:textId="77777777" w:rsidR="005A7796" w:rsidRPr="005A7796" w:rsidRDefault="005A7796" w:rsidP="005A7796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i/>
          <w:iCs/>
          <w:sz w:val="22"/>
          <w:szCs w:val="22"/>
        </w:rPr>
        <w:t>Is there a value problem?</w:t>
      </w:r>
    </w:p>
    <w:p w14:paraId="50EA7F58" w14:textId="77777777" w:rsidR="005A7796" w:rsidRPr="005A7796" w:rsidRDefault="005A7796" w:rsidP="005A7796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i/>
          <w:iCs/>
          <w:sz w:val="22"/>
          <w:szCs w:val="22"/>
        </w:rPr>
        <w:t>Where exactly is value leaking?</w:t>
      </w:r>
    </w:p>
    <w:p w14:paraId="4F2444C9" w14:textId="77777777" w:rsidR="005A7796" w:rsidRPr="005A7796" w:rsidRDefault="005A7796" w:rsidP="005A7796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i/>
          <w:iCs/>
          <w:sz w:val="22"/>
          <w:szCs w:val="22"/>
        </w:rPr>
        <w:t>Is the pipeline trustworthy?</w:t>
      </w:r>
    </w:p>
    <w:p w14:paraId="3D6FA97D" w14:textId="77777777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Focus first on:</w:t>
      </w:r>
    </w:p>
    <w:p w14:paraId="7FC5EB69" w14:textId="77777777" w:rsidR="005A7796" w:rsidRPr="005A7796" w:rsidRDefault="005A7796" w:rsidP="005A7796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Leaked EV</w:t>
      </w:r>
    </w:p>
    <w:p w14:paraId="66E51487" w14:textId="77777777" w:rsidR="005A7796" w:rsidRPr="005A7796" w:rsidRDefault="005A7796" w:rsidP="005A7796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CRM Trust Score</w:t>
      </w:r>
    </w:p>
    <w:p w14:paraId="7D5162C5" w14:textId="77777777" w:rsidR="005A7796" w:rsidRPr="005A7796" w:rsidRDefault="005A7796" w:rsidP="005A7796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Leakage by Behaviour</w:t>
      </w:r>
    </w:p>
    <w:p w14:paraId="364716B4" w14:textId="14B6579B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Dashboard 2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A7796">
        <w:rPr>
          <w:rFonts w:ascii="Times New Roman" w:hAnsi="Times New Roman" w:cs="Times New Roman"/>
          <w:b/>
          <w:bCs/>
          <w:i/>
          <w:iCs/>
          <w:sz w:val="22"/>
          <w:szCs w:val="22"/>
        </w:rPr>
        <w:t>Recovery Scenarios &amp; Decision Actions</w:t>
      </w:r>
    </w:p>
    <w:p w14:paraId="603ECA09" w14:textId="77777777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Use this to answer:</w:t>
      </w:r>
    </w:p>
    <w:p w14:paraId="63D9A285" w14:textId="77777777" w:rsidR="005A7796" w:rsidRPr="005A7796" w:rsidRDefault="005A7796" w:rsidP="005A7796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i/>
          <w:iCs/>
          <w:sz w:val="22"/>
          <w:szCs w:val="22"/>
        </w:rPr>
        <w:t>What should we enforce?</w:t>
      </w:r>
    </w:p>
    <w:p w14:paraId="2F3CADB2" w14:textId="77777777" w:rsidR="005A7796" w:rsidRPr="005A7796" w:rsidRDefault="005A7796" w:rsidP="005A7796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i/>
          <w:iCs/>
          <w:sz w:val="22"/>
          <w:szCs w:val="22"/>
        </w:rPr>
        <w:t>Where should we start?</w:t>
      </w:r>
    </w:p>
    <w:p w14:paraId="45E05649" w14:textId="77777777" w:rsidR="005A7796" w:rsidRPr="005A7796" w:rsidRDefault="005A7796" w:rsidP="005A7796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i/>
          <w:iCs/>
          <w:sz w:val="22"/>
          <w:szCs w:val="22"/>
        </w:rPr>
        <w:t>What € return can we expect?</w:t>
      </w:r>
    </w:p>
    <w:p w14:paraId="4A5B1971" w14:textId="77777777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Focus first on:</w:t>
      </w:r>
    </w:p>
    <w:p w14:paraId="23EBE59C" w14:textId="77777777" w:rsidR="005A7796" w:rsidRPr="005A7796" w:rsidRDefault="005A7796" w:rsidP="005A7796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Recoverable EV</w:t>
      </w:r>
    </w:p>
    <w:p w14:paraId="2BD4582E" w14:textId="77777777" w:rsidR="005A7796" w:rsidRPr="005A7796" w:rsidRDefault="005A7796" w:rsidP="005A7796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Scenario comparison</w:t>
      </w:r>
    </w:p>
    <w:p w14:paraId="35C2F5F0" w14:textId="3D1F823C" w:rsidR="005A7796" w:rsidRPr="005A7796" w:rsidRDefault="005A7796" w:rsidP="005A7796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Account Tier uplift</w:t>
      </w:r>
    </w:p>
    <w:p w14:paraId="1361D8D9" w14:textId="3B23C7A5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5. Takeaway</w:t>
      </w:r>
    </w:p>
    <w:p w14:paraId="2BC8BC73" w14:textId="3079B111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~20% of expected CRM revenue is leaking due to behavioural and governance gaps.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br/>
        <w:t xml:space="preserve">~40% of that leakage is realistically recoverable through enforceable rules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>not new tools.</w:t>
      </w:r>
    </w:p>
    <w:p w14:paraId="3F115030" w14:textId="78F876C5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 xml:space="preserve">This framework is 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>replicable across CRM clients</w:t>
      </w:r>
      <w:r w:rsidRPr="005A7796">
        <w:rPr>
          <w:rFonts w:ascii="Times New Roman" w:hAnsi="Times New Roman" w:cs="Times New Roman"/>
          <w:sz w:val="22"/>
          <w:szCs w:val="22"/>
        </w:rPr>
        <w:t xml:space="preserve"> and shifts the conversation from </w:t>
      </w:r>
      <w:r w:rsidRPr="005A7796">
        <w:rPr>
          <w:rFonts w:ascii="Times New Roman" w:hAnsi="Times New Roman" w:cs="Times New Roman"/>
          <w:i/>
          <w:iCs/>
          <w:sz w:val="22"/>
          <w:szCs w:val="22"/>
        </w:rPr>
        <w:t>“dashboarding”</w:t>
      </w:r>
      <w:r w:rsidRPr="005A7796">
        <w:rPr>
          <w:rFonts w:ascii="Times New Roman" w:hAnsi="Times New Roman" w:cs="Times New Roman"/>
          <w:sz w:val="22"/>
          <w:szCs w:val="22"/>
        </w:rPr>
        <w:t xml:space="preserve"> to 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>value realisation</w:t>
      </w:r>
      <w:r w:rsidRPr="005A7796">
        <w:rPr>
          <w:rFonts w:ascii="Times New Roman" w:hAnsi="Times New Roman" w:cs="Times New Roman"/>
          <w:sz w:val="22"/>
          <w:szCs w:val="22"/>
        </w:rPr>
        <w:t>.</w:t>
      </w:r>
    </w:p>
    <w:p w14:paraId="163E25FF" w14:textId="77777777" w:rsidR="005A7796" w:rsidRPr="005A7796" w:rsidRDefault="005A7796" w:rsidP="005A7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>What This Enables Next</w:t>
      </w:r>
    </w:p>
    <w:p w14:paraId="694451F8" w14:textId="77777777" w:rsidR="005A7796" w:rsidRPr="005A7796" w:rsidRDefault="005A7796" w:rsidP="005A7796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Targeted governance interventions</w:t>
      </w:r>
    </w:p>
    <w:p w14:paraId="7D0988FB" w14:textId="77777777" w:rsidR="005A7796" w:rsidRPr="005A7796" w:rsidRDefault="005A7796" w:rsidP="005A7796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Clear ROI justification for CRM programmes</w:t>
      </w:r>
    </w:p>
    <w:p w14:paraId="71D908FB" w14:textId="77777777" w:rsidR="005A7796" w:rsidRPr="005A7796" w:rsidRDefault="005A7796" w:rsidP="005A7796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sz w:val="22"/>
          <w:szCs w:val="22"/>
        </w:rPr>
        <w:t>Executive-level confidence in pipeline numbers</w:t>
      </w:r>
    </w:p>
    <w:p w14:paraId="2E3A7281" w14:textId="2B8FF9D4" w:rsidR="005A7796" w:rsidRPr="005A7796" w:rsidRDefault="005A7796" w:rsidP="005A7796">
      <w:pPr>
        <w:rPr>
          <w:rFonts w:ascii="Times New Roman" w:hAnsi="Times New Roman" w:cs="Times New Roman"/>
          <w:sz w:val="22"/>
          <w:szCs w:val="22"/>
        </w:rPr>
      </w:pPr>
      <w:r w:rsidRPr="005A7796">
        <w:rPr>
          <w:rFonts w:ascii="Times New Roman" w:hAnsi="Times New Roman" w:cs="Times New Roman"/>
          <w:b/>
          <w:bCs/>
          <w:sz w:val="22"/>
          <w:szCs w:val="22"/>
        </w:rPr>
        <w:t xml:space="preserve">CRM value is not missing </w:t>
      </w:r>
      <w:r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5A7796">
        <w:rPr>
          <w:rFonts w:ascii="Times New Roman" w:hAnsi="Times New Roman" w:cs="Times New Roman"/>
          <w:b/>
          <w:bCs/>
          <w:sz w:val="22"/>
          <w:szCs w:val="22"/>
        </w:rPr>
        <w:t xml:space="preserve"> it is unmanaged.</w:t>
      </w:r>
    </w:p>
    <w:p w14:paraId="4D3C10BB" w14:textId="77777777" w:rsidR="00C9071B" w:rsidRPr="005A7796" w:rsidRDefault="00C9071B">
      <w:pPr>
        <w:rPr>
          <w:rFonts w:ascii="Times New Roman" w:hAnsi="Times New Roman" w:cs="Times New Roman"/>
          <w:sz w:val="22"/>
          <w:szCs w:val="22"/>
        </w:rPr>
      </w:pPr>
    </w:p>
    <w:sectPr w:rsidR="00C9071B" w:rsidRPr="005A7796" w:rsidSect="005A77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8AD"/>
    <w:multiLevelType w:val="multilevel"/>
    <w:tmpl w:val="8B7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4D7E"/>
    <w:multiLevelType w:val="multilevel"/>
    <w:tmpl w:val="4E6C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5EF6"/>
    <w:multiLevelType w:val="multilevel"/>
    <w:tmpl w:val="B2B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81C23"/>
    <w:multiLevelType w:val="multilevel"/>
    <w:tmpl w:val="2C6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7FCE"/>
    <w:multiLevelType w:val="multilevel"/>
    <w:tmpl w:val="CBC0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50583"/>
    <w:multiLevelType w:val="multilevel"/>
    <w:tmpl w:val="224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70315"/>
    <w:multiLevelType w:val="multilevel"/>
    <w:tmpl w:val="D81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96F3C"/>
    <w:multiLevelType w:val="multilevel"/>
    <w:tmpl w:val="4B5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C043E"/>
    <w:multiLevelType w:val="multilevel"/>
    <w:tmpl w:val="D31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37079"/>
    <w:multiLevelType w:val="multilevel"/>
    <w:tmpl w:val="605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08660">
    <w:abstractNumId w:val="0"/>
  </w:num>
  <w:num w:numId="2" w16cid:durableId="1812287870">
    <w:abstractNumId w:val="3"/>
  </w:num>
  <w:num w:numId="3" w16cid:durableId="898976012">
    <w:abstractNumId w:val="4"/>
  </w:num>
  <w:num w:numId="4" w16cid:durableId="534119491">
    <w:abstractNumId w:val="5"/>
  </w:num>
  <w:num w:numId="5" w16cid:durableId="1674140057">
    <w:abstractNumId w:val="7"/>
  </w:num>
  <w:num w:numId="6" w16cid:durableId="406927501">
    <w:abstractNumId w:val="1"/>
  </w:num>
  <w:num w:numId="7" w16cid:durableId="1131829877">
    <w:abstractNumId w:val="8"/>
  </w:num>
  <w:num w:numId="8" w16cid:durableId="1559854033">
    <w:abstractNumId w:val="2"/>
  </w:num>
  <w:num w:numId="9" w16cid:durableId="58014741">
    <w:abstractNumId w:val="9"/>
  </w:num>
  <w:num w:numId="10" w16cid:durableId="1272862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1B"/>
    <w:rsid w:val="005A7796"/>
    <w:rsid w:val="00C4417C"/>
    <w:rsid w:val="00C9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2F84"/>
  <w15:chartTrackingRefBased/>
  <w15:docId w15:val="{B32707F6-72DF-4D0A-A4B9-E486E3FD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Krishnali_ Smili_</dc:creator>
  <cp:keywords/>
  <dc:description/>
  <cp:lastModifiedBy>Krishnali_ Smili_</cp:lastModifiedBy>
  <cp:revision>2</cp:revision>
  <dcterms:created xsi:type="dcterms:W3CDTF">2026-01-14T23:07:00Z</dcterms:created>
  <dcterms:modified xsi:type="dcterms:W3CDTF">2026-01-14T23:10:00Z</dcterms:modified>
</cp:coreProperties>
</file>