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>
      <w:pPr>
        <w:spacing w:after="0"/>
        <w:jc w:val="center"/>
        <w:rPr>
          <w:b/>
          <w:bCs/>
          <w:sz w:val="28"/>
          <w:szCs w:val="28"/>
          <w:u w:val="single"/>
        </w:rPr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m:rPr/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pStyle w:val="7"/>
        <w:autoSpaceDE w:val="0"/>
        <w:autoSpaceDN w:val="0"/>
        <w:adjustRightInd w:val="0"/>
        <w:spacing w:after="0"/>
      </w:pPr>
    </w:p>
    <w:tbl>
      <w:tblPr>
        <w:tblStyle w:val="3"/>
        <w:tblW w:w="382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3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>
      <w:pPr>
        <w:pStyle w:val="7"/>
        <w:autoSpaceDE w:val="0"/>
        <w:autoSpaceDN w:val="0"/>
        <w:adjustRightInd w:val="0"/>
        <w:spacing w:after="0"/>
        <w:ind w:left="0" w:leftChars="0" w:firstLine="0" w:firstLineChars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4932045" cy="2157730"/>
            <wp:effectExtent l="0" t="0" r="1905" b="1397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215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is inter-quartile range of this </w:t>
      </w:r>
      <w:r>
        <w:rPr>
          <w:lang w:val="en-IN"/>
        </w:rPr>
        <w:t>datasets</w:t>
      </w:r>
      <w:r>
        <w:t>? (please approximate the numbers) In one line, explain what this value implies.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</w:pP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420" w:leftChars="0" w:hanging="4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Ans:-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Approximately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(First Quantile Range)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IN"/>
        </w:rPr>
        <w:t xml:space="preserve">  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Q1 = 5 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(Third Quantile Range)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IN"/>
        </w:rPr>
        <w:t xml:space="preserve">  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Q3 = 12,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Median (Second Quartile Range) = 7 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(Inter-Quartile Range)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IN"/>
        </w:rPr>
        <w:t xml:space="preserve">   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IQR = Q3 – Q1 = 12 – 5 = 7 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Chars="0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Second Quartile Range is the Median Value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</w:pP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skewness of this </w:t>
      </w:r>
      <w:r>
        <w:rPr>
          <w:lang w:val="en-IN"/>
        </w:rPr>
        <w:t>datasets</w:t>
      </w:r>
      <w:r>
        <w:t>?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sz w:val="24"/>
          <w:szCs w:val="24"/>
        </w:rPr>
      </w:pP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  <w:ind w:left="420" w:leftChars="0" w:hanging="4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Ans:-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Right-Skewed median is towards the left side it is not normal distribution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</w:pP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sz w:val="24"/>
          <w:szCs w:val="24"/>
        </w:rPr>
      </w:pPr>
      <w:bookmarkStart w:id="0" w:name="_GoBack"/>
      <w:bookmarkEnd w:id="0"/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Ans:-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: In that case there would be no Outliers on the given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IN"/>
        </w:rPr>
        <w:t>datasets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because of the outlier the data had positive skewness it will reduce and the data will normal distributed</w:t>
      </w: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260975" cy="3651885"/>
            <wp:effectExtent l="0" t="0" r="15875" b="5715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65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>
      <w:pPr>
        <w:pStyle w:val="7"/>
        <w:numPr>
          <w:ilvl w:val="0"/>
          <w:numId w:val="6"/>
        </w:numPr>
        <w:autoSpaceDE w:val="0"/>
        <w:autoSpaceDN w:val="0"/>
        <w:adjustRightInd w:val="0"/>
        <w:spacing w:after="0"/>
        <w:ind w:left="1440"/>
      </w:pPr>
      <w:r>
        <w:t xml:space="preserve">Where would the mode of this </w:t>
      </w:r>
      <w:r>
        <w:rPr>
          <w:lang w:val="en-IN"/>
        </w:rPr>
        <w:t>datasets</w:t>
      </w:r>
      <w:r>
        <w:t xml:space="preserve"> lie?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sz w:val="24"/>
          <w:szCs w:val="24"/>
        </w:rPr>
      </w:pPr>
    </w:p>
    <w:p>
      <w:pPr>
        <w:pStyle w:val="7"/>
        <w:numPr>
          <w:ilvl w:val="0"/>
          <w:numId w:val="7"/>
        </w:numPr>
        <w:autoSpaceDE w:val="0"/>
        <w:autoSpaceDN w:val="0"/>
        <w:adjustRightInd w:val="0"/>
        <w:spacing w:after="0"/>
        <w:ind w:left="420" w:leftChars="0" w:hanging="420" w:firstLineChars="0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Ans:-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The mode of this data set lie in between 5 to 10 and approximately between 4 to 8 .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</w:pPr>
    </w:p>
    <w:p>
      <w:pPr>
        <w:pStyle w:val="7"/>
        <w:numPr>
          <w:ilvl w:val="0"/>
          <w:numId w:val="6"/>
        </w:numPr>
        <w:autoSpaceDE w:val="0"/>
        <w:autoSpaceDN w:val="0"/>
        <w:adjustRightInd w:val="0"/>
        <w:spacing w:after="0"/>
        <w:ind w:left="1440"/>
      </w:pPr>
      <w:r>
        <w:t xml:space="preserve">Comment on the skewness of the </w:t>
      </w:r>
      <w:r>
        <w:rPr>
          <w:lang w:val="en-IN"/>
        </w:rPr>
        <w:t>datasets</w:t>
      </w:r>
      <w:r>
        <w:t>.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7"/>
        <w:numPr>
          <w:ilvl w:val="0"/>
          <w:numId w:val="8"/>
        </w:numPr>
        <w:autoSpaceDE w:val="0"/>
        <w:autoSpaceDN w:val="0"/>
        <w:adjustRightInd w:val="0"/>
        <w:spacing w:after="0"/>
        <w:ind w:left="420" w:leftChars="0" w:hanging="4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Ans: Right-Skewed. Mean&gt;Median&gt;Mode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</w:pPr>
    </w:p>
    <w:p>
      <w:pPr>
        <w:pStyle w:val="7"/>
        <w:numPr>
          <w:ilvl w:val="0"/>
          <w:numId w:val="6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</w:t>
      </w:r>
      <w:r>
        <w:rPr>
          <w:lang w:val="en-IN"/>
        </w:rPr>
        <w:t>datasets</w:t>
      </w:r>
      <w:r>
        <w:t xml:space="preserve">. Explain how these graphs complement each other in providing information about any </w:t>
      </w:r>
      <w:r>
        <w:rPr>
          <w:lang w:val="en-IN"/>
        </w:rPr>
        <w:t>datasets</w:t>
      </w:r>
      <w:r>
        <w:t xml:space="preserve">. </w:t>
      </w:r>
    </w:p>
    <w:p>
      <w:pPr>
        <w:pStyle w:val="7"/>
        <w:numPr>
          <w:ilvl w:val="0"/>
          <w:numId w:val="9"/>
        </w:numPr>
        <w:autoSpaceDE w:val="0"/>
        <w:autoSpaceDN w:val="0"/>
        <w:adjustRightInd w:val="0"/>
        <w:spacing w:after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Ans:-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 They both are right-skewed and both have outliers the median can be easily visualized in box plot where as in histogram mode is more visible.</w:t>
      </w:r>
    </w:p>
    <w:p>
      <w:pPr>
        <w:tabs>
          <w:tab w:val="left" w:pos="540"/>
        </w:tabs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7"/>
        <w:numPr>
          <w:ilvl w:val="0"/>
          <w:numId w:val="10"/>
        </w:numPr>
        <w:tabs>
          <w:tab w:val="clear" w:pos="420"/>
        </w:tabs>
        <w:autoSpaceDE w:val="0"/>
        <w:autoSpaceDN w:val="0"/>
        <w:adjustRightInd w:val="0"/>
        <w:spacing w:after="0"/>
        <w:ind w:left="420" w:leftChars="0" w:hanging="4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ANS:-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 IF 1 in 200 long-distance telephone calls are getting misdirected.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probability of call misdirecting = 1/200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360"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Probability of call not Misdirecting = 1-1/200 = 199/200 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360"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The probability for at least one in five attempted telephone calls reaches the wrong number Number of Calls = 5 n = 5 p = 1/200 q = 199/200 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360"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P(x) = at least one in five attempted telephone calls reaches the wrong number 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360"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P(x)= ⁿCₓ pˣ qⁿ⁻ˣ P(x) = (nCx) (p^x) (q^n-x) 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360"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nCr = n! / r! * (n - r)! P(1) = (5C1) (1/200)^1 (199/200)^5-1 P(1) = 0.0245037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360" w:leftChars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6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P(x)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</w:tbl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>
      <w:pPr>
        <w:pStyle w:val="7"/>
        <w:numPr>
          <w:ilvl w:val="0"/>
          <w:numId w:val="12"/>
        </w:numPr>
        <w:autoSpaceDE w:val="0"/>
        <w:autoSpaceDN w:val="0"/>
        <w:adjustRightInd w:val="0"/>
        <w:spacing w:after="0"/>
        <w:ind w:left="420" w:leftChars="0" w:hanging="420" w:firstLineChars="0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/>
          <w:lang w:val="en-US"/>
        </w:rPr>
        <w:t xml:space="preserve">Ans:-  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The most likely monetary outcome of the business venture is 2000$ As for 2000$ the probability is 0.3 which is maximum as compared to others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</w:pPr>
    </w:p>
    <w:p>
      <w:pPr>
        <w:pStyle w:val="7"/>
        <w:numPr>
          <w:ilvl w:val="0"/>
          <w:numId w:val="1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>
      <w:pPr>
        <w:pStyle w:val="7"/>
        <w:numPr>
          <w:ilvl w:val="0"/>
          <w:numId w:val="13"/>
        </w:numPr>
        <w:autoSpaceDE w:val="0"/>
        <w:autoSpaceDN w:val="0"/>
        <w:adjustRightInd w:val="0"/>
        <w:spacing w:after="0"/>
        <w:ind w:left="420" w:leftChars="0" w:hanging="4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Ans:-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Yes, the probability that the venture will make more than 0 or a profit p(x&gt;0)+p(x&gt;1000)+p(x&gt;2000)+p(x=3000) = 0.2+0.2+0.3+0.1 = 0.8 this states that there is a good 80% chances for this venture to be making a profit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</w:pPr>
    </w:p>
    <w:p>
      <w:pPr>
        <w:pStyle w:val="7"/>
        <w:numPr>
          <w:ilvl w:val="0"/>
          <w:numId w:val="1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>
      <w:pPr>
        <w:pStyle w:val="7"/>
        <w:numPr>
          <w:ilvl w:val="0"/>
          <w:numId w:val="14"/>
        </w:numPr>
        <w:autoSpaceDE w:val="0"/>
        <w:autoSpaceDN w:val="0"/>
        <w:adjustRightInd w:val="0"/>
        <w:spacing w:after="0"/>
        <w:ind w:left="420" w:leftChars="0" w:hanging="4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Ans:-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 The long-term average is Expected value = Sum (X * P(X)) = 800$ 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Chars="0" w:firstLine="120" w:firstLineChars="50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which means on an average the returns will be + 800$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</w:pPr>
    </w:p>
    <w:p>
      <w:pPr>
        <w:pStyle w:val="7"/>
        <w:numPr>
          <w:ilvl w:val="0"/>
          <w:numId w:val="1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>
      <w:pPr>
        <w:pStyle w:val="7"/>
        <w:numPr>
          <w:ilvl w:val="0"/>
          <w:numId w:val="15"/>
        </w:numPr>
        <w:autoSpaceDE w:val="0"/>
        <w:autoSpaceDN w:val="0"/>
        <w:adjustRightInd w:val="0"/>
        <w:spacing w:after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Ans:-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The good measure of the risk involved in a venture of this kind depends on the Variability in the distribution. Higher Variance means more chances of risk Var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Chars="0" w:firstLine="120" w:firstLineChars="5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(X) = E(X^2) –(E(X))^2 = 2800000 – 800^2 = 2160000</w:t>
      </w:r>
    </w:p>
    <w:p/>
    <w:sectPr>
      <w:footerReference r:id="rId5" w:type="default"/>
      <w:pgSz w:w="12240" w:h="15840"/>
      <w:pgMar w:top="900" w:right="1440" w:bottom="990" w:left="1440" w:header="72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BaskervilleBE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egoe Fluent Icon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ans Serif Collection">
    <w:panose1 w:val="020B0502040504020204"/>
    <w:charset w:val="00"/>
    <w:family w:val="auto"/>
    <w:pitch w:val="default"/>
    <w:sig w:usb0="8807A0C3" w:usb1="02006040" w:usb2="29100001" w:usb3="005B0020" w:csb0="0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-1260"/>
      <w:rPr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AFC85C"/>
    <w:multiLevelType w:val="singleLevel"/>
    <w:tmpl w:val="96AFC85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A1A1147"/>
    <w:multiLevelType w:val="singleLevel"/>
    <w:tmpl w:val="9A1A114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1485743"/>
    <w:multiLevelType w:val="singleLevel"/>
    <w:tmpl w:val="E148574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88279F2"/>
    <w:multiLevelType w:val="singleLevel"/>
    <w:tmpl w:val="F88279F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8D29AD2"/>
    <w:multiLevelType w:val="singleLevel"/>
    <w:tmpl w:val="F8D29AD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02BAD13F"/>
    <w:multiLevelType w:val="singleLevel"/>
    <w:tmpl w:val="02BAD13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1AEB5427"/>
    <w:multiLevelType w:val="multilevel"/>
    <w:tmpl w:val="1AEB54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C533DC"/>
    <w:multiLevelType w:val="singleLevel"/>
    <w:tmpl w:val="22C533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2EB20F30"/>
    <w:multiLevelType w:val="singleLevel"/>
    <w:tmpl w:val="2EB20F3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41C84D6F"/>
    <w:multiLevelType w:val="singleLevel"/>
    <w:tmpl w:val="41C84D6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48ED70D9"/>
    <w:multiLevelType w:val="multilevel"/>
    <w:tmpl w:val="48ED70D9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468A2CB"/>
    <w:multiLevelType w:val="singleLevel"/>
    <w:tmpl w:val="5468A2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5F767C66"/>
    <w:multiLevelType w:val="multilevel"/>
    <w:tmpl w:val="5F767C66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BF853A5"/>
    <w:multiLevelType w:val="multilevel"/>
    <w:tmpl w:val="6BF853A5"/>
    <w:lvl w:ilvl="0" w:tentative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7AB5D191"/>
    <w:multiLevelType w:val="singleLevel"/>
    <w:tmpl w:val="7AB5D19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6"/>
  </w:num>
  <w:num w:numId="2">
    <w:abstractNumId w:val="12"/>
  </w:num>
  <w:num w:numId="3">
    <w:abstractNumId w:val="4"/>
  </w:num>
  <w:num w:numId="4">
    <w:abstractNumId w:val="3"/>
  </w:num>
  <w:num w:numId="5">
    <w:abstractNumId w:val="11"/>
  </w:num>
  <w:num w:numId="6">
    <w:abstractNumId w:val="13"/>
  </w:num>
  <w:num w:numId="7">
    <w:abstractNumId w:val="2"/>
  </w:num>
  <w:num w:numId="8">
    <w:abstractNumId w:val="14"/>
  </w:num>
  <w:num w:numId="9">
    <w:abstractNumId w:val="7"/>
  </w:num>
  <w:num w:numId="10">
    <w:abstractNumId w:val="0"/>
  </w:num>
  <w:num w:numId="11">
    <w:abstractNumId w:val="10"/>
  </w:num>
  <w:num w:numId="12">
    <w:abstractNumId w:val="9"/>
  </w:num>
  <w:num w:numId="13">
    <w:abstractNumId w:val="8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E22B2"/>
    <w:rsid w:val="000E22B2"/>
    <w:rsid w:val="00310065"/>
    <w:rsid w:val="00614CA4"/>
    <w:rsid w:val="008B5FFA"/>
    <w:rsid w:val="00AF65C6"/>
    <w:rsid w:val="00FA0D64"/>
    <w:rsid w:val="08567468"/>
    <w:rsid w:val="4A56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5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Footer Char"/>
    <w:basedOn w:val="2"/>
    <w:link w:val="5"/>
    <w:qFormat/>
    <w:uiPriority w:val="99"/>
    <w:rPr>
      <w:rFonts w:eastAsiaTheme="minorEastAsia"/>
    </w:rPr>
  </w:style>
  <w:style w:type="character" w:customStyle="1" w:styleId="9">
    <w:name w:val="Balloon Text Char"/>
    <w:basedOn w:val="2"/>
    <w:link w:val="4"/>
    <w:semiHidden/>
    <w:qFormat/>
    <w:uiPriority w:val="99"/>
    <w:rPr>
      <w:rFonts w:ascii="Tahoma" w:hAnsi="Tahoma" w:cs="Tahoma" w:eastAsiaTheme="minorEastAsi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357</Words>
  <Characters>2036</Characters>
  <Lines>16</Lines>
  <Paragraphs>4</Paragraphs>
  <TotalTime>26</TotalTime>
  <ScaleCrop>false</ScaleCrop>
  <LinksUpToDate>false</LinksUpToDate>
  <CharactersWithSpaces>2389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cp:lastModifiedBy>91708</cp:lastModifiedBy>
  <dcterms:modified xsi:type="dcterms:W3CDTF">2023-05-07T16:57:11Z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9FB554E6CB094D47A3DB58B2B56C6095</vt:lpwstr>
  </property>
</Properties>
</file>