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6"/>
        <w:ind w:right="0" w:left="0" w:firstLine="0"/>
        <w:jc w:val="center"/>
        <w:rPr>
          <w:rFonts w:ascii="Century Schoolbook" w:hAnsi="Century Schoolbook" w:cs="Century Schoolbook" w:eastAsia="Century Schoolbook"/>
          <w:b/>
          <w:color w:val="auto"/>
          <w:spacing w:val="0"/>
          <w:position w:val="0"/>
          <w:sz w:val="36"/>
          <w:shd w:fill="FFFFFF" w:val="clear"/>
        </w:rPr>
      </w:pPr>
      <w:r>
        <w:rPr>
          <w:rFonts w:ascii="Century Schoolbook" w:hAnsi="Century Schoolbook" w:cs="Century Schoolbook" w:eastAsia="Century Schoolbook"/>
          <w:b/>
          <w:color w:val="auto"/>
          <w:spacing w:val="0"/>
          <w:position w:val="0"/>
          <w:sz w:val="36"/>
          <w:u w:val="single"/>
          <w:shd w:fill="FFFFFF" w:val="clear"/>
        </w:rPr>
        <w:t xml:space="preserve">03 - Selection Structures in Python</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3.1</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krishnamoorthe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0">
        <w:r>
          <w:rPr>
            <w:rFonts w:ascii="Century Schoolbook" w:hAnsi="Century Schoolbook" w:cs="Century Schoolbook" w:eastAsia="Century Schoolbook"/>
            <w:b/>
            <w:color w:val="0000FF"/>
            <w:spacing w:val="0"/>
            <w:position w:val="0"/>
            <w:sz w:val="32"/>
            <w:u w:val="single"/>
            <w:shd w:fill="FFFFFF" w:val="clear"/>
          </w:rPr>
          <w:t xml:space="preserve">Classifying Triangles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the lengths of the three sides of a triangle from the user. Then display a message that states the triangle’s type.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That's a equilateral triangle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40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40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80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That's a isosceles triangle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70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That's a scalene triangle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3313"/>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331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60</w:t>
            </w:r>
          </w:p>
        </w:tc>
        <w:tc>
          <w:tcPr>
            <w:tcW w:w="331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That's a equilateral triangle</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80</w:t>
            </w:r>
          </w:p>
        </w:tc>
        <w:tc>
          <w:tcPr>
            <w:tcW w:w="331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That's a isosceles triangle</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if(a==b and b==c and c==a):</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print("That's","a","equilateral triangle")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elif(a!=b and a!=c and b!=c):</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print("That's","a","scalene triangle")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print("That's","a","isosceles triangle")</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8240" w:dyaOrig="5689">
          <v:rect xmlns:o="urn:schemas-microsoft-com:office:office" xmlns:v="urn:schemas-microsoft-com:vml" id="rectole0000000000" style="width:412.000000pt;height:284.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3.2</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3">
        <w:r>
          <w:rPr>
            <w:rFonts w:ascii="Century Schoolbook" w:hAnsi="Century Schoolbook" w:cs="Century Schoolbook" w:eastAsia="Century Schoolbook"/>
            <w:b/>
            <w:color w:val="0000FF"/>
            <w:spacing w:val="0"/>
            <w:position w:val="0"/>
            <w:sz w:val="32"/>
            <w:u w:val="single"/>
            <w:shd w:fill="FFFFFF" w:val="clear"/>
          </w:rPr>
          <w:t xml:space="preserve">Vowel or Consonant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It's a vowel.</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Sometimes it's a vowel... Sometimes it's a consonant.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c</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It's a consonant.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5068"/>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506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y</w:t>
            </w:r>
          </w:p>
        </w:tc>
        <w:tc>
          <w:tcPr>
            <w:tcW w:w="50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Sometimes it's a vowel... Sometimes it's a consonant.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u</w:t>
            </w:r>
          </w:p>
        </w:tc>
        <w:tc>
          <w:tcPr>
            <w:tcW w:w="506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It's a vowel.</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p</w:t>
            </w:r>
          </w:p>
        </w:tc>
        <w:tc>
          <w:tcPr>
            <w:tcW w:w="50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It's a consonant.</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if(x=='y'):</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print("Sometimes it's a vowel... Sometimes it's a consonant.")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elif(x=='a' or x=='e' or x=='i' or x=='o' or x=='u'):</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print("It's a vowel.")</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print("It's a consonant.")</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8766" w:dyaOrig="2996">
          <v:rect xmlns:o="urn:schemas-microsoft-com:office:office" xmlns:v="urn:schemas-microsoft-com:vml" id="rectole0000000001" style="width:438.300000pt;height:149.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3.3 </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krishnamoorthe</w:t>
      </w:r>
      <w:r>
        <w:rPr>
          <w:rFonts w:ascii="Calibri" w:hAnsi="Calibri" w:cs="Calibri" w:eastAsia="Calibri"/>
          <w:b/>
          <w:color w:val="auto"/>
          <w:spacing w:val="0"/>
          <w:position w:val="0"/>
          <w:sz w:val="22"/>
          <w:shd w:fill="FFFFFF" w:val="clear"/>
        </w:rPr>
        <w:t xml:space="preserve"> </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6">
        <w:r>
          <w:rPr>
            <w:rFonts w:ascii="Century Schoolbook" w:hAnsi="Century Schoolbook" w:cs="Century Schoolbook" w:eastAsia="Century Schoolbook"/>
            <w:b/>
            <w:color w:val="0000FF"/>
            <w:spacing w:val="0"/>
            <w:position w:val="0"/>
            <w:sz w:val="32"/>
            <w:u w:val="single"/>
            <w:shd w:fill="FFFFFF" w:val="clear"/>
          </w:rPr>
          <w:t xml:space="preserve">Electricity Bill</w:t>
        </w:r>
      </w:hyperlink>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to calculate and print the Electricity bill where the unit consumed by the user is given from test case. It prints the total amount the customer has to pay. The charge are as follows: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Unit                                                     Charge / Unit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Upto 199                                             @1.20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 and above but less than 400        @1.50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400 and above but less than 600        @1.80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600 and above                                    @2.00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bill exceeds Rs.400 then a surcharge of 15% will be charged and the minimum bill should be of Rs.100/-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Test Cases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Test Case 1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50 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100.00 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Test Case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300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517.50</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927"/>
        <w:gridCol w:w="997"/>
      </w:tblGrid>
      <w:tr>
        <w:trPr>
          <w:trHeight w:val="1" w:hRule="atLeast"/>
          <w:jc w:val="left"/>
        </w:trPr>
        <w:tc>
          <w:tcPr>
            <w:tcW w:w="92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92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100.00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120.00</w:t>
            </w:r>
          </w:p>
        </w:tc>
      </w:tr>
    </w:tbl>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a=float(input())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if(a&lt;200):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b=a*1.20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if(b&lt;=100):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b=100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print(format(b,".2f"))</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print(format(b,".2f"))</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elif(a&gt;=200 and a&lt;400):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c=a*1.50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if(c&gt;=400):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print(format(c*0.15+c,".2f"))</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print(format(c,".2f"))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elif(a&gt;=400 and a&lt;600):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d=a*1.80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print(format(d*0.15+d,".2f"))</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elif(a&gt;600):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e=a*2.00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print(format(e*0.15+e,".2f"))</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object w:dxaOrig="4089" w:dyaOrig="2794">
          <v:rect xmlns:o="urn:schemas-microsoft-com:office:office" xmlns:v="urn:schemas-microsoft-com:vml" id="rectole0000000002" style="width:204.450000pt;height:139.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3.4 </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krishnamoorthe</w:t>
      </w:r>
      <w:r>
        <w:rPr>
          <w:rFonts w:ascii="Calibri" w:hAnsi="Calibri" w:cs="Calibri" w:eastAsia="Calibri"/>
          <w:b/>
          <w:color w:val="auto"/>
          <w:spacing w:val="0"/>
          <w:position w:val="0"/>
          <w:sz w:val="22"/>
          <w:shd w:fill="FFFFFF" w:val="clear"/>
        </w:rPr>
        <w:t xml:space="preserve"> </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9">
        <w:r>
          <w:rPr>
            <w:rFonts w:ascii="Century Schoolbook" w:hAnsi="Century Schoolbook" w:cs="Century Schoolbook" w:eastAsia="Century Schoolbook"/>
            <w:b/>
            <w:color w:val="0000FF"/>
            <w:spacing w:val="0"/>
            <w:position w:val="0"/>
            <w:sz w:val="32"/>
            <w:u w:val="single"/>
            <w:shd w:fill="FFFFFF" w:val="clear"/>
          </w:rPr>
          <w:t xml:space="preserve">IN/OUT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consists of 2 integers.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integer corresponds to the number of problems given and the second integer corresponds to the number of problems solved.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consists of the string “IN” or “OUT”.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Sample Input and 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8</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3</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OUT</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c=a//2</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if(b&gt;=c):</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print("IN")</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print("OUT")</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3583" w:dyaOrig="3583">
          <v:rect xmlns:o="urn:schemas-microsoft-com:office:office" xmlns:v="urn:schemas-microsoft-com:vml" id="rectole0000000003" style="width:179.150000pt;height:179.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b/>
          <w:color w:val="auto"/>
          <w:spacing w:val="0"/>
          <w:position w:val="0"/>
          <w:sz w:val="22"/>
          <w:shd w:fill="FFFFFF" w:val="clear"/>
        </w:rPr>
        <w:t xml:space="preserve">Ex. No: 3.5</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r>
        <w:rPr>
          <w:rFonts w:ascii="Calibri" w:hAnsi="Calibri" w:cs="Calibri" w:eastAsia="Calibri"/>
          <w:b/>
          <w:color w:val="auto"/>
          <w:spacing w:val="0"/>
          <w:position w:val="0"/>
          <w:sz w:val="22"/>
          <w:shd w:fill="FFFFFF" w:val="clear"/>
        </w:rPr>
        <w:t xml:space="preserve"> </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12">
        <w:r>
          <w:rPr>
            <w:rFonts w:ascii="Century Schoolbook" w:hAnsi="Century Schoolbook" w:cs="Century Schoolbook" w:eastAsia="Century Schoolbook"/>
            <w:b/>
            <w:color w:val="0000FF"/>
            <w:spacing w:val="0"/>
            <w:position w:val="0"/>
            <w:sz w:val="32"/>
            <w:u w:val="single"/>
            <w:shd w:fill="auto" w:val="clear"/>
          </w:rPr>
          <w:t xml:space="preserve">Second last digit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returns the second last digit of the given number. Second last digit is being referred 10the digit in the tens place in the given number.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example, if the given number is 197, the second last digit is 9.</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Note1 - The second last digit should be returned as a positive number. i.e. if the given number is -197, the second last digit is 9.</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Note2 - If the given number is a single digit number, then the second last digit does not exist. In such cases, the program should return -1. i.e. if the given number is 5, the second last digit should be returned as -1.</w:t>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197</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9</w:t>
            </w:r>
          </w:p>
        </w:tc>
      </w:tr>
    </w:tbl>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b=abs(a)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if(b&gt;=10):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c=b//10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d=c%10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print(-1)</w:t>
      </w: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object w:dxaOrig="3887" w:dyaOrig="3320">
          <v:rect xmlns:o="urn:schemas-microsoft-com:office:office" xmlns:v="urn:schemas-microsoft-com:vml" id="rectole0000000004" style="width:194.350000pt;height:166.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3.6</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krishnamoorthe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Chinese Zodiac</w:t>
      </w:r>
    </w:p>
    <w:p>
      <w:pPr>
        <w:spacing w:before="0" w:after="120" w:line="240"/>
        <w:ind w:right="0" w:left="0" w:firstLine="0"/>
        <w:jc w:val="both"/>
        <w:rPr>
          <w:rFonts w:ascii="Arial" w:hAnsi="Arial" w:cs="Arial" w:eastAsia="Arial"/>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Chinese zodiac assigns animals to years in a 12 year cycle. One 12 year cycle is JANANI.V.R</w:t>
      </w:r>
      <w:r>
        <w:rPr>
          <w:rFonts w:ascii="Arial" w:hAnsi="Arial" w:cs="Arial" w:eastAsia="Arial"/>
          <w:color w:val="auto"/>
          <w:spacing w:val="0"/>
          <w:position w:val="0"/>
          <w:sz w:val="23"/>
          <w:shd w:fill="auto" w:val="clear"/>
        </w:rPr>
        <w:t xml:space="preserve">ĺw. The pattern repeats from there, with 2012 being another year of the dragon, and 1999 being another year of the hare.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Year Animal</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2000 Dragon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2001 Snake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2002 Horse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2003 Sheep</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2004 Monkey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2005 Rooster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2006 Dog</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2007 Pig</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2008 Rat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2009 Ox</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2010 Tiger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2011 Hare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a year from the user and displays the animal associated with that year. Your program should work correctly for any year greater than or equal to zero, not just the ones listed in the table.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2010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2010 is the year of the Tiger.</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2020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2020 is the year of the Rat.</w:t>
      </w:r>
    </w:p>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b=a%12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if(b==0):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Monkey.")</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elif(b==1):</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Rooster.")</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elif(b==2):</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Dog.")</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elif(b==3):</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Pig.")</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elif(b==4):</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Rat.")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elif(b==5):</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Ox.")</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elif(b==6):</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Tiger.")</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elif(b==7):</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Hare.")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elif(b==8):</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Dragon.")</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elif(b==9):</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yaer of the Snake.")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elif(b==10):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Horse.")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elif(b==11):</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Sheep.")</w:t>
      </w: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object w:dxaOrig="8666" w:dyaOrig="1741">
          <v:rect xmlns:o="urn:schemas-microsoft-com:office:office" xmlns:v="urn:schemas-microsoft-com:vml" id="rectole0000000005" style="width:433.300000pt;height:87.0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No:3.7</w:t>
        <w:tab/>
        <w:tab/>
        <w:tab/>
        <w:tab/>
        <w:t xml:space="preserve">                                                       Date: 12.04.24</w:t>
      </w:r>
    </w:p>
    <w:p>
      <w:pPr>
        <w:spacing w:before="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17">
        <w:r>
          <w:rPr>
            <w:rFonts w:ascii="Century Schoolbook" w:hAnsi="Century Schoolbook" w:cs="Century Schoolbook" w:eastAsia="Century Schoolbook"/>
            <w:b/>
            <w:color w:val="0000FF"/>
            <w:spacing w:val="0"/>
            <w:position w:val="0"/>
            <w:sz w:val="32"/>
            <w:u w:val="single"/>
            <w:shd w:fill="FFFFFF" w:val="clear"/>
          </w:rPr>
          <w:t xml:space="preserve">Pythagorean triple</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Three numbers form a Pythagorean triple if the </w:t>
      </w:r>
      <w:hyperlink xmlns:r="http://schemas.openxmlformats.org/officeDocument/2006/relationships" r:id="docRId18">
        <w:r>
          <w:rPr>
            <w:rFonts w:ascii="Century Schoolbook" w:hAnsi="Century Schoolbook" w:cs="Century Schoolbook" w:eastAsia="Century Schoolbook"/>
            <w:color w:val="0000FF"/>
            <w:spacing w:val="0"/>
            <w:position w:val="0"/>
            <w:sz w:val="23"/>
            <w:u w:val="single"/>
            <w:shd w:fill="auto" w:val="clear"/>
          </w:rPr>
          <w:t xml:space="preserve">sum of squares</w:t>
        </w:r>
      </w:hyperlink>
      <w:r>
        <w:rPr>
          <w:rFonts w:ascii="Century Schoolbook" w:hAnsi="Century Schoolbook" w:cs="Century Schoolbook" w:eastAsia="Century Schoolbook"/>
          <w:color w:val="auto"/>
          <w:spacing w:val="0"/>
          <w:position w:val="0"/>
          <w:sz w:val="23"/>
          <w:shd w:fill="auto" w:val="clear"/>
        </w:rPr>
        <w:t xml:space="preserve"> of two numbers is equal to the square of the third.</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example, 3, 5 and 4 form a Pythagorean triple, since 3*3 + 4*4 = 25 = 5*5 </w:t>
        <w:br/>
        <w:t xml:space="preserve">You are given three integers, a, b, and c. They need not be given in increasing order. If they form a Pythagorean triple, then print "Yes", otherwise, print "No".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4</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yes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Test Cases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Test Case 1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4</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yes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Test Case 2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8</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no</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if(a*a+b*b==c*c or b*b+c*c==a*a or c*c+a*a==b*b):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print("yes")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print("no")</w:t>
      </w:r>
    </w:p>
    <w:p>
      <w:pPr>
        <w:spacing w:before="0" w:after="120" w:line="240"/>
        <w:ind w:right="0" w:left="0" w:firstLine="0"/>
        <w:jc w:val="center"/>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object w:dxaOrig="3644" w:dyaOrig="2632">
          <v:rect xmlns:o="urn:schemas-microsoft-com:office:office" xmlns:v="urn:schemas-microsoft-com:vml" id="rectole0000000006" style="width:182.200000pt;height:131.6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r>
        <w:rPr>
          <w:rFonts w:ascii="Century Schoolbook" w:hAnsi="Century Schoolbook" w:cs="Century Schoolbook" w:eastAsia="Century Schoolbook"/>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3.8</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No.:2116231801076</w:t>
        <w:tab/>
        <w:tab/>
        <w:t xml:space="preserve">                               </w:t>
      </w:r>
      <w:r>
        <w:rPr>
          <w:rFonts w:ascii="Calibri" w:hAnsi="Calibri" w:cs="Calibri" w:eastAsia="Calibri"/>
          <w:b/>
          <w:color w:val="auto"/>
          <w:spacing w:val="0"/>
          <w:position w:val="0"/>
          <w:sz w:val="22"/>
          <w:shd w:fill="FFFFFF" w:val="clear"/>
        </w:rPr>
        <w:t xml:space="preserve">    krishnamoorthe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21">
        <w:r>
          <w:rPr>
            <w:rFonts w:ascii="Century Schoolbook" w:hAnsi="Century Schoolbook" w:cs="Century Schoolbook" w:eastAsia="Century Schoolbook"/>
            <w:b/>
            <w:color w:val="0000FF"/>
            <w:spacing w:val="0"/>
            <w:position w:val="0"/>
            <w:sz w:val="32"/>
            <w:u w:val="single"/>
            <w:shd w:fill="FFFFFF" w:val="clear"/>
          </w:rPr>
          <w:t xml:space="preserve">Leap Year</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Most years have 365 days. However, the time required for the Earth to orbit the Sun is actually slightly more than that. As a result, an </w:t>
      </w:r>
      <w:hyperlink xmlns:r="http://schemas.openxmlformats.org/officeDocument/2006/relationships" r:id="docRId22">
        <w:r>
          <w:rPr>
            <w:rFonts w:ascii="Century Schoolbook" w:hAnsi="Century Schoolbook" w:cs="Century Schoolbook" w:eastAsia="Century Schoolbook"/>
            <w:color w:val="0000FF"/>
            <w:spacing w:val="0"/>
            <w:position w:val="0"/>
            <w:sz w:val="23"/>
            <w:u w:val="single"/>
            <w:shd w:fill="auto" w:val="clear"/>
          </w:rPr>
          <w:t xml:space="preserve">extra</w:t>
        </w:r>
      </w:hyperlink>
      <w:r>
        <w:rPr>
          <w:rFonts w:ascii="Century Schoolbook" w:hAnsi="Century Schoolbook" w:cs="Century Schoolbook" w:eastAsia="Century Schoolbook"/>
          <w:color w:val="auto"/>
          <w:spacing w:val="0"/>
          <w:position w:val="0"/>
          <w:sz w:val="23"/>
          <w:shd w:fill="auto" w:val="clear"/>
        </w:rPr>
        <w:t xml:space="preserve"> day, February 29, is included in some years to correct for this difference. Such years are referred to as leap years. The rules for determining whether or not a year is a leap year follow:</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Any year that is divisible by 400 is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Of the remaining years, any year that is divisible by 100 is not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Of the remaining years, any year that is divisible by 4 is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All other years are not leap years.</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a year from the user and displays a message indicating whether or not it is a leap year.</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1900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1900 is not a leap year.</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2000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2000 is a leap year.</w:t>
      </w:r>
    </w:p>
    <w:p>
      <w:pPr>
        <w:spacing w:before="0" w:after="120" w:line="240"/>
        <w:ind w:right="0" w:left="0" w:firstLine="0"/>
        <w:jc w:val="both"/>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b=a%100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c=a%400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if(b==0):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if(c==0):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print(a,"is a leap year.")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print(a,"is not a leap year.")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elif(a%4==0):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print(a,"is a leap year.")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r>
        <w:object w:dxaOrig="7370" w:dyaOrig="2632">
          <v:rect xmlns:o="urn:schemas-microsoft-com:office:office" xmlns:v="urn:schemas-microsoft-com:vml" id="rectole0000000007" style="width:368.500000pt;height:131.6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7" ShapeID="rectole0000000007" r:id="docRId23"/>
        </w:object>
      </w:r>
      <w:r>
        <w:rPr>
          <w:rFonts w:ascii="Century Schoolbook" w:hAnsi="Century Schoolbook" w:cs="Century Schoolbook" w:eastAsia="Century Schoolbook"/>
          <w:b/>
          <w:color w:val="auto"/>
          <w:spacing w:val="0"/>
          <w:position w:val="0"/>
          <w:sz w:val="32"/>
          <w:u w:val="single"/>
          <w:shd w:fill="auto" w:val="clear"/>
        </w:rPr>
        <w:t xml:space="preserve">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r>
      <w:r>
        <w:rPr>
          <w:rFonts w:ascii="Calibri" w:hAnsi="Calibri" w:cs="Calibri" w:eastAsia="Calibri"/>
          <w:b/>
          <w:color w:val="auto"/>
          <w:spacing w:val="0"/>
          <w:position w:val="0"/>
          <w:sz w:val="22"/>
          <w:shd w:fill="FFFFFF" w:val="clear"/>
        </w:rPr>
        <w:t xml:space="preserve">3</w:t>
      </w:r>
      <w:r>
        <w:rPr>
          <w:rFonts w:ascii="Century Schoolbook" w:hAnsi="Century Schoolbook" w:cs="Century Schoolbook" w:eastAsia="Century Schoolbook"/>
          <w:b/>
          <w:color w:val="auto"/>
          <w:spacing w:val="0"/>
          <w:position w:val="0"/>
          <w:sz w:val="22"/>
          <w:shd w:fill="FFFFFF" w:val="clear"/>
        </w:rPr>
        <w:t xml:space="preserve">.9</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krishnamoorthe</w:t>
      </w:r>
      <w:r>
        <w:rPr>
          <w:rFonts w:ascii="Calibri" w:hAnsi="Calibri" w:cs="Calibri" w:eastAsia="Calibri"/>
          <w:b/>
          <w:color w:val="auto"/>
          <w:spacing w:val="0"/>
          <w:position w:val="0"/>
          <w:sz w:val="22"/>
          <w:shd w:fill="FFFFFF" w:val="clear"/>
        </w:rPr>
        <w:t xml:space="preserve"> </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25">
        <w:r>
          <w:rPr>
            <w:rFonts w:ascii="Century Schoolbook" w:hAnsi="Century Schoolbook" w:cs="Century Schoolbook" w:eastAsia="Century Schoolbook"/>
            <w:b/>
            <w:color w:val="0000FF"/>
            <w:spacing w:val="0"/>
            <w:position w:val="0"/>
            <w:sz w:val="32"/>
            <w:u w:val="single"/>
            <w:shd w:fill="FFFFFF" w:val="clear"/>
          </w:rPr>
          <w:t xml:space="preserve">Month name to days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February</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February has 28 or 29 days in it.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March</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March has 31 days in it.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April</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April has 30 days in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1A1E"/>
          <w:spacing w:val="0"/>
          <w:position w:val="0"/>
          <w:sz w:val="24"/>
          <w:shd w:fill="auto" w:val="clear"/>
        </w:rPr>
        <w:t xml:space="preserve">For example:</w:t>
      </w:r>
    </w:p>
    <w:tbl>
      <w:tblPr/>
      <w:tblGrid>
        <w:gridCol w:w="1059"/>
        <w:gridCol w:w="3299"/>
      </w:tblGrid>
      <w:tr>
        <w:trPr>
          <w:trHeight w:val="1" w:hRule="atLeast"/>
          <w:jc w:val="left"/>
        </w:trPr>
        <w:tc>
          <w:tcPr>
            <w:tcW w:w="105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329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105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Times New Roman" w:hAnsi="Times New Roman" w:cs="Times New Roman" w:eastAsia="Times New Roman"/>
                <w:color w:val="1D2125"/>
                <w:spacing w:val="0"/>
                <w:position w:val="0"/>
                <w:sz w:val="24"/>
                <w:shd w:fill="auto" w:val="clear"/>
              </w:rPr>
              <w:t xml:space="preserve">February</w:t>
            </w:r>
          </w:p>
        </w:tc>
        <w:tc>
          <w:tcPr>
            <w:tcW w:w="329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Times New Roman" w:hAnsi="Times New Roman" w:cs="Times New Roman" w:eastAsia="Times New Roman"/>
                <w:color w:val="1D2125"/>
                <w:spacing w:val="0"/>
                <w:position w:val="0"/>
                <w:sz w:val="24"/>
                <w:shd w:fill="auto" w:val="clear"/>
              </w:rPr>
              <w:t xml:space="preserve">February has 28 or 29 days in it.</w:t>
            </w:r>
          </w:p>
        </w:tc>
      </w:tr>
    </w:tbl>
    <w:p>
      <w:pPr>
        <w:spacing w:before="100" w:after="100" w:line="240"/>
        <w:ind w:right="0" w:left="720" w:firstLine="0"/>
        <w:jc w:val="left"/>
        <w:rPr>
          <w:rFonts w:ascii="Century Schoolbook" w:hAnsi="Century Schoolbook" w:cs="Century Schoolbook" w:eastAsia="Century Schoolbook"/>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odd=['January','March','May','July','August','October','December']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even=['April','June','September','November']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if(a=='February'):</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print("February has 28 or 29 days in 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in odd: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print(a,"has 31 days in 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in even:</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print(a,"has 30 days in 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object w:dxaOrig="8766" w:dyaOrig="2611">
          <v:rect xmlns:o="urn:schemas-microsoft-com:office:office" xmlns:v="urn:schemas-microsoft-com:vml" id="rectole0000000008" style="width:438.300000pt;height:130.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8" ShapeID="rectole0000000008" r:id="docRId26"/>
        </w:object>
      </w: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1F4D78"/>
          <w:spacing w:val="0"/>
          <w:position w:val="0"/>
          <w:sz w:val="24"/>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No:3.10 </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krishnamoorthe</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28">
        <w:r>
          <w:rPr>
            <w:rFonts w:ascii="Century Schoolbook" w:hAnsi="Century Schoolbook" w:cs="Century Schoolbook" w:eastAsia="Century Schoolbook"/>
            <w:b/>
            <w:color w:val="0000FF"/>
            <w:spacing w:val="0"/>
            <w:position w:val="0"/>
            <w:sz w:val="32"/>
            <w:u w:val="single"/>
            <w:shd w:fill="FFFFFF" w:val="clear"/>
          </w:rPr>
          <w:t xml:space="preserve">Admission Eligibility</w:t>
        </w:r>
      </w:hyperlink>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to find the eligibility of admission for a professional course based on the following criteria:</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Maths &gt;= 65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Physics &gt;= 55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Chemistry &gt;= 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Total in all three subjects &gt;= 180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Test Cases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70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2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not eligible</w:t>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2445"/>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244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80</w:t>
            </w:r>
          </w:p>
        </w:tc>
        <w:tc>
          <w:tcPr>
            <w:tcW w:w="244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entury Schoolbook" w:hAnsi="Century Schoolbook" w:cs="Century Schoolbook" w:eastAsia="Century Schoolbook"/>
                <w:color w:val="auto"/>
                <w:spacing w:val="0"/>
                <w:position w:val="0"/>
                <w:sz w:val="20"/>
                <w:shd w:fill="auto" w:val="clear"/>
              </w:rPr>
              <w:t xml:space="preserve">The candidate is eligible</w:t>
            </w:r>
          </w:p>
        </w:tc>
      </w:tr>
    </w:tbl>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if(a&gt;=65 and b&gt;=55 and c&gt;=50):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print("The candidate is eligible")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elif(a+b+c&gt;=180):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print("The candidate is eligible")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print("The candidate is not eligible")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object w:dxaOrig="6317" w:dyaOrig="3725">
          <v:rect xmlns:o="urn:schemas-microsoft-com:office:office" xmlns:v="urn:schemas-microsoft-com:vml" id="rectole0000000009" style="width:315.850000pt;height:186.2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9" ShapeID="rectole0000000009" r:id="docRId29"/>
        </w:objec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4.wmf" Id="docRId14" Type="http://schemas.openxmlformats.org/officeDocument/2006/relationships/image" /><Relationship Target="embeddings/oleObject7.bin" Id="docRId23" Type="http://schemas.openxmlformats.org/officeDocument/2006/relationships/oleObject" /><Relationship TargetMode="External" Target="https://www.rajalakshmicolleges.net/moodle/mod/quiz/view.php?id=5708" Id="docRId6" Type="http://schemas.openxmlformats.org/officeDocument/2006/relationships/hyperlink" /><Relationship Target="embeddings/oleObject0.bin" Id="docRId1" Type="http://schemas.openxmlformats.org/officeDocument/2006/relationships/oleObject" /><Relationship Target="embeddings/oleObject5.bin" Id="docRId15" Type="http://schemas.openxmlformats.org/officeDocument/2006/relationships/oleObject" /><Relationship TargetMode="External" Target="https://www.rajalakshmicolleges.net/moodle/mod/quiz/view.php?id=5753" Id="docRId22" Type="http://schemas.openxmlformats.org/officeDocument/2006/relationships/hyperlink" /><Relationship TargetMode="External" Target="https://www.rajalakshmicolleges.net/moodle/mod/quiz/view.php?id=5709" Id="docRId9" Type="http://schemas.openxmlformats.org/officeDocument/2006/relationships/hyperlink" /><Relationship TargetMode="External" Target="https://www.rajalakshmicolleges.net/moodle/mod/quiz/view.php?id=5707" Id="docRId0" Type="http://schemas.openxmlformats.org/officeDocument/2006/relationships/hyperlink" /><Relationship TargetMode="External" Target="https://www.rajalakshmicolleges.net/moodle/mod/quiz/view.php?id=5714" Id="docRId12" Type="http://schemas.openxmlformats.org/officeDocument/2006/relationships/hyperlink" /><Relationship TargetMode="External" Target="https://www.rajalakshmicolleges.net/moodle/mod/quiz/view.php?id=5711" Id="docRId21" Type="http://schemas.openxmlformats.org/officeDocument/2006/relationships/hyperlink" /><Relationship Target="embeddings/oleObject9.bin" Id="docRId29" Type="http://schemas.openxmlformats.org/officeDocument/2006/relationships/oleObject" /><Relationship Target="media/image2.wmf" Id="docRId8" Type="http://schemas.openxmlformats.org/officeDocument/2006/relationships/image" /><Relationship Target="embeddings/oleObject4.bin" Id="docRId13" Type="http://schemas.openxmlformats.org/officeDocument/2006/relationships/oleObject" /><Relationship Target="media/image6.wmf" Id="docRId20" Type="http://schemas.openxmlformats.org/officeDocument/2006/relationships/image" /><Relationship TargetMode="External" Target="https://www.rajalakshmicolleges.net/moodle/mod/quiz/view.php?id=5706" Id="docRId28" Type="http://schemas.openxmlformats.org/officeDocument/2006/relationships/hyperlink" /><Relationship TargetMode="External" Target="https://www.rajalakshmicolleges.net/moodle/mod/quiz/view.php?id=5710" Id="docRId3" Type="http://schemas.openxmlformats.org/officeDocument/2006/relationships/hyperlink" /><Relationship Target="embeddings/oleObject3.bin" Id="docRId10" Type="http://schemas.openxmlformats.org/officeDocument/2006/relationships/oleObject" /><Relationship TargetMode="External" Target="https://www.rajalakshmicolleges.net/moodle/mod/quiz/view.php?id=5759" Id="docRId18" Type="http://schemas.openxmlformats.org/officeDocument/2006/relationships/hyperlink" /><Relationship Target="media/image0.wmf" Id="docRId2" Type="http://schemas.openxmlformats.org/officeDocument/2006/relationships/image" /><Relationship Target="media/image8.wmf" Id="docRId27" Type="http://schemas.openxmlformats.org/officeDocument/2006/relationships/image" /><Relationship Target="media/image9.wmf" Id="docRId30" Type="http://schemas.openxmlformats.org/officeDocument/2006/relationships/image" /><Relationship Target="media/image3.wmf" Id="docRId11" Type="http://schemas.openxmlformats.org/officeDocument/2006/relationships/image" /><Relationship Target="embeddings/oleObject6.bin" Id="docRId19" Type="http://schemas.openxmlformats.org/officeDocument/2006/relationships/oleObject" /><Relationship Target="embeddings/oleObject8.bin" Id="docRId26" Type="http://schemas.openxmlformats.org/officeDocument/2006/relationships/oleObject" /><Relationship Target="numbering.xml" Id="docRId31" Type="http://schemas.openxmlformats.org/officeDocument/2006/relationships/numbering" /><Relationship Target="media/image1.wmf" Id="docRId5" Type="http://schemas.openxmlformats.org/officeDocument/2006/relationships/image" /><Relationship Target="media/image5.wmf" Id="docRId16" Type="http://schemas.openxmlformats.org/officeDocument/2006/relationships/image" /><Relationship TargetMode="External" Target="https://www.rajalakshmicolleges.net/moodle/mod/quiz/view.php?id=5712" Id="docRId25" Type="http://schemas.openxmlformats.org/officeDocument/2006/relationships/hyperlink" /><Relationship Target="styles.xml" Id="docRId32" Type="http://schemas.openxmlformats.org/officeDocument/2006/relationships/styles" /><Relationship Target="embeddings/oleObject1.bin" Id="docRId4" Type="http://schemas.openxmlformats.org/officeDocument/2006/relationships/oleObject" /><Relationship TargetMode="External" Target="https://www.rajalakshmicolleges.net/moodle/mod/quiz/view.php?id=5713" Id="docRId17" Type="http://schemas.openxmlformats.org/officeDocument/2006/relationships/hyperlink" /><Relationship Target="media/image7.wmf" Id="docRId24" Type="http://schemas.openxmlformats.org/officeDocument/2006/relationships/image" /></Relationships>
</file>