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BD" w:rsidRDefault="008C478F">
      <w:pPr>
        <w:rPr>
          <w:rFonts w:ascii="Bookman Old Style" w:eastAsia="MS Mincho" w:hAnsi="Bookman Old Sty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C945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74745" cy="4138930"/>
            <wp:effectExtent l="0" t="0" r="1905" b="0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442" w:rsidRPr="00BE2442">
        <w:rPr>
          <w:rFonts w:ascii="Bookman Old Style" w:eastAsia="MS Mincho" w:hAnsi="Bookman Old Style"/>
        </w:rPr>
        <w:t>The executives at Sample Bank International are losing customers at an alarming rate. We are going to investigate a 10,000</w:t>
      </w:r>
      <w:r w:rsidR="00ED73D7">
        <w:rPr>
          <w:rFonts w:ascii="Bookman Old Style" w:eastAsia="MS Mincho" w:hAnsi="Bookman Old Style"/>
        </w:rPr>
        <w:t>-</w:t>
      </w:r>
      <w:r w:rsidR="00BE2442" w:rsidRPr="00BE2442">
        <w:rPr>
          <w:rFonts w:ascii="Bookman Old Style" w:eastAsia="MS Mincho" w:hAnsi="Bookman Old Style"/>
        </w:rPr>
        <w:t>row, 14</w:t>
      </w:r>
      <w:r w:rsidR="00ED73D7">
        <w:rPr>
          <w:rFonts w:ascii="Bookman Old Style" w:eastAsia="MS Mincho" w:hAnsi="Bookman Old Style"/>
        </w:rPr>
        <w:t>-</w:t>
      </w:r>
      <w:r w:rsidR="00BE2442" w:rsidRPr="00BE2442">
        <w:rPr>
          <w:rFonts w:ascii="Bookman Old Style" w:eastAsia="MS Mincho" w:hAnsi="Bookman Old Style"/>
        </w:rPr>
        <w:t>column .</w:t>
      </w:r>
      <w:proofErr w:type="spellStart"/>
      <w:r w:rsidR="00BE2442" w:rsidRPr="00BE2442">
        <w:rPr>
          <w:rFonts w:ascii="Bookman Old Style" w:eastAsia="MS Mincho" w:hAnsi="Bookman Old Style"/>
        </w:rPr>
        <w:t>xls</w:t>
      </w:r>
      <w:proofErr w:type="spellEnd"/>
      <w:r w:rsidR="00BE2442" w:rsidRPr="00BE2442">
        <w:rPr>
          <w:rFonts w:ascii="Bookman Old Style" w:eastAsia="MS Mincho" w:hAnsi="Bookman Old Style"/>
        </w:rPr>
        <w:t xml:space="preserve"> file</w:t>
      </w:r>
      <w:r w:rsidR="00BE2442">
        <w:rPr>
          <w:rFonts w:ascii="Bookman Old Style" w:eastAsia="MS Mincho" w:hAnsi="Bookman Old Style"/>
        </w:rPr>
        <w:t xml:space="preserve"> (Churn Modeling.xls)</w:t>
      </w:r>
      <w:r w:rsidR="00BE2442" w:rsidRPr="00BE2442">
        <w:rPr>
          <w:rFonts w:ascii="Bookman Old Style" w:eastAsia="MS Mincho" w:hAnsi="Bookman Old Style"/>
        </w:rPr>
        <w:t xml:space="preserve"> to determine possible reasons for the customer departure.</w:t>
      </w:r>
    </w:p>
    <w:p w:rsidR="00BE2442" w:rsidRDefault="00BE2442">
      <w:pPr>
        <w:rPr>
          <w:rFonts w:ascii="Bookman Old Style" w:eastAsia="MS Mincho" w:hAnsi="Bookman Old Style"/>
        </w:rPr>
      </w:pPr>
    </w:p>
    <w:p w:rsidR="00BE2442" w:rsidRDefault="00ED73D7">
      <w:pPr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</w:rPr>
        <w:t xml:space="preserve">We first practiced with Tableau to prepare an ad-hoc AB test of those who departed and their gender. </w:t>
      </w:r>
    </w:p>
    <w:p w:rsidR="00ED73D7" w:rsidRDefault="00ED73D7">
      <w:pPr>
        <w:rPr>
          <w:rFonts w:ascii="Bookman Old Style" w:eastAsia="MS Mincho" w:hAnsi="Bookman Old Style"/>
        </w:rPr>
      </w:pPr>
    </w:p>
    <w:p w:rsidR="008C478F" w:rsidRDefault="00ED73D7">
      <w:pPr>
        <w:rPr>
          <w:noProof/>
        </w:rPr>
      </w:pPr>
      <w:r>
        <w:rPr>
          <w:rFonts w:ascii="Bookman Old Style" w:eastAsia="MS Mincho" w:hAnsi="Bookman Old Style"/>
        </w:rPr>
        <w:t>In this figure, we can see that there is a higher percentage of females who left the Bank during our study period, but should be tested for statistical significance to determine any substantial conclusions.</w:t>
      </w:r>
      <w:r w:rsidR="008C478F" w:rsidRPr="008C478F">
        <w:rPr>
          <w:noProof/>
        </w:rPr>
        <w:t xml:space="preserve"> </w:t>
      </w:r>
    </w:p>
    <w:p w:rsidR="008C478F" w:rsidRDefault="008C478F">
      <w:pPr>
        <w:rPr>
          <w:rFonts w:ascii="Bookman Old Style" w:eastAsia="MS Mincho" w:hAnsi="Bookman Old Style"/>
        </w:rPr>
      </w:pPr>
    </w:p>
    <w:p w:rsidR="00ED73D7" w:rsidRDefault="008C478F">
      <w:pPr>
        <w:rPr>
          <w:rFonts w:ascii="Bookman Old Style" w:eastAsia="MS Mincho" w:hAnsi="Bookman Old Sty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D3D9A3">
            <wp:simplePos x="0" y="0"/>
            <wp:positionH relativeFrom="margin">
              <wp:align>right</wp:align>
            </wp:positionH>
            <wp:positionV relativeFrom="paragraph">
              <wp:posOffset>-200660</wp:posOffset>
            </wp:positionV>
            <wp:extent cx="4528185" cy="4133850"/>
            <wp:effectExtent l="0" t="0" r="5715" b="0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MS Mincho" w:hAnsi="Bookman Old Style"/>
        </w:rPr>
        <w:t xml:space="preserve">We also tested the country of departures and noticed a rapid rate of departure from Germany, which may be statistically significant. Note this is no longer a pseudo-AB test, because </w:t>
      </w:r>
      <w:r w:rsidR="004C3680">
        <w:rPr>
          <w:rFonts w:ascii="Bookman Old Style" w:eastAsia="MS Mincho" w:hAnsi="Bookman Old Style"/>
        </w:rPr>
        <w:t>of the number of variables.</w:t>
      </w:r>
    </w:p>
    <w:p w:rsidR="008C478F" w:rsidRDefault="008C478F">
      <w:pPr>
        <w:rPr>
          <w:rFonts w:ascii="Bookman Old Style" w:eastAsia="MS Mincho" w:hAnsi="Bookman Old Style"/>
        </w:rPr>
      </w:pPr>
    </w:p>
    <w:p w:rsidR="008C478F" w:rsidRDefault="008C478F">
      <w:pPr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</w:rPr>
        <w:t>A reference line was added at 20% which represents the overall rate of departure.</w:t>
      </w:r>
    </w:p>
    <w:p w:rsidR="001E71C4" w:rsidRDefault="001E71C4">
      <w:pPr>
        <w:rPr>
          <w:rFonts w:ascii="Bookman Old Style" w:eastAsia="MS Mincho" w:hAnsi="Bookman Old Sty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BD2C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33875" cy="5010150"/>
            <wp:effectExtent l="0" t="0" r="9525" b="0"/>
            <wp:wrapTight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MS Mincho" w:hAnsi="Bookman Old Style"/>
        </w:rPr>
        <w:t>Running an AB test with chi-squared, our result shows that “Sample 1 is more successful” which means that women indeed have a higher rate of leaving the bank, and is statistically significant with a p-value of .001.</w:t>
      </w:r>
    </w:p>
    <w:p w:rsidR="001E71C4" w:rsidRDefault="001E71C4">
      <w:pPr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</w:rPr>
        <w:t xml:space="preserve">Using the exit values of 1139 out of 4543 for women, and 898 out of 5457 for men, we </w:t>
      </w:r>
      <w:proofErr w:type="gramStart"/>
      <w:r>
        <w:rPr>
          <w:rFonts w:ascii="Bookman Old Style" w:eastAsia="MS Mincho" w:hAnsi="Bookman Old Style"/>
        </w:rPr>
        <w:t>are able to</w:t>
      </w:r>
      <w:proofErr w:type="gramEnd"/>
      <w:r>
        <w:rPr>
          <w:rFonts w:ascii="Bookman Old Style" w:eastAsia="MS Mincho" w:hAnsi="Bookman Old Style"/>
        </w:rPr>
        <w:t xml:space="preserve"> calculate our findings. </w:t>
      </w:r>
    </w:p>
    <w:p w:rsidR="008C478F" w:rsidRDefault="008C478F">
      <w:pPr>
        <w:rPr>
          <w:rFonts w:ascii="Bookman Old Style" w:eastAsia="MS Mincho" w:hAnsi="Bookman Old Style"/>
        </w:rPr>
      </w:pPr>
    </w:p>
    <w:p w:rsidR="008C478F" w:rsidRDefault="008C478F">
      <w:pPr>
        <w:rPr>
          <w:rFonts w:ascii="Bookman Old Style" w:eastAsia="MS Mincho" w:hAnsi="Bookman Old Style"/>
        </w:rPr>
      </w:pPr>
    </w:p>
    <w:p w:rsidR="008C478F" w:rsidRDefault="008C478F">
      <w:pPr>
        <w:rPr>
          <w:rFonts w:ascii="Bookman Old Style" w:eastAsia="MS Mincho" w:hAnsi="Bookman Old Style"/>
        </w:rPr>
      </w:pPr>
    </w:p>
    <w:p w:rsidR="008C478F" w:rsidRDefault="008C478F">
      <w:pPr>
        <w:rPr>
          <w:rFonts w:ascii="Bookman Old Style" w:eastAsia="MS Mincho" w:hAnsi="Bookman Old Style"/>
        </w:rPr>
      </w:pPr>
    </w:p>
    <w:p w:rsidR="008C478F" w:rsidRDefault="008C478F">
      <w:pPr>
        <w:rPr>
          <w:rFonts w:ascii="Bookman Old Style" w:eastAsia="MS Mincho" w:hAnsi="Bookman Old Style"/>
        </w:rPr>
      </w:pPr>
    </w:p>
    <w:p w:rsidR="001E71C4" w:rsidRDefault="001E71C4">
      <w:pPr>
        <w:rPr>
          <w:rFonts w:ascii="Bookman Old Style" w:eastAsia="MS Mincho" w:hAnsi="Bookman Old Style"/>
        </w:rPr>
      </w:pPr>
    </w:p>
    <w:p w:rsidR="001E71C4" w:rsidRDefault="001E71C4">
      <w:pPr>
        <w:rPr>
          <w:rFonts w:ascii="Bookman Old Style" w:eastAsia="MS Mincho" w:hAnsi="Bookman Old Style"/>
        </w:rPr>
      </w:pPr>
    </w:p>
    <w:p w:rsidR="001E71C4" w:rsidRDefault="001E71C4">
      <w:pPr>
        <w:rPr>
          <w:rFonts w:ascii="Bookman Old Style" w:eastAsia="MS Mincho" w:hAnsi="Bookman Old Style"/>
        </w:rPr>
      </w:pPr>
    </w:p>
    <w:p w:rsidR="001E71C4" w:rsidRDefault="001E71C4">
      <w:pPr>
        <w:rPr>
          <w:rFonts w:ascii="Bookman Old Style" w:eastAsia="MS Mincho" w:hAnsi="Bookman Old Sty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67B581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876" w:rsidRDefault="00F10876">
      <w:pPr>
        <w:rPr>
          <w:rFonts w:ascii="Bookman Old Style" w:eastAsia="MS Mincho" w:hAnsi="Bookman Old Sty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7F9A9E6">
            <wp:simplePos x="0" y="0"/>
            <wp:positionH relativeFrom="margin">
              <wp:align>right</wp:align>
            </wp:positionH>
            <wp:positionV relativeFrom="paragraph">
              <wp:posOffset>5321300</wp:posOffset>
            </wp:positionV>
            <wp:extent cx="381952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46" y="21529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E6587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269230"/>
            <wp:effectExtent l="0" t="0" r="0" b="762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MS Mincho" w:hAnsi="Bookman Old Style"/>
        </w:rPr>
        <w:t>Running a similar test, a contingency test, on the geographical significance provides there exists a statistical significance across all samples, and that Germany’s 34% departure rate is also significant. Further details are provided below.</w:t>
      </w:r>
    </w:p>
    <w:p w:rsidR="00F10876" w:rsidRDefault="00F10876">
      <w:pPr>
        <w:rPr>
          <w:rFonts w:ascii="Bookman Old Style" w:eastAsia="MS Mincho" w:hAnsi="Bookman Old Style"/>
        </w:rPr>
      </w:pPr>
    </w:p>
    <w:p w:rsidR="00F10876" w:rsidRDefault="00F10876">
      <w:pPr>
        <w:rPr>
          <w:rFonts w:ascii="Bookman Old Style" w:eastAsia="MS Mincho" w:hAnsi="Bookman Old Style"/>
        </w:rPr>
      </w:pPr>
    </w:p>
    <w:p w:rsidR="00F10876" w:rsidRDefault="00F10876">
      <w:pPr>
        <w:rPr>
          <w:rFonts w:ascii="Bookman Old Style" w:eastAsia="MS Mincho" w:hAnsi="Bookman Old Style"/>
        </w:rPr>
      </w:pPr>
    </w:p>
    <w:p w:rsidR="00F10876" w:rsidRDefault="00F10876">
      <w:pPr>
        <w:rPr>
          <w:rFonts w:ascii="Bookman Old Style" w:eastAsia="MS Mincho" w:hAnsi="Bookman Old Style"/>
        </w:rPr>
      </w:pPr>
    </w:p>
    <w:p w:rsidR="00F10876" w:rsidRDefault="00F10876">
      <w:pPr>
        <w:rPr>
          <w:rFonts w:ascii="Bookman Old Style" w:eastAsia="MS Mincho" w:hAnsi="Bookman Old Style"/>
        </w:rPr>
      </w:pPr>
    </w:p>
    <w:p w:rsidR="00F10876" w:rsidRDefault="00F10876">
      <w:pPr>
        <w:rPr>
          <w:rFonts w:ascii="Bookman Old Style" w:eastAsia="MS Mincho" w:hAnsi="Bookman Old Style"/>
        </w:rPr>
      </w:pPr>
    </w:p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i/>
          <w:iCs/>
          <w:color w:val="000000"/>
          <w:szCs w:val="24"/>
          <w:shd w:val="clear" w:color="auto" w:fill="FFFFFF"/>
        </w:rPr>
        <w:lastRenderedPageBreak/>
        <w:t>Percentage deviation</w:t>
      </w:r>
      <w:r w:rsidRPr="00F10876">
        <w:rPr>
          <w:rFonts w:ascii="Bookman Old Style" w:eastAsia="Times New Roman" w:hAnsi="Bookman Old Style" w:cs="Times New Roman"/>
          <w:noProof/>
          <w:szCs w:val="24"/>
        </w:rPr>
        <w:drawing>
          <wp:inline distT="0" distB="0" distL="0" distR="0">
            <wp:extent cx="9525" cy="190500"/>
            <wp:effectExtent l="0" t="0" r="0" b="0"/>
            <wp:docPr id="7" name="Picture 7" descr="http://vassarstats.net/wh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ssarstats.net/whi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and </w:t>
      </w:r>
      <w:r w:rsidRPr="00F10876">
        <w:rPr>
          <w:rFonts w:ascii="Bookman Old Style" w:eastAsia="Times New Roman" w:hAnsi="Bookman Old Style" w:cs="Times New Roman"/>
          <w:i/>
          <w:iCs/>
          <w:color w:val="000000"/>
          <w:szCs w:val="24"/>
          <w:shd w:val="clear" w:color="auto" w:fill="FFFFFF"/>
        </w:rPr>
        <w:t>standardized residual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 xml:space="preserve"> are both measures of the degree to which an observed chi-square cell frequency differs from the value that would be expected </w:t>
      </w:r>
      <w:proofErr w:type="gramStart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on the basis of</w:t>
      </w:r>
      <w:proofErr w:type="gramEnd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 xml:space="preserve"> the null hypothesis. </w:t>
      </w:r>
    </w:p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For each cell, </w:t>
      </w:r>
      <w:r w:rsidRPr="00F10876">
        <w:rPr>
          <w:rFonts w:ascii="Bookman Old Style" w:eastAsia="Times New Roman" w:hAnsi="Bookman Old Style" w:cs="Times New Roman"/>
          <w:i/>
          <w:iCs/>
          <w:color w:val="000000"/>
          <w:szCs w:val="24"/>
          <w:shd w:val="clear" w:color="auto" w:fill="FFFFFF"/>
        </w:rPr>
        <w:t>percentage deviation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is calculated as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2513"/>
        <w:gridCol w:w="887"/>
      </w:tblGrid>
      <w:tr w:rsidR="00F10876" w:rsidRPr="00F10876" w:rsidTr="00F108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FFFFFF"/>
                <w:szCs w:val="24"/>
              </w:rPr>
              <w:t>xxx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observed — expected</w: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expected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  x 100</w:t>
            </w:r>
          </w:p>
        </w:tc>
      </w:tr>
    </w:tbl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Thus, a percentage deviation of +15% within a cell indicates that the observed frequency is 15% greater than the expected, while a percentage deviation of -15% indicates that the observed frequency is 15% smaller than the expected. </w:t>
      </w: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 xml:space="preserve">In the special case of </w:t>
      </w:r>
      <w:proofErr w:type="spellStart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df</w:t>
      </w:r>
      <w:proofErr w:type="spellEnd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 xml:space="preserve">=1, the calculation of percentage deviation incorporates a correction for </w:t>
      </w:r>
      <w:proofErr w:type="spellStart"/>
      <w:proofErr w:type="gramStart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continuity:</w:t>
      </w:r>
      <w:r w:rsidRPr="00F10876">
        <w:rPr>
          <w:rFonts w:ascii="Bookman Old Style" w:eastAsia="Times New Roman" w:hAnsi="Bookman Old Style" w:cs="Times New Roman"/>
          <w:color w:val="FFFFFF"/>
          <w:szCs w:val="24"/>
          <w:shd w:val="clear" w:color="auto" w:fill="FFFFFF"/>
          <w:vertAlign w:val="subscript"/>
        </w:rPr>
        <w:t>Q</w:t>
      </w:r>
      <w:proofErr w:type="spellEnd"/>
      <w:proofErr w:type="gramEnd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3493"/>
        <w:gridCol w:w="887"/>
      </w:tblGrid>
      <w:tr w:rsidR="00F10876" w:rsidRPr="00F10876" w:rsidTr="00F108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FFFFFF"/>
                <w:szCs w:val="24"/>
              </w:rPr>
              <w:t>xxx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|observed — expected| —0.5</w: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expected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  x 100</w:t>
            </w:r>
          </w:p>
        </w:tc>
      </w:tr>
    </w:tbl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The resulting value is then given a positive sign if </w:t>
      </w:r>
      <w:r w:rsidRPr="00F10876">
        <w:rPr>
          <w:rFonts w:ascii="Bookman Old Style" w:eastAsia="Times New Roman" w:hAnsi="Bookman Old Style" w:cs="Times New Roman"/>
          <w:i/>
          <w:iCs/>
          <w:szCs w:val="24"/>
        </w:rPr>
        <w:t>observed&gt;expected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and a negative sign if </w:t>
      </w:r>
      <w:r w:rsidRPr="00F10876">
        <w:rPr>
          <w:rFonts w:ascii="Bookman Old Style" w:eastAsia="Times New Roman" w:hAnsi="Bookman Old Style" w:cs="Times New Roman"/>
          <w:i/>
          <w:iCs/>
          <w:szCs w:val="24"/>
        </w:rPr>
        <w:t>observed&lt;</w:t>
      </w:r>
      <w:proofErr w:type="spellStart"/>
      <w:proofErr w:type="gramStart"/>
      <w:r w:rsidRPr="00F10876">
        <w:rPr>
          <w:rFonts w:ascii="Bookman Old Style" w:eastAsia="Times New Roman" w:hAnsi="Bookman Old Style" w:cs="Times New Roman"/>
          <w:i/>
          <w:iCs/>
          <w:szCs w:val="24"/>
        </w:rPr>
        <w:t>expected.</w:t>
      </w:r>
      <w:r w:rsidRPr="00F10876">
        <w:rPr>
          <w:rFonts w:ascii="Bookman Old Style" w:eastAsia="Times New Roman" w:hAnsi="Bookman Old Style" w:cs="Times New Roman"/>
          <w:color w:val="FFFFFF"/>
          <w:szCs w:val="24"/>
          <w:shd w:val="clear" w:color="auto" w:fill="FFFFFF"/>
          <w:vertAlign w:val="subscript"/>
        </w:rPr>
        <w:t>Q</w:t>
      </w:r>
      <w:proofErr w:type="spellEnd"/>
      <w:proofErr w:type="gramEnd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</w:t>
      </w:r>
    </w:p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szCs w:val="24"/>
        </w:rPr>
        <w:pict>
          <v:rect id="_x0000_i1029" style="width:0;height:.75pt" o:hralign="center" o:hrstd="t" o:hrnoshade="t" o:hr="t" fillcolor="black" stroked="f"/>
        </w:pict>
      </w:r>
    </w:p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The </w:t>
      </w:r>
      <w:r w:rsidRPr="00F10876">
        <w:rPr>
          <w:rFonts w:ascii="Bookman Old Style" w:eastAsia="Times New Roman" w:hAnsi="Bookman Old Style" w:cs="Times New Roman"/>
          <w:i/>
          <w:iCs/>
          <w:color w:val="000000"/>
          <w:szCs w:val="24"/>
          <w:shd w:val="clear" w:color="auto" w:fill="FFFFFF"/>
        </w:rPr>
        <w:t>standardized residual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for a cell in a chi-square table is a version of the standard normal </w:t>
      </w:r>
      <w:r w:rsidRPr="00F10876">
        <w:rPr>
          <w:rFonts w:ascii="Bookman Old Style" w:eastAsia="Times New Roman" w:hAnsi="Bookman Old Style" w:cs="Times New Roman"/>
          <w:szCs w:val="24"/>
        </w:rPr>
        <w:t>deviate, z,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 xml:space="preserve"> calculated </w:t>
      </w:r>
      <w:proofErr w:type="spellStart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as</w:t>
      </w:r>
      <w:r w:rsidRPr="00F10876">
        <w:rPr>
          <w:rFonts w:ascii="Bookman Old Style" w:eastAsia="Times New Roman" w:hAnsi="Bookman Old Style" w:cs="Times New Roman"/>
          <w:color w:val="FFFFFF"/>
          <w:szCs w:val="24"/>
          <w:shd w:val="clear" w:color="auto" w:fill="FFFFFF"/>
          <w:vertAlign w:val="subscript"/>
        </w:rPr>
        <w:t>Q</w:t>
      </w:r>
      <w:proofErr w:type="spellEnd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396"/>
        <w:gridCol w:w="2528"/>
      </w:tblGrid>
      <w:tr w:rsidR="00F10876" w:rsidRPr="00F10876" w:rsidTr="00F108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FFFFFF"/>
                <w:szCs w:val="24"/>
              </w:rPr>
              <w:t>xxx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z =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observed — expected</w: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sqrt[expected]</w:t>
            </w:r>
          </w:p>
        </w:tc>
      </w:tr>
    </w:tbl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 xml:space="preserve">In the special case of </w:t>
      </w:r>
      <w:proofErr w:type="spellStart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df</w:t>
      </w:r>
      <w:proofErr w:type="spellEnd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 xml:space="preserve">=1, the calculation of the standardized residual incorporates a correction for </w:t>
      </w:r>
      <w:proofErr w:type="spellStart"/>
      <w:proofErr w:type="gramStart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continuity:</w:t>
      </w:r>
      <w:r w:rsidRPr="00F10876">
        <w:rPr>
          <w:rFonts w:ascii="Bookman Old Style" w:eastAsia="Times New Roman" w:hAnsi="Bookman Old Style" w:cs="Times New Roman"/>
          <w:color w:val="FFFFFF"/>
          <w:szCs w:val="24"/>
          <w:shd w:val="clear" w:color="auto" w:fill="FFFFFF"/>
          <w:vertAlign w:val="subscript"/>
        </w:rPr>
        <w:t>Q</w:t>
      </w:r>
      <w:proofErr w:type="spellEnd"/>
      <w:proofErr w:type="gramEnd"/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396"/>
        <w:gridCol w:w="3508"/>
      </w:tblGrid>
      <w:tr w:rsidR="00F10876" w:rsidRPr="00F10876" w:rsidTr="00F108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FFFFFF"/>
                <w:szCs w:val="24"/>
              </w:rPr>
              <w:t>xxx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z =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|observed — expected| —0.5</w: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F10876" w:rsidRPr="00F10876" w:rsidRDefault="00F10876" w:rsidP="00F10876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Cs w:val="24"/>
              </w:rPr>
            </w:pPr>
            <w:r w:rsidRPr="00F10876">
              <w:rPr>
                <w:rFonts w:ascii="Bookman Old Style" w:eastAsia="Times New Roman" w:hAnsi="Bookman Old Style" w:cs="Times New Roman"/>
                <w:color w:val="000000"/>
                <w:szCs w:val="24"/>
              </w:rPr>
              <w:t>sqrt[expected]</w:t>
            </w:r>
          </w:p>
        </w:tc>
      </w:tr>
    </w:tbl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The resulting value </w:t>
      </w:r>
      <w:r w:rsidRPr="00F10876">
        <w:rPr>
          <w:rFonts w:ascii="Bookman Old Style" w:eastAsia="Times New Roman" w:hAnsi="Bookman Old Style" w:cs="Times New Roman"/>
          <w:szCs w:val="24"/>
        </w:rPr>
        <w:t>of z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is then given a positive sign if </w:t>
      </w:r>
      <w:r w:rsidRPr="00F10876">
        <w:rPr>
          <w:rFonts w:ascii="Bookman Old Style" w:eastAsia="Times New Roman" w:hAnsi="Bookman Old Style" w:cs="Times New Roman"/>
          <w:i/>
          <w:iCs/>
          <w:szCs w:val="24"/>
        </w:rPr>
        <w:t>observed&gt;expected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and a negative sign if </w:t>
      </w:r>
      <w:r w:rsidRPr="00F10876">
        <w:rPr>
          <w:rFonts w:ascii="Bookman Old Style" w:eastAsia="Times New Roman" w:hAnsi="Bookman Old Style" w:cs="Times New Roman"/>
          <w:i/>
          <w:iCs/>
          <w:szCs w:val="24"/>
        </w:rPr>
        <w:t>observed&lt;expected.</w:t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 </w:t>
      </w: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The chi-square value that results from a chi-square analysis is equal to the sum of the squares of the standardized residuals. </w:t>
      </w: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</w:rPr>
        <w:br/>
      </w:r>
      <w:r w:rsidRPr="00F10876">
        <w:rPr>
          <w:rFonts w:ascii="Bookman Old Style" w:eastAsia="Times New Roman" w:hAnsi="Bookman Old Style" w:cs="Times New Roman"/>
          <w:color w:val="000000"/>
          <w:szCs w:val="24"/>
          <w:shd w:val="clear" w:color="auto" w:fill="FFFFFF"/>
        </w:rPr>
        <w:t>Assuming the null hypothesis to be true, and providing that the expected value for a cell is at least 5, values of the standardized residual belong to a normally distributed sampling distribution with a mean of zero and a standard deviation </w:t>
      </w:r>
      <w:r w:rsidRPr="00F10876">
        <w:rPr>
          <w:rFonts w:ascii="Bookman Old Style" w:eastAsia="Times New Roman" w:hAnsi="Bookman Old Style" w:cs="Times New Roman"/>
          <w:szCs w:val="24"/>
        </w:rPr>
        <w:t>of ±1.0.</w:t>
      </w:r>
    </w:p>
    <w:p w:rsidR="00F10876" w:rsidRPr="00F10876" w:rsidRDefault="00F10876" w:rsidP="00F10876">
      <w:pPr>
        <w:rPr>
          <w:rFonts w:ascii="Bookman Old Style" w:eastAsia="Times New Roman" w:hAnsi="Bookman Old Style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174F625" wp14:editId="63D5B739">
            <wp:extent cx="3962400" cy="701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76" w:rsidRPr="00F10876" w:rsidRDefault="00F10876">
      <w:pPr>
        <w:rPr>
          <w:rFonts w:ascii="Bookman Old Style" w:eastAsia="MS Mincho" w:hAnsi="Bookman Old Style"/>
        </w:rPr>
      </w:pPr>
    </w:p>
    <w:p w:rsidR="00F10876" w:rsidRDefault="00F10876">
      <w:pPr>
        <w:rPr>
          <w:rFonts w:ascii="Bookman Old Style" w:eastAsia="MS Mincho" w:hAnsi="Bookman Old Style"/>
        </w:rPr>
      </w:pPr>
    </w:p>
    <w:p w:rsidR="001E71C4" w:rsidRDefault="001E71C4">
      <w:pPr>
        <w:rPr>
          <w:rFonts w:ascii="Bookman Old Style" w:eastAsia="MS Mincho" w:hAnsi="Bookman Old Style"/>
        </w:rPr>
      </w:pPr>
    </w:p>
    <w:p w:rsidR="001E71C4" w:rsidRDefault="001E71C4">
      <w:pPr>
        <w:rPr>
          <w:rFonts w:ascii="Bookman Old Style" w:eastAsia="MS Mincho" w:hAnsi="Bookman Old Style"/>
        </w:rPr>
      </w:pPr>
    </w:p>
    <w:p w:rsidR="001E71C4" w:rsidRDefault="001E71C4">
      <w:pPr>
        <w:rPr>
          <w:rFonts w:ascii="Bookman Old Style" w:eastAsia="MS Mincho" w:hAnsi="Bookman Old Style"/>
        </w:rPr>
      </w:pPr>
    </w:p>
    <w:p w:rsidR="008C478F" w:rsidRPr="00BE2442" w:rsidRDefault="008C478F">
      <w:pPr>
        <w:rPr>
          <w:rFonts w:ascii="Bookman Old Style" w:eastAsia="MS Mincho" w:hAnsi="Bookman Old Style"/>
        </w:rPr>
      </w:pPr>
      <w:bookmarkStart w:id="0" w:name="_GoBack"/>
      <w:bookmarkEnd w:id="0"/>
    </w:p>
    <w:sectPr w:rsidR="008C478F" w:rsidRPr="00BE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42"/>
    <w:rsid w:val="001E71C4"/>
    <w:rsid w:val="002F5DFF"/>
    <w:rsid w:val="00475DBD"/>
    <w:rsid w:val="004C3680"/>
    <w:rsid w:val="00563266"/>
    <w:rsid w:val="007E2B2F"/>
    <w:rsid w:val="008C478F"/>
    <w:rsid w:val="00BE2442"/>
    <w:rsid w:val="00E25654"/>
    <w:rsid w:val="00ED73D7"/>
    <w:rsid w:val="00F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0A39"/>
  <w15:chartTrackingRefBased/>
  <w15:docId w15:val="{C2EB13E6-C598-4CF1-BBCE-FCAEAB45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1</cp:revision>
  <cp:lastPrinted>2017-11-22T22:08:00Z</cp:lastPrinted>
  <dcterms:created xsi:type="dcterms:W3CDTF">2017-11-22T15:52:00Z</dcterms:created>
  <dcterms:modified xsi:type="dcterms:W3CDTF">2017-11-22T22:08:00Z</dcterms:modified>
</cp:coreProperties>
</file>