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Krishnaprasad.nocode.08</w:t>
      </w:r>
    </w:p>
    <w:p>
      <w:pPr>
        <w:jc w:val="center"/>
      </w:pPr>
      <w:r>
        <w:rPr>
          <w:b/>
          <w:sz w:val="28"/>
        </w:rPr>
        <w:t>Case Study on the Business Impact of a No-Code Application Implementation</w:t>
      </w:r>
    </w:p>
    <w:p>
      <w:pPr>
        <w:spacing w:before="120" w:after="40"/>
      </w:pPr>
      <w:r>
        <w:rPr>
          <w:b/>
          <w:sz w:val="23"/>
        </w:rPr>
        <w:t>Aim</w:t>
      </w:r>
    </w:p>
    <w:p>
      <w:r>
        <w:t>To study the business impact of implementing a no-code application and assess its effects on operational efficiency, cost, service quality, and decision-making.</w:t>
      </w:r>
    </w:p>
    <w:p>
      <w:pPr>
        <w:spacing w:before="120" w:after="40"/>
      </w:pPr>
      <w:r>
        <w:rPr>
          <w:b/>
          <w:sz w:val="23"/>
        </w:rPr>
        <w:t>Objectives</w:t>
      </w:r>
    </w:p>
    <w:p>
      <w:pPr>
        <w:pStyle w:val="ListBullet"/>
      </w:pPr>
      <w:r>
        <w:t>Describe a business problem that can be addressed using a no-code application.</w:t>
      </w:r>
    </w:p>
    <w:p>
      <w:pPr>
        <w:pStyle w:val="ListBullet"/>
      </w:pPr>
      <w:r>
        <w:t>Explain the application design and implementation approach.</w:t>
      </w:r>
    </w:p>
    <w:p>
      <w:pPr>
        <w:pStyle w:val="ListBullet"/>
      </w:pPr>
      <w:r>
        <w:t>Assess expected benefits, risks, and organisational impact.</w:t>
      </w:r>
    </w:p>
    <w:p>
      <w:pPr>
        <w:pStyle w:val="ListBullet"/>
      </w:pPr>
      <w:r>
        <w:t>Define measurable indicators for evaluating outcomes.</w:t>
      </w:r>
    </w:p>
    <w:p>
      <w:pPr>
        <w:pStyle w:val="ListBullet"/>
      </w:pPr>
      <w:r>
        <w:t>Recommend practices for sustainable and secure adoption.</w:t>
      </w:r>
    </w:p>
    <w:p>
      <w:pPr>
        <w:spacing w:before="120" w:after="40"/>
      </w:pPr>
      <w:r>
        <w:rPr>
          <w:b/>
          <w:sz w:val="23"/>
        </w:rPr>
        <w:t>Selected Business Case</w:t>
      </w:r>
    </w:p>
    <w:p>
      <w:r>
        <w:t>Service Request Management for a Small Repair and Maintenance Business</w:t>
      </w:r>
    </w:p>
    <w:p>
      <w:pPr>
        <w:spacing w:before="120" w:after="40"/>
      </w:pPr>
      <w:r>
        <w:rPr>
          <w:b/>
          <w:sz w:val="23"/>
        </w:rPr>
        <w:t>Background and Problem Statement</w:t>
      </w:r>
    </w:p>
    <w:p>
      <w:r>
        <w:t>A small repair and maintenance business receives service requests through phone calls, messaging, and paper notes. Information is sometimes incomplete, requests are duplicated, and managers have difficulty knowing which jobs are pending or overdue. Staff spend time transferring information into spreadsheets and contacting customers for updates. The business considers a no-code application to centralise requests and provide a shared view of progress. This is a representative case; quantified outcomes below are targets for evaluation, not claims of measured results.</w:t>
      </w:r>
    </w:p>
    <w:p>
      <w:pPr>
        <w:spacing w:before="120" w:after="40"/>
      </w:pPr>
      <w:r>
        <w:rPr>
          <w:b/>
          <w:sz w:val="23"/>
        </w:rPr>
        <w:t>Existing Process Challenges</w:t>
      </w:r>
    </w:p>
    <w:p>
      <w:pPr>
        <w:pStyle w:val="ListBullet"/>
      </w:pPr>
      <w:r>
        <w:t>Requests arrive through multiple channels with inconsistent details.</w:t>
      </w:r>
    </w:p>
    <w:p>
      <w:pPr>
        <w:pStyle w:val="ListBullet"/>
      </w:pPr>
      <w:r>
        <w:t>Manual data entry can cause duplicate or missing records.</w:t>
      </w:r>
    </w:p>
    <w:p>
      <w:pPr>
        <w:pStyle w:val="ListBullet"/>
      </w:pPr>
      <w:r>
        <w:t>Staff rely on calls or messages to learn job status and assignment.</w:t>
      </w:r>
    </w:p>
    <w:p>
      <w:pPr>
        <w:pStyle w:val="ListBullet"/>
      </w:pPr>
      <w:r>
        <w:t>Managers prepare reports manually, which delays operational decisions.</w:t>
      </w:r>
    </w:p>
    <w:p>
      <w:pPr>
        <w:pStyle w:val="ListBullet"/>
      </w:pPr>
      <w:r>
        <w:t>Customers may not receive timely acknowledgement or progress updates.</w:t>
      </w:r>
    </w:p>
    <w:p>
      <w:pPr>
        <w:spacing w:before="120" w:after="40"/>
      </w:pPr>
      <w:r>
        <w:rPr>
          <w:b/>
          <w:sz w:val="23"/>
        </w:rPr>
        <w:t>Proposed No-Code Solution</w:t>
      </w:r>
    </w:p>
    <w:p>
      <w:r>
        <w:t>Build a mobile-friendly request management application using a no-code platform. A form captures customer and service details; a central data table stores each request; role-based views support coordinators and technicians; workflow rules send acknowledgements and status notifications; and dashboards summarise workload, status, and turnaround. The prototype should use fictional data until security and operational controls are approved.</w:t>
      </w:r>
    </w:p>
    <w:p>
      <w:pPr>
        <w:spacing w:before="120" w:after="40"/>
      </w:pPr>
      <w:r>
        <w:rPr>
          <w:b/>
          <w:sz w:val="23"/>
        </w:rPr>
        <w:t>Main Application Components</w:t>
      </w:r>
    </w:p>
    <w:p>
      <w:pPr>
        <w:pStyle w:val="ListBullet"/>
      </w:pPr>
      <w:r>
        <w:t>Request intake form: customer contact, service type, address, issue description, and preferred time.</w:t>
      </w:r>
    </w:p>
    <w:p>
      <w:pPr>
        <w:pStyle w:val="ListBullet"/>
      </w:pPr>
      <w:r>
        <w:t>Request record: unique reference, submission timestamp, assigned technician, priority, and status.</w:t>
      </w:r>
    </w:p>
    <w:p>
      <w:pPr>
        <w:pStyle w:val="ListBullet"/>
      </w:pPr>
      <w:r>
        <w:t>Coordinator view: review, assign, and prioritise incoming work.</w:t>
      </w:r>
    </w:p>
    <w:p>
      <w:pPr>
        <w:pStyle w:val="ListBullet"/>
      </w:pPr>
      <w:r>
        <w:t>Technician view: see assigned work and update status and notes.</w:t>
      </w:r>
    </w:p>
    <w:p>
      <w:pPr>
        <w:pStyle w:val="ListBullet"/>
      </w:pPr>
      <w:r>
        <w:t>Automations: acknowledgement, assignment alert, and completion notification.</w:t>
      </w:r>
    </w:p>
    <w:p>
      <w:pPr>
        <w:pStyle w:val="ListBullet"/>
      </w:pPr>
      <w:r>
        <w:t>Management dashboard: open requests, overdue items, workload, and average response time.</w:t>
      </w:r>
    </w:p>
    <w:p>
      <w:pPr>
        <w:spacing w:before="120" w:after="40"/>
      </w:pPr>
      <w:r>
        <w:rPr>
          <w:b/>
          <w:sz w:val="23"/>
        </w:rPr>
        <w:t>Implementation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0"/>
            </w:pPr>
            <w:r>
              <w:rPr>
                <w:rFonts w:ascii="Times New Roman" w:hAnsi="Times New Roman"/>
                <w:b/>
                <w:sz w:val="18"/>
              </w:rPr>
              <w:t>Phase</w:t>
            </w:r>
          </w:p>
        </w:tc>
        <w:tc>
          <w:tcPr>
            <w:tcW w:type="dxa" w:w="3408"/>
            <w:vAlign w:val="center"/>
          </w:tcPr>
          <w:p>
            <w:pPr>
              <w:spacing w:after="0"/>
            </w:pPr>
            <w:r>
              <w:rPr>
                <w:rFonts w:ascii="Times New Roman" w:hAnsi="Times New Roman"/>
                <w:b/>
                <w:sz w:val="18"/>
              </w:rPr>
              <w:t>Activities</w:t>
            </w:r>
          </w:p>
        </w:tc>
        <w:tc>
          <w:tcPr>
            <w:tcW w:type="dxa" w:w="3408"/>
            <w:vAlign w:val="center"/>
          </w:tcPr>
          <w:p>
            <w:pPr>
              <w:spacing w:after="0"/>
            </w:pPr>
            <w:r>
              <w:rPr>
                <w:rFonts w:ascii="Times New Roman" w:hAnsi="Times New Roman"/>
                <w:b/>
                <w:sz w:val="18"/>
              </w:rPr>
              <w:t>Deliverable</w:t>
            </w:r>
          </w:p>
        </w:tc>
      </w:tr>
      <w:tr>
        <w:tc>
          <w:tcPr>
            <w:tcW w:type="dxa" w:w="3408"/>
            <w:vAlign w:val="center"/>
          </w:tcPr>
          <w:p>
            <w:pPr>
              <w:spacing w:after="0"/>
            </w:pPr>
            <w:r>
              <w:rPr>
                <w:rFonts w:ascii="Times New Roman" w:hAnsi="Times New Roman"/>
                <w:b w:val="0"/>
                <w:sz w:val="18"/>
              </w:rPr>
              <w:t>1. Discover</w:t>
            </w:r>
          </w:p>
        </w:tc>
        <w:tc>
          <w:tcPr>
            <w:tcW w:type="dxa" w:w="3408"/>
            <w:vAlign w:val="center"/>
          </w:tcPr>
          <w:p>
            <w:pPr>
              <w:spacing w:after="0"/>
            </w:pPr>
            <w:r>
              <w:rPr>
                <w:rFonts w:ascii="Times New Roman" w:hAnsi="Times New Roman"/>
                <w:b w:val="0"/>
                <w:sz w:val="18"/>
              </w:rPr>
              <w:t>Map current process; interview staff; define scope, roles, and baseline measures</w:t>
            </w:r>
          </w:p>
        </w:tc>
        <w:tc>
          <w:tcPr>
            <w:tcW w:type="dxa" w:w="3408"/>
            <w:vAlign w:val="center"/>
          </w:tcPr>
          <w:p>
            <w:pPr>
              <w:spacing w:after="0"/>
            </w:pPr>
            <w:r>
              <w:rPr>
                <w:rFonts w:ascii="Times New Roman" w:hAnsi="Times New Roman"/>
                <w:b w:val="0"/>
                <w:sz w:val="18"/>
              </w:rPr>
              <w:t>Requirements and process map</w:t>
            </w:r>
          </w:p>
        </w:tc>
      </w:tr>
      <w:tr>
        <w:tc>
          <w:tcPr>
            <w:tcW w:type="dxa" w:w="3408"/>
            <w:vAlign w:val="center"/>
          </w:tcPr>
          <w:p>
            <w:pPr>
              <w:spacing w:after="0"/>
            </w:pPr>
            <w:r>
              <w:rPr>
                <w:rFonts w:ascii="Times New Roman" w:hAnsi="Times New Roman"/>
                <w:b w:val="0"/>
                <w:sz w:val="18"/>
              </w:rPr>
              <w:t>2. Design</w:t>
            </w:r>
          </w:p>
        </w:tc>
        <w:tc>
          <w:tcPr>
            <w:tcW w:type="dxa" w:w="3408"/>
            <w:vAlign w:val="center"/>
          </w:tcPr>
          <w:p>
            <w:pPr>
              <w:spacing w:after="0"/>
            </w:pPr>
            <w:r>
              <w:rPr>
                <w:rFonts w:ascii="Times New Roman" w:hAnsi="Times New Roman"/>
                <w:b w:val="0"/>
                <w:sz w:val="18"/>
              </w:rPr>
              <w:t>Define fields, status lifecycle, permissions, notifications, and reports</w:t>
            </w:r>
          </w:p>
        </w:tc>
        <w:tc>
          <w:tcPr>
            <w:tcW w:type="dxa" w:w="3408"/>
            <w:vAlign w:val="center"/>
          </w:tcPr>
          <w:p>
            <w:pPr>
              <w:spacing w:after="0"/>
            </w:pPr>
            <w:r>
              <w:rPr>
                <w:rFonts w:ascii="Times New Roman" w:hAnsi="Times New Roman"/>
                <w:b w:val="0"/>
                <w:sz w:val="18"/>
              </w:rPr>
              <w:t>Application design and data dictionary</w:t>
            </w:r>
          </w:p>
        </w:tc>
      </w:tr>
      <w:tr>
        <w:tc>
          <w:tcPr>
            <w:tcW w:type="dxa" w:w="3408"/>
            <w:vAlign w:val="center"/>
          </w:tcPr>
          <w:p>
            <w:pPr>
              <w:spacing w:after="0"/>
            </w:pPr>
            <w:r>
              <w:rPr>
                <w:rFonts w:ascii="Times New Roman" w:hAnsi="Times New Roman"/>
                <w:b w:val="0"/>
                <w:sz w:val="18"/>
              </w:rPr>
              <w:t>3. Prototype</w:t>
            </w:r>
          </w:p>
        </w:tc>
        <w:tc>
          <w:tcPr>
            <w:tcW w:type="dxa" w:w="3408"/>
            <w:vAlign w:val="center"/>
          </w:tcPr>
          <w:p>
            <w:pPr>
              <w:spacing w:after="0"/>
            </w:pPr>
            <w:r>
              <w:rPr>
                <w:rFonts w:ascii="Times New Roman" w:hAnsi="Times New Roman"/>
                <w:b w:val="0"/>
                <w:sz w:val="18"/>
              </w:rPr>
              <w:t>Build form, views, workflow, and dashboard using sample data</w:t>
            </w:r>
          </w:p>
        </w:tc>
        <w:tc>
          <w:tcPr>
            <w:tcW w:type="dxa" w:w="3408"/>
            <w:vAlign w:val="center"/>
          </w:tcPr>
          <w:p>
            <w:pPr>
              <w:spacing w:after="0"/>
            </w:pPr>
            <w:r>
              <w:rPr>
                <w:rFonts w:ascii="Times New Roman" w:hAnsi="Times New Roman"/>
                <w:b w:val="0"/>
                <w:sz w:val="18"/>
              </w:rPr>
              <w:t>Working prototype</w:t>
            </w:r>
          </w:p>
        </w:tc>
      </w:tr>
      <w:tr>
        <w:tc>
          <w:tcPr>
            <w:tcW w:type="dxa" w:w="3408"/>
            <w:vAlign w:val="center"/>
          </w:tcPr>
          <w:p>
            <w:pPr>
              <w:spacing w:after="0"/>
            </w:pPr>
            <w:r>
              <w:rPr>
                <w:rFonts w:ascii="Times New Roman" w:hAnsi="Times New Roman"/>
                <w:b w:val="0"/>
                <w:sz w:val="18"/>
              </w:rPr>
              <w:t>4. Validate</w:t>
            </w:r>
          </w:p>
        </w:tc>
        <w:tc>
          <w:tcPr>
            <w:tcW w:type="dxa" w:w="3408"/>
            <w:vAlign w:val="center"/>
          </w:tcPr>
          <w:p>
            <w:pPr>
              <w:spacing w:after="0"/>
            </w:pPr>
            <w:r>
              <w:rPr>
                <w:rFonts w:ascii="Times New Roman" w:hAnsi="Times New Roman"/>
                <w:b w:val="0"/>
                <w:sz w:val="18"/>
              </w:rPr>
              <w:t>Test permissions, usability, edge cases, mobile access, and notifications</w:t>
            </w:r>
          </w:p>
        </w:tc>
        <w:tc>
          <w:tcPr>
            <w:tcW w:type="dxa" w:w="3408"/>
            <w:vAlign w:val="center"/>
          </w:tcPr>
          <w:p>
            <w:pPr>
              <w:spacing w:after="0"/>
            </w:pPr>
            <w:r>
              <w:rPr>
                <w:rFonts w:ascii="Times New Roman" w:hAnsi="Times New Roman"/>
                <w:b w:val="0"/>
                <w:sz w:val="18"/>
              </w:rPr>
              <w:t>Test results and user feedback</w:t>
            </w:r>
          </w:p>
        </w:tc>
      </w:tr>
      <w:tr>
        <w:tc>
          <w:tcPr>
            <w:tcW w:type="dxa" w:w="3408"/>
            <w:vAlign w:val="center"/>
          </w:tcPr>
          <w:p>
            <w:pPr>
              <w:spacing w:after="0"/>
            </w:pPr>
            <w:r>
              <w:rPr>
                <w:rFonts w:ascii="Times New Roman" w:hAnsi="Times New Roman"/>
                <w:b w:val="0"/>
                <w:sz w:val="18"/>
              </w:rPr>
              <w:t>5. Pilot</w:t>
            </w:r>
          </w:p>
        </w:tc>
        <w:tc>
          <w:tcPr>
            <w:tcW w:type="dxa" w:w="3408"/>
            <w:vAlign w:val="center"/>
          </w:tcPr>
          <w:p>
            <w:pPr>
              <w:spacing w:after="0"/>
            </w:pPr>
            <w:r>
              <w:rPr>
                <w:rFonts w:ascii="Times New Roman" w:hAnsi="Times New Roman"/>
                <w:b w:val="0"/>
                <w:sz w:val="18"/>
              </w:rPr>
              <w:t>Train a small group; run alongside existing process; collect metrics</w:t>
            </w:r>
          </w:p>
        </w:tc>
        <w:tc>
          <w:tcPr>
            <w:tcW w:type="dxa" w:w="3408"/>
            <w:vAlign w:val="center"/>
          </w:tcPr>
          <w:p>
            <w:pPr>
              <w:spacing w:after="0"/>
            </w:pPr>
            <w:r>
              <w:rPr>
                <w:rFonts w:ascii="Times New Roman" w:hAnsi="Times New Roman"/>
                <w:b w:val="0"/>
                <w:sz w:val="18"/>
              </w:rPr>
              <w:t>Pilot evaluation</w:t>
            </w:r>
          </w:p>
        </w:tc>
      </w:tr>
      <w:tr>
        <w:tc>
          <w:tcPr>
            <w:tcW w:type="dxa" w:w="3408"/>
            <w:vAlign w:val="center"/>
          </w:tcPr>
          <w:p>
            <w:pPr>
              <w:spacing w:after="0"/>
            </w:pPr>
            <w:r>
              <w:rPr>
                <w:rFonts w:ascii="Times New Roman" w:hAnsi="Times New Roman"/>
                <w:b w:val="0"/>
                <w:sz w:val="18"/>
              </w:rPr>
              <w:t>6. Deploy and improve</w:t>
            </w:r>
          </w:p>
        </w:tc>
        <w:tc>
          <w:tcPr>
            <w:tcW w:type="dxa" w:w="3408"/>
            <w:vAlign w:val="center"/>
          </w:tcPr>
          <w:p>
            <w:pPr>
              <w:spacing w:after="0"/>
            </w:pPr>
            <w:r>
              <w:rPr>
                <w:rFonts w:ascii="Times New Roman" w:hAnsi="Times New Roman"/>
                <w:b w:val="0"/>
                <w:sz w:val="18"/>
              </w:rPr>
              <w:t>Approve controls, migrate necessary data, release in stages, review metrics</w:t>
            </w:r>
          </w:p>
        </w:tc>
        <w:tc>
          <w:tcPr>
            <w:tcW w:type="dxa" w:w="3408"/>
            <w:vAlign w:val="center"/>
          </w:tcPr>
          <w:p>
            <w:pPr>
              <w:spacing w:after="0"/>
            </w:pPr>
            <w:r>
              <w:rPr>
                <w:rFonts w:ascii="Times New Roman" w:hAnsi="Times New Roman"/>
                <w:b w:val="0"/>
                <w:sz w:val="18"/>
              </w:rPr>
              <w:t>Production release and improvement backlog</w:t>
            </w:r>
          </w:p>
        </w:tc>
      </w:tr>
    </w:tbl>
    <w:p>
      <w:pPr>
        <w:spacing w:before="120" w:after="40"/>
      </w:pPr>
      <w:r>
        <w:rPr>
          <w:b/>
          <w:sz w:val="23"/>
        </w:rPr>
        <w:t>Business Impact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0"/>
            </w:pPr>
            <w:r>
              <w:rPr>
                <w:rFonts w:ascii="Times New Roman" w:hAnsi="Times New Roman"/>
                <w:b/>
                <w:sz w:val="18"/>
              </w:rPr>
              <w:t>Impact area</w:t>
            </w:r>
          </w:p>
        </w:tc>
        <w:tc>
          <w:tcPr>
            <w:tcW w:type="dxa" w:w="3408"/>
            <w:vAlign w:val="center"/>
          </w:tcPr>
          <w:p>
            <w:pPr>
              <w:spacing w:after="0"/>
            </w:pPr>
            <w:r>
              <w:rPr>
                <w:rFonts w:ascii="Times New Roman" w:hAnsi="Times New Roman"/>
                <w:b/>
                <w:sz w:val="18"/>
              </w:rPr>
              <w:t>Expected effect</w:t>
            </w:r>
          </w:p>
        </w:tc>
        <w:tc>
          <w:tcPr>
            <w:tcW w:type="dxa" w:w="3408"/>
            <w:vAlign w:val="center"/>
          </w:tcPr>
          <w:p>
            <w:pPr>
              <w:spacing w:after="0"/>
            </w:pPr>
            <w:r>
              <w:rPr>
                <w:rFonts w:ascii="Times New Roman" w:hAnsi="Times New Roman"/>
                <w:b/>
                <w:sz w:val="18"/>
              </w:rPr>
              <w:t>Measurement indicator</w:t>
            </w:r>
          </w:p>
        </w:tc>
      </w:tr>
      <w:tr>
        <w:tc>
          <w:tcPr>
            <w:tcW w:type="dxa" w:w="3408"/>
            <w:vAlign w:val="center"/>
          </w:tcPr>
          <w:p>
            <w:pPr>
              <w:spacing w:after="0"/>
            </w:pPr>
            <w:r>
              <w:rPr>
                <w:rFonts w:ascii="Times New Roman" w:hAnsi="Times New Roman"/>
                <w:b w:val="0"/>
                <w:sz w:val="18"/>
              </w:rPr>
              <w:t>Processing efficiency</w:t>
            </w:r>
          </w:p>
        </w:tc>
        <w:tc>
          <w:tcPr>
            <w:tcW w:type="dxa" w:w="3408"/>
            <w:vAlign w:val="center"/>
          </w:tcPr>
          <w:p>
            <w:pPr>
              <w:spacing w:after="0"/>
            </w:pPr>
            <w:r>
              <w:rPr>
                <w:rFonts w:ascii="Times New Roman" w:hAnsi="Times New Roman"/>
                <w:b w:val="0"/>
                <w:sz w:val="18"/>
              </w:rPr>
              <w:t>Less re-entry and faster assignment</w:t>
            </w:r>
          </w:p>
        </w:tc>
        <w:tc>
          <w:tcPr>
            <w:tcW w:type="dxa" w:w="3408"/>
            <w:vAlign w:val="center"/>
          </w:tcPr>
          <w:p>
            <w:pPr>
              <w:spacing w:after="0"/>
            </w:pPr>
            <w:r>
              <w:rPr>
                <w:rFonts w:ascii="Times New Roman" w:hAnsi="Times New Roman"/>
                <w:b w:val="0"/>
                <w:sz w:val="18"/>
              </w:rPr>
              <w:t>Median time from request to assignment</w:t>
            </w:r>
          </w:p>
        </w:tc>
      </w:tr>
      <w:tr>
        <w:tc>
          <w:tcPr>
            <w:tcW w:type="dxa" w:w="3408"/>
            <w:vAlign w:val="center"/>
          </w:tcPr>
          <w:p>
            <w:pPr>
              <w:spacing w:after="0"/>
            </w:pPr>
            <w:r>
              <w:rPr>
                <w:rFonts w:ascii="Times New Roman" w:hAnsi="Times New Roman"/>
                <w:b w:val="0"/>
                <w:sz w:val="18"/>
              </w:rPr>
              <w:t>Data quality</w:t>
            </w:r>
          </w:p>
        </w:tc>
        <w:tc>
          <w:tcPr>
            <w:tcW w:type="dxa" w:w="3408"/>
            <w:vAlign w:val="center"/>
          </w:tcPr>
          <w:p>
            <w:pPr>
              <w:spacing w:after="0"/>
            </w:pPr>
            <w:r>
              <w:rPr>
                <w:rFonts w:ascii="Times New Roman" w:hAnsi="Times New Roman"/>
                <w:b w:val="0"/>
                <w:sz w:val="18"/>
              </w:rPr>
              <w:t>More complete and consistently structured records</w:t>
            </w:r>
          </w:p>
        </w:tc>
        <w:tc>
          <w:tcPr>
            <w:tcW w:type="dxa" w:w="3408"/>
            <w:vAlign w:val="center"/>
          </w:tcPr>
          <w:p>
            <w:pPr>
              <w:spacing w:after="0"/>
            </w:pPr>
            <w:r>
              <w:rPr>
                <w:rFonts w:ascii="Times New Roman" w:hAnsi="Times New Roman"/>
                <w:b w:val="0"/>
                <w:sz w:val="18"/>
              </w:rPr>
              <w:t>Percentage of records complete; duplicate rate</w:t>
            </w:r>
          </w:p>
        </w:tc>
      </w:tr>
      <w:tr>
        <w:tc>
          <w:tcPr>
            <w:tcW w:type="dxa" w:w="3408"/>
            <w:vAlign w:val="center"/>
          </w:tcPr>
          <w:p>
            <w:pPr>
              <w:spacing w:after="0"/>
            </w:pPr>
            <w:r>
              <w:rPr>
                <w:rFonts w:ascii="Times New Roman" w:hAnsi="Times New Roman"/>
                <w:b w:val="0"/>
                <w:sz w:val="18"/>
              </w:rPr>
              <w:t>Customer experience</w:t>
            </w:r>
          </w:p>
        </w:tc>
        <w:tc>
          <w:tcPr>
            <w:tcW w:type="dxa" w:w="3408"/>
            <w:vAlign w:val="center"/>
          </w:tcPr>
          <w:p>
            <w:pPr>
              <w:spacing w:after="0"/>
            </w:pPr>
            <w:r>
              <w:rPr>
                <w:rFonts w:ascii="Times New Roman" w:hAnsi="Times New Roman"/>
                <w:b w:val="0"/>
                <w:sz w:val="18"/>
              </w:rPr>
              <w:t>Faster acknowledgement and clearer status updates</w:t>
            </w:r>
          </w:p>
        </w:tc>
        <w:tc>
          <w:tcPr>
            <w:tcW w:type="dxa" w:w="3408"/>
            <w:vAlign w:val="center"/>
          </w:tcPr>
          <w:p>
            <w:pPr>
              <w:spacing w:after="0"/>
            </w:pPr>
            <w:r>
              <w:rPr>
                <w:rFonts w:ascii="Times New Roman" w:hAnsi="Times New Roman"/>
                <w:b w:val="0"/>
                <w:sz w:val="18"/>
              </w:rPr>
              <w:t>Acknowledgement time; customer feedback</w:t>
            </w:r>
          </w:p>
        </w:tc>
      </w:tr>
      <w:tr>
        <w:tc>
          <w:tcPr>
            <w:tcW w:type="dxa" w:w="3408"/>
            <w:vAlign w:val="center"/>
          </w:tcPr>
          <w:p>
            <w:pPr>
              <w:spacing w:after="0"/>
            </w:pPr>
            <w:r>
              <w:rPr>
                <w:rFonts w:ascii="Times New Roman" w:hAnsi="Times New Roman"/>
                <w:b w:val="0"/>
                <w:sz w:val="18"/>
              </w:rPr>
              <w:t>Management visibility</w:t>
            </w:r>
          </w:p>
        </w:tc>
        <w:tc>
          <w:tcPr>
            <w:tcW w:type="dxa" w:w="3408"/>
            <w:vAlign w:val="center"/>
          </w:tcPr>
          <w:p>
            <w:pPr>
              <w:spacing w:after="0"/>
            </w:pPr>
            <w:r>
              <w:rPr>
                <w:rFonts w:ascii="Times New Roman" w:hAnsi="Times New Roman"/>
                <w:b w:val="0"/>
                <w:sz w:val="18"/>
              </w:rPr>
              <w:t>Current view of backlog and workload</w:t>
            </w:r>
          </w:p>
        </w:tc>
        <w:tc>
          <w:tcPr>
            <w:tcW w:type="dxa" w:w="3408"/>
            <w:vAlign w:val="center"/>
          </w:tcPr>
          <w:p>
            <w:pPr>
              <w:spacing w:after="0"/>
            </w:pPr>
            <w:r>
              <w:rPr>
                <w:rFonts w:ascii="Times New Roman" w:hAnsi="Times New Roman"/>
                <w:b w:val="0"/>
                <w:sz w:val="18"/>
              </w:rPr>
              <w:t>Report preparation time; overdue request count</w:t>
            </w:r>
          </w:p>
        </w:tc>
      </w:tr>
      <w:tr>
        <w:tc>
          <w:tcPr>
            <w:tcW w:type="dxa" w:w="3408"/>
            <w:vAlign w:val="center"/>
          </w:tcPr>
          <w:p>
            <w:pPr>
              <w:spacing w:after="0"/>
            </w:pPr>
            <w:r>
              <w:rPr>
                <w:rFonts w:ascii="Times New Roman" w:hAnsi="Times New Roman"/>
                <w:b w:val="0"/>
                <w:sz w:val="18"/>
              </w:rPr>
              <w:t>Cost and resource use</w:t>
            </w:r>
          </w:p>
        </w:tc>
        <w:tc>
          <w:tcPr>
            <w:tcW w:type="dxa" w:w="3408"/>
            <w:vAlign w:val="center"/>
          </w:tcPr>
          <w:p>
            <w:pPr>
              <w:spacing w:after="0"/>
            </w:pPr>
            <w:r>
              <w:rPr>
                <w:rFonts w:ascii="Times New Roman" w:hAnsi="Times New Roman"/>
                <w:b w:val="0"/>
                <w:sz w:val="18"/>
              </w:rPr>
              <w:t>Potential reduction in administrative effort; platform/licence costs introduced</w:t>
            </w:r>
          </w:p>
        </w:tc>
        <w:tc>
          <w:tcPr>
            <w:tcW w:type="dxa" w:w="3408"/>
            <w:vAlign w:val="center"/>
          </w:tcPr>
          <w:p>
            <w:pPr>
              <w:spacing w:after="0"/>
            </w:pPr>
            <w:r>
              <w:rPr>
                <w:rFonts w:ascii="Times New Roman" w:hAnsi="Times New Roman"/>
                <w:b w:val="0"/>
                <w:sz w:val="18"/>
              </w:rPr>
              <w:t>Staff hours saved compared with total platform and support cost</w:t>
            </w:r>
          </w:p>
        </w:tc>
      </w:tr>
      <w:tr>
        <w:tc>
          <w:tcPr>
            <w:tcW w:type="dxa" w:w="3408"/>
            <w:vAlign w:val="center"/>
          </w:tcPr>
          <w:p>
            <w:pPr>
              <w:spacing w:after="0"/>
            </w:pPr>
            <w:r>
              <w:rPr>
                <w:rFonts w:ascii="Times New Roman" w:hAnsi="Times New Roman"/>
                <w:b w:val="0"/>
                <w:sz w:val="18"/>
              </w:rPr>
              <w:t>Agility</w:t>
            </w:r>
          </w:p>
        </w:tc>
        <w:tc>
          <w:tcPr>
            <w:tcW w:type="dxa" w:w="3408"/>
            <w:vAlign w:val="center"/>
          </w:tcPr>
          <w:p>
            <w:pPr>
              <w:spacing w:after="0"/>
            </w:pPr>
            <w:r>
              <w:rPr>
                <w:rFonts w:ascii="Times New Roman" w:hAnsi="Times New Roman"/>
                <w:b w:val="0"/>
                <w:sz w:val="18"/>
              </w:rPr>
              <w:t>Faster adjustment of fields and workflow than a bespoke build</w:t>
            </w:r>
          </w:p>
        </w:tc>
        <w:tc>
          <w:tcPr>
            <w:tcW w:type="dxa" w:w="3408"/>
            <w:vAlign w:val="center"/>
          </w:tcPr>
          <w:p>
            <w:pPr>
              <w:spacing w:after="0"/>
            </w:pPr>
            <w:r>
              <w:rPr>
                <w:rFonts w:ascii="Times New Roman" w:hAnsi="Times New Roman"/>
                <w:b w:val="0"/>
                <w:sz w:val="18"/>
              </w:rPr>
              <w:t>Lead time for an approved process change</w:t>
            </w:r>
          </w:p>
        </w:tc>
      </w:tr>
    </w:tbl>
    <w:p>
      <w:pPr>
        <w:spacing w:before="120" w:after="40"/>
      </w:pPr>
      <w:r>
        <w:rPr>
          <w:b/>
          <w:sz w:val="23"/>
        </w:rPr>
        <w:t>Illustrative Success Measures</w:t>
      </w:r>
    </w:p>
    <w:p>
      <w:r>
        <w:t>Before-and-after data should be collected for a representative period and compared using consistent definitions. Example pilot targets may include reducing median request assignment time by 30%, increasing records with all mandatory fields to 95%, and reducing weekly report preparation effort by 50%. These are proposed targets for the hypothetical case, not actual observed results. The business should set achievable thresholds using its own baseline.</w:t>
      </w:r>
    </w:p>
    <w:p>
      <w:pPr>
        <w:spacing w:before="120" w:after="40"/>
      </w:pPr>
      <w:r>
        <w:rPr>
          <w:b/>
          <w:sz w:val="23"/>
        </w:rPr>
        <w:t>Cost-Benefit Considerations</w:t>
      </w:r>
    </w:p>
    <w:p>
      <w:pPr>
        <w:pStyle w:val="ListBullet"/>
      </w:pPr>
      <w:r>
        <w:t>Potential benefits include reduced repetitive administration, improved visibility, fewer avoidable follow-ups, and faster process changes.</w:t>
      </w:r>
    </w:p>
    <w:p>
      <w:pPr>
        <w:pStyle w:val="ListBullet"/>
      </w:pPr>
      <w:r>
        <w:t>Costs may include subscriptions, premium connectors, implementation time, training, support, integrations, and data migration.</w:t>
      </w:r>
    </w:p>
    <w:p>
      <w:pPr>
        <w:pStyle w:val="ListBullet"/>
      </w:pPr>
      <w:r>
        <w:t>Staff time spent building and maintaining the app is a real cost even when the platform has a free or low-cost tier.</w:t>
      </w:r>
    </w:p>
    <w:p>
      <w:pPr>
        <w:pStyle w:val="ListBullet"/>
      </w:pPr>
      <w:r>
        <w:t>Estimate total cost of ownership over an appropriate period and verify current vendor pricing, usage limits, and data export options.</w:t>
      </w:r>
    </w:p>
    <w:p>
      <w:pPr>
        <w:pStyle w:val="ListBullet"/>
      </w:pPr>
      <w:r>
        <w:t>Start with a limited pilot and compare measured benefits with all direct and indirect costs before expanding.</w:t>
      </w:r>
    </w:p>
    <w:p>
      <w:pPr>
        <w:spacing w:before="120" w:after="40"/>
      </w:pPr>
      <w:r>
        <w:rPr>
          <w:b/>
          <w:sz w:val="23"/>
        </w:rPr>
        <w:t>Risks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0"/>
            </w:pPr>
            <w:r>
              <w:rPr>
                <w:rFonts w:ascii="Times New Roman" w:hAnsi="Times New Roman"/>
                <w:b/>
                <w:sz w:val="18"/>
              </w:rPr>
              <w:t>Risk</w:t>
            </w:r>
          </w:p>
        </w:tc>
        <w:tc>
          <w:tcPr>
            <w:tcW w:type="dxa" w:w="3408"/>
            <w:vAlign w:val="center"/>
          </w:tcPr>
          <w:p>
            <w:pPr>
              <w:spacing w:after="0"/>
            </w:pPr>
            <w:r>
              <w:rPr>
                <w:rFonts w:ascii="Times New Roman" w:hAnsi="Times New Roman"/>
                <w:b/>
                <w:sz w:val="18"/>
              </w:rPr>
              <w:t>Possible impact</w:t>
            </w:r>
          </w:p>
        </w:tc>
        <w:tc>
          <w:tcPr>
            <w:tcW w:type="dxa" w:w="3408"/>
            <w:vAlign w:val="center"/>
          </w:tcPr>
          <w:p>
            <w:pPr>
              <w:spacing w:after="0"/>
            </w:pPr>
            <w:r>
              <w:rPr>
                <w:rFonts w:ascii="Times New Roman" w:hAnsi="Times New Roman"/>
                <w:b/>
                <w:sz w:val="18"/>
              </w:rPr>
              <w:t>Mitigation</w:t>
            </w:r>
          </w:p>
        </w:tc>
      </w:tr>
      <w:tr>
        <w:tc>
          <w:tcPr>
            <w:tcW w:type="dxa" w:w="3408"/>
            <w:vAlign w:val="center"/>
          </w:tcPr>
          <w:p>
            <w:pPr>
              <w:spacing w:after="0"/>
            </w:pPr>
            <w:r>
              <w:rPr>
                <w:rFonts w:ascii="Times New Roman" w:hAnsi="Times New Roman"/>
                <w:b w:val="0"/>
                <w:sz w:val="18"/>
              </w:rPr>
              <w:t>Poorly defined process</w:t>
            </w:r>
          </w:p>
        </w:tc>
        <w:tc>
          <w:tcPr>
            <w:tcW w:type="dxa" w:w="3408"/>
            <w:vAlign w:val="center"/>
          </w:tcPr>
          <w:p>
            <w:pPr>
              <w:spacing w:after="0"/>
            </w:pPr>
            <w:r>
              <w:rPr>
                <w:rFonts w:ascii="Times New Roman" w:hAnsi="Times New Roman"/>
                <w:b w:val="0"/>
                <w:sz w:val="18"/>
              </w:rPr>
              <w:t>App reproduces confusion or inconsistent decisions</w:t>
            </w:r>
          </w:p>
        </w:tc>
        <w:tc>
          <w:tcPr>
            <w:tcW w:type="dxa" w:w="3408"/>
            <w:vAlign w:val="center"/>
          </w:tcPr>
          <w:p>
            <w:pPr>
              <w:spacing w:after="0"/>
            </w:pPr>
            <w:r>
              <w:rPr>
                <w:rFonts w:ascii="Times New Roman" w:hAnsi="Times New Roman"/>
                <w:b w:val="0"/>
                <w:sz w:val="18"/>
              </w:rPr>
              <w:t>Map and simplify workflow before building</w:t>
            </w:r>
          </w:p>
        </w:tc>
      </w:tr>
      <w:tr>
        <w:tc>
          <w:tcPr>
            <w:tcW w:type="dxa" w:w="3408"/>
            <w:vAlign w:val="center"/>
          </w:tcPr>
          <w:p>
            <w:pPr>
              <w:spacing w:after="0"/>
            </w:pPr>
            <w:r>
              <w:rPr>
                <w:rFonts w:ascii="Times New Roman" w:hAnsi="Times New Roman"/>
                <w:b w:val="0"/>
                <w:sz w:val="18"/>
              </w:rPr>
              <w:t>Incorrect permissions</w:t>
            </w:r>
          </w:p>
        </w:tc>
        <w:tc>
          <w:tcPr>
            <w:tcW w:type="dxa" w:w="3408"/>
            <w:vAlign w:val="center"/>
          </w:tcPr>
          <w:p>
            <w:pPr>
              <w:spacing w:after="0"/>
            </w:pPr>
            <w:r>
              <w:rPr>
                <w:rFonts w:ascii="Times New Roman" w:hAnsi="Times New Roman"/>
                <w:b w:val="0"/>
                <w:sz w:val="18"/>
              </w:rPr>
              <w:t>Unauthorised access to customer details</w:t>
            </w:r>
          </w:p>
        </w:tc>
        <w:tc>
          <w:tcPr>
            <w:tcW w:type="dxa" w:w="3408"/>
            <w:vAlign w:val="center"/>
          </w:tcPr>
          <w:p>
            <w:pPr>
              <w:spacing w:after="0"/>
            </w:pPr>
            <w:r>
              <w:rPr>
                <w:rFonts w:ascii="Times New Roman" w:hAnsi="Times New Roman"/>
                <w:b w:val="0"/>
                <w:sz w:val="18"/>
              </w:rPr>
              <w:t>Role-based access, least privilege, and access testing</w:t>
            </w:r>
          </w:p>
        </w:tc>
      </w:tr>
      <w:tr>
        <w:tc>
          <w:tcPr>
            <w:tcW w:type="dxa" w:w="3408"/>
            <w:vAlign w:val="center"/>
          </w:tcPr>
          <w:p>
            <w:pPr>
              <w:spacing w:after="0"/>
            </w:pPr>
            <w:r>
              <w:rPr>
                <w:rFonts w:ascii="Times New Roman" w:hAnsi="Times New Roman"/>
                <w:b w:val="0"/>
                <w:sz w:val="18"/>
              </w:rPr>
              <w:t>Shadow applications / sprawl</w:t>
            </w:r>
          </w:p>
        </w:tc>
        <w:tc>
          <w:tcPr>
            <w:tcW w:type="dxa" w:w="3408"/>
            <w:vAlign w:val="center"/>
          </w:tcPr>
          <w:p>
            <w:pPr>
              <w:spacing w:after="0"/>
            </w:pPr>
            <w:r>
              <w:rPr>
                <w:rFonts w:ascii="Times New Roman" w:hAnsi="Times New Roman"/>
                <w:b w:val="0"/>
                <w:sz w:val="18"/>
              </w:rPr>
              <w:t>Duplicated data and unsupported systems</w:t>
            </w:r>
          </w:p>
        </w:tc>
        <w:tc>
          <w:tcPr>
            <w:tcW w:type="dxa" w:w="3408"/>
            <w:vAlign w:val="center"/>
          </w:tcPr>
          <w:p>
            <w:pPr>
              <w:spacing w:after="0"/>
            </w:pPr>
            <w:r>
              <w:rPr>
                <w:rFonts w:ascii="Times New Roman" w:hAnsi="Times New Roman"/>
                <w:b w:val="0"/>
                <w:sz w:val="18"/>
              </w:rPr>
              <w:t>Governance, ownership register, approved environments</w:t>
            </w:r>
          </w:p>
        </w:tc>
      </w:tr>
      <w:tr>
        <w:tc>
          <w:tcPr>
            <w:tcW w:type="dxa" w:w="3408"/>
            <w:vAlign w:val="center"/>
          </w:tcPr>
          <w:p>
            <w:pPr>
              <w:spacing w:after="0"/>
            </w:pPr>
            <w:r>
              <w:rPr>
                <w:rFonts w:ascii="Times New Roman" w:hAnsi="Times New Roman"/>
                <w:b w:val="0"/>
                <w:sz w:val="18"/>
              </w:rPr>
              <w:t>Vendor dependency</w:t>
            </w:r>
          </w:p>
        </w:tc>
        <w:tc>
          <w:tcPr>
            <w:tcW w:type="dxa" w:w="3408"/>
            <w:vAlign w:val="center"/>
          </w:tcPr>
          <w:p>
            <w:pPr>
              <w:spacing w:after="0"/>
            </w:pPr>
            <w:r>
              <w:rPr>
                <w:rFonts w:ascii="Times New Roman" w:hAnsi="Times New Roman"/>
                <w:b w:val="0"/>
                <w:sz w:val="18"/>
              </w:rPr>
              <w:t>Migration or integration becomes difficult</w:t>
            </w:r>
          </w:p>
        </w:tc>
        <w:tc>
          <w:tcPr>
            <w:tcW w:type="dxa" w:w="3408"/>
            <w:vAlign w:val="center"/>
          </w:tcPr>
          <w:p>
            <w:pPr>
              <w:spacing w:after="0"/>
            </w:pPr>
            <w:r>
              <w:rPr>
                <w:rFonts w:ascii="Times New Roman" w:hAnsi="Times New Roman"/>
                <w:b w:val="0"/>
                <w:sz w:val="18"/>
              </w:rPr>
              <w:t>Document data model; test export; review APIs and exit options</w:t>
            </w:r>
          </w:p>
        </w:tc>
      </w:tr>
      <w:tr>
        <w:tc>
          <w:tcPr>
            <w:tcW w:type="dxa" w:w="3408"/>
            <w:vAlign w:val="center"/>
          </w:tcPr>
          <w:p>
            <w:pPr>
              <w:spacing w:after="0"/>
            </w:pPr>
            <w:r>
              <w:rPr>
                <w:rFonts w:ascii="Times New Roman" w:hAnsi="Times New Roman"/>
                <w:b w:val="0"/>
                <w:sz w:val="18"/>
              </w:rPr>
              <w:t>Automation failure</w:t>
            </w:r>
          </w:p>
        </w:tc>
        <w:tc>
          <w:tcPr>
            <w:tcW w:type="dxa" w:w="3408"/>
            <w:vAlign w:val="center"/>
          </w:tcPr>
          <w:p>
            <w:pPr>
              <w:spacing w:after="0"/>
            </w:pPr>
            <w:r>
              <w:rPr>
                <w:rFonts w:ascii="Times New Roman" w:hAnsi="Times New Roman"/>
                <w:b w:val="0"/>
                <w:sz w:val="18"/>
              </w:rPr>
              <w:t>Missed alerts or incorrect status</w:t>
            </w:r>
          </w:p>
        </w:tc>
        <w:tc>
          <w:tcPr>
            <w:tcW w:type="dxa" w:w="3408"/>
            <w:vAlign w:val="center"/>
          </w:tcPr>
          <w:p>
            <w:pPr>
              <w:spacing w:after="0"/>
            </w:pPr>
            <w:r>
              <w:rPr>
                <w:rFonts w:ascii="Times New Roman" w:hAnsi="Times New Roman"/>
                <w:b w:val="0"/>
                <w:sz w:val="18"/>
              </w:rPr>
              <w:t>Error handling, logs, manual fallback, periodic tests</w:t>
            </w:r>
          </w:p>
        </w:tc>
      </w:tr>
      <w:tr>
        <w:tc>
          <w:tcPr>
            <w:tcW w:type="dxa" w:w="3408"/>
            <w:vAlign w:val="center"/>
          </w:tcPr>
          <w:p>
            <w:pPr>
              <w:spacing w:after="0"/>
            </w:pPr>
            <w:r>
              <w:rPr>
                <w:rFonts w:ascii="Times New Roman" w:hAnsi="Times New Roman"/>
                <w:b w:val="0"/>
                <w:sz w:val="18"/>
              </w:rPr>
              <w:t>Low user adoption</w:t>
            </w:r>
          </w:p>
        </w:tc>
        <w:tc>
          <w:tcPr>
            <w:tcW w:type="dxa" w:w="3408"/>
            <w:vAlign w:val="center"/>
          </w:tcPr>
          <w:p>
            <w:pPr>
              <w:spacing w:after="0"/>
            </w:pPr>
            <w:r>
              <w:rPr>
                <w:rFonts w:ascii="Times New Roman" w:hAnsi="Times New Roman"/>
                <w:b w:val="0"/>
                <w:sz w:val="18"/>
              </w:rPr>
              <w:t>Staff continue using scattered channels</w:t>
            </w:r>
          </w:p>
        </w:tc>
        <w:tc>
          <w:tcPr>
            <w:tcW w:type="dxa" w:w="3408"/>
            <w:vAlign w:val="center"/>
          </w:tcPr>
          <w:p>
            <w:pPr>
              <w:spacing w:after="0"/>
            </w:pPr>
            <w:r>
              <w:rPr>
                <w:rFonts w:ascii="Times New Roman" w:hAnsi="Times New Roman"/>
                <w:b w:val="0"/>
                <w:sz w:val="18"/>
              </w:rPr>
              <w:t>Involve users, provide training, gather feedback, phase rollout</w:t>
            </w:r>
          </w:p>
        </w:tc>
      </w:tr>
    </w:tbl>
    <w:p>
      <w:pPr>
        <w:spacing w:before="120" w:after="40"/>
      </w:pPr>
      <w:r>
        <w:rPr>
          <w:b/>
          <w:sz w:val="23"/>
        </w:rPr>
        <w:t>Governance and Security Controls</w:t>
      </w:r>
    </w:p>
    <w:p>
      <w:pPr>
        <w:pStyle w:val="ListBullet"/>
      </w:pPr>
      <w:r>
        <w:t>Assign a business owner and an application administrator; document purpose, data fields, and retention rules.</w:t>
      </w:r>
    </w:p>
    <w:p>
      <w:pPr>
        <w:pStyle w:val="ListBullet"/>
      </w:pPr>
      <w:r>
        <w:t>Collect only information needed to fulfil service requests and restrict sensitive customer data.</w:t>
      </w:r>
    </w:p>
    <w:p>
      <w:pPr>
        <w:pStyle w:val="ListBullet"/>
      </w:pPr>
      <w:r>
        <w:t>Use individual accounts, strong authentication, least-privilege roles, and periodic access reviews.</w:t>
      </w:r>
    </w:p>
    <w:p>
      <w:pPr>
        <w:pStyle w:val="ListBullet"/>
      </w:pPr>
      <w:r>
        <w:t>Test backups, restore procedures, audit history, and data export where supported by the platform.</w:t>
      </w:r>
    </w:p>
    <w:p>
      <w:pPr>
        <w:pStyle w:val="ListBullet"/>
      </w:pPr>
      <w:r>
        <w:t>Review applicable organisational policies and privacy obligations before production deployment.</w:t>
      </w:r>
    </w:p>
    <w:p>
      <w:pPr>
        <w:spacing w:before="120" w:after="40"/>
      </w:pPr>
      <w:r>
        <w:rPr>
          <w:b/>
          <w:sz w:val="23"/>
        </w:rPr>
        <w:t>Example Test Cases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rFonts w:ascii="Times New Roman" w:hAnsi="Times New Roman"/>
                <w:b/>
                <w:sz w:val="18"/>
              </w:rPr>
              <w:t>Test case</w:t>
            </w:r>
          </w:p>
        </w:tc>
        <w:tc>
          <w:tcPr>
            <w:tcW w:type="dxa" w:w="5112"/>
            <w:vAlign w:val="center"/>
          </w:tcPr>
          <w:p>
            <w:pPr>
              <w:spacing w:after="0"/>
            </w:pPr>
            <w:r>
              <w:rPr>
                <w:rFonts w:ascii="Times New Roman" w:hAnsi="Times New Roman"/>
                <w:b/>
                <w:sz w:val="18"/>
              </w:rPr>
              <w:t>Expected result</w:t>
            </w:r>
          </w:p>
        </w:tc>
      </w:tr>
      <w:tr>
        <w:tc>
          <w:tcPr>
            <w:tcW w:type="dxa" w:w="5112"/>
            <w:vAlign w:val="center"/>
          </w:tcPr>
          <w:p>
            <w:pPr>
              <w:spacing w:after="0"/>
            </w:pPr>
            <w:r>
              <w:rPr>
                <w:rFonts w:ascii="Times New Roman" w:hAnsi="Times New Roman"/>
                <w:b w:val="0"/>
                <w:sz w:val="18"/>
              </w:rPr>
              <w:t>Submit valid request</w:t>
            </w:r>
          </w:p>
        </w:tc>
        <w:tc>
          <w:tcPr>
            <w:tcW w:type="dxa" w:w="5112"/>
            <w:vAlign w:val="center"/>
          </w:tcPr>
          <w:p>
            <w:pPr>
              <w:spacing w:after="0"/>
            </w:pPr>
            <w:r>
              <w:rPr>
                <w:rFonts w:ascii="Times New Roman" w:hAnsi="Times New Roman"/>
                <w:b w:val="0"/>
                <w:sz w:val="18"/>
              </w:rPr>
              <w:t>Unique request record created; acknowledgement sent</w:t>
            </w:r>
          </w:p>
        </w:tc>
      </w:tr>
      <w:tr>
        <w:tc>
          <w:tcPr>
            <w:tcW w:type="dxa" w:w="5112"/>
            <w:vAlign w:val="center"/>
          </w:tcPr>
          <w:p>
            <w:pPr>
              <w:spacing w:after="0"/>
            </w:pPr>
            <w:r>
              <w:rPr>
                <w:rFonts w:ascii="Times New Roman" w:hAnsi="Times New Roman"/>
                <w:b w:val="0"/>
                <w:sz w:val="18"/>
              </w:rPr>
              <w:t>Omit required contact field</w:t>
            </w:r>
          </w:p>
        </w:tc>
        <w:tc>
          <w:tcPr>
            <w:tcW w:type="dxa" w:w="5112"/>
            <w:vAlign w:val="center"/>
          </w:tcPr>
          <w:p>
            <w:pPr>
              <w:spacing w:after="0"/>
            </w:pPr>
            <w:r>
              <w:rPr>
                <w:rFonts w:ascii="Times New Roman" w:hAnsi="Times New Roman"/>
                <w:b w:val="0"/>
                <w:sz w:val="18"/>
              </w:rPr>
              <w:t>Form identifies missing information and prevents submission</w:t>
            </w:r>
          </w:p>
        </w:tc>
      </w:tr>
      <w:tr>
        <w:tc>
          <w:tcPr>
            <w:tcW w:type="dxa" w:w="5112"/>
            <w:vAlign w:val="center"/>
          </w:tcPr>
          <w:p>
            <w:pPr>
              <w:spacing w:after="0"/>
            </w:pPr>
            <w:r>
              <w:rPr>
                <w:rFonts w:ascii="Times New Roman" w:hAnsi="Times New Roman"/>
                <w:b w:val="0"/>
                <w:sz w:val="18"/>
              </w:rPr>
              <w:t>Technician views assigned work</w:t>
            </w:r>
          </w:p>
        </w:tc>
        <w:tc>
          <w:tcPr>
            <w:tcW w:type="dxa" w:w="5112"/>
            <w:vAlign w:val="center"/>
          </w:tcPr>
          <w:p>
            <w:pPr>
              <w:spacing w:after="0"/>
            </w:pPr>
            <w:r>
              <w:rPr>
                <w:rFonts w:ascii="Times New Roman" w:hAnsi="Times New Roman"/>
                <w:b w:val="0"/>
                <w:sz w:val="18"/>
              </w:rPr>
              <w:t>Only authorised assigned requests are visible</w:t>
            </w:r>
          </w:p>
        </w:tc>
      </w:tr>
      <w:tr>
        <w:tc>
          <w:tcPr>
            <w:tcW w:type="dxa" w:w="5112"/>
            <w:vAlign w:val="center"/>
          </w:tcPr>
          <w:p>
            <w:pPr>
              <w:spacing w:after="0"/>
            </w:pPr>
            <w:r>
              <w:rPr>
                <w:rFonts w:ascii="Times New Roman" w:hAnsi="Times New Roman"/>
                <w:b w:val="0"/>
                <w:sz w:val="18"/>
              </w:rPr>
              <w:t>Update job status</w:t>
            </w:r>
          </w:p>
        </w:tc>
        <w:tc>
          <w:tcPr>
            <w:tcW w:type="dxa" w:w="5112"/>
            <w:vAlign w:val="center"/>
          </w:tcPr>
          <w:p>
            <w:pPr>
              <w:spacing w:after="0"/>
            </w:pPr>
            <w:r>
              <w:rPr>
                <w:rFonts w:ascii="Times New Roman" w:hAnsi="Times New Roman"/>
                <w:b w:val="0"/>
                <w:sz w:val="18"/>
              </w:rPr>
              <w:t>Status change and timestamp are recorded; relevant user notified</w:t>
            </w:r>
          </w:p>
        </w:tc>
      </w:tr>
      <w:tr>
        <w:tc>
          <w:tcPr>
            <w:tcW w:type="dxa" w:w="5112"/>
            <w:vAlign w:val="center"/>
          </w:tcPr>
          <w:p>
            <w:pPr>
              <w:spacing w:after="0"/>
            </w:pPr>
            <w:r>
              <w:rPr>
                <w:rFonts w:ascii="Times New Roman" w:hAnsi="Times New Roman"/>
                <w:b w:val="0"/>
                <w:sz w:val="18"/>
              </w:rPr>
              <w:t>Automation unavailable</w:t>
            </w:r>
          </w:p>
        </w:tc>
        <w:tc>
          <w:tcPr>
            <w:tcW w:type="dxa" w:w="5112"/>
            <w:vAlign w:val="center"/>
          </w:tcPr>
          <w:p>
            <w:pPr>
              <w:spacing w:after="0"/>
            </w:pPr>
            <w:r>
              <w:rPr>
                <w:rFonts w:ascii="Times New Roman" w:hAnsi="Times New Roman"/>
                <w:b w:val="0"/>
                <w:sz w:val="18"/>
              </w:rPr>
              <w:t>Failure is logged and a manual follow-up process is possible</w:t>
            </w:r>
          </w:p>
        </w:tc>
      </w:tr>
      <w:tr>
        <w:tc>
          <w:tcPr>
            <w:tcW w:type="dxa" w:w="5112"/>
            <w:vAlign w:val="center"/>
          </w:tcPr>
          <w:p>
            <w:pPr>
              <w:spacing w:after="0"/>
            </w:pPr>
            <w:r>
              <w:rPr>
                <w:rFonts w:ascii="Times New Roman" w:hAnsi="Times New Roman"/>
                <w:b w:val="0"/>
                <w:sz w:val="18"/>
              </w:rPr>
              <w:t>Export request data</w:t>
            </w:r>
          </w:p>
        </w:tc>
        <w:tc>
          <w:tcPr>
            <w:tcW w:type="dxa" w:w="5112"/>
            <w:vAlign w:val="center"/>
          </w:tcPr>
          <w:p>
            <w:pPr>
              <w:spacing w:after="0"/>
            </w:pPr>
            <w:r>
              <w:rPr>
                <w:rFonts w:ascii="Times New Roman" w:hAnsi="Times New Roman"/>
                <w:b w:val="0"/>
                <w:sz w:val="18"/>
              </w:rPr>
              <w:t>Authorised owner can retrieve data in a documented format</w:t>
            </w:r>
          </w:p>
        </w:tc>
      </w:tr>
    </w:tbl>
    <w:p>
      <w:pPr>
        <w:spacing w:before="120" w:after="40"/>
      </w:pPr>
      <w:r>
        <w:rPr>
          <w:b/>
          <w:sz w:val="23"/>
        </w:rPr>
        <w:t>Results and Discussion</w:t>
      </w:r>
    </w:p>
    <w:p>
      <w:pPr>
        <w:pStyle w:val="ListBullet"/>
      </w:pPr>
      <w:r>
        <w:t>A no-code tool can make a small, well-understood workflow available sooner than a conventional custom build, especially when requirements are mostly forms, records, notifications, and reports.</w:t>
      </w:r>
    </w:p>
    <w:p>
      <w:pPr>
        <w:pStyle w:val="ListBullet"/>
      </w:pPr>
      <w:r>
        <w:t>Centralised records and dashboards can improve visibility, but benefits depend on accurate data entry and staff adoption.</w:t>
      </w:r>
    </w:p>
    <w:p>
      <w:pPr>
        <w:pStyle w:val="ListBullet"/>
      </w:pPr>
      <w:r>
        <w:t>Rapid development does not remove the need for requirements, testing, access controls, ownership, and maintenance.</w:t>
      </w:r>
    </w:p>
    <w:p>
      <w:pPr>
        <w:pStyle w:val="ListBullet"/>
      </w:pPr>
      <w:r>
        <w:t>No-code is not automatically the lowest-cost choice: licence tiers, integrations, support, and long-term dependency must be considered.</w:t>
      </w:r>
    </w:p>
    <w:p>
      <w:pPr>
        <w:pStyle w:val="ListBullet"/>
      </w:pPr>
      <w:r>
        <w:t>A measured pilot is the appropriate way to determine whether the expected operational improvements occur in this business.</w:t>
      </w:r>
    </w:p>
    <w:p>
      <w:pPr>
        <w:spacing w:before="120" w:after="40"/>
      </w:pPr>
      <w:r>
        <w:rPr>
          <w:b/>
          <w:sz w:val="23"/>
        </w:rPr>
        <w:t>Conclusion</w:t>
      </w:r>
    </w:p>
    <w:p>
      <w:r>
        <w:t>The case study indicates that a no-code request management application can address fragmented intake, manual tracking, and delayed reporting for a small service business. Its business value should be demonstrated through baseline and post-pilot measurements such as assignment time, record completeness, report effort, and user feedback. A phased implementation with staff participation, security controls, clear ownership, and cost review can help realise benefits while limiting risks. No-code development is most effective when paired with sound process design and ongoing governance.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No-Code Business Impact | Experiment 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