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Krishnaprasad.nocode.10</w:t>
      </w:r>
    </w:p>
    <w:p>
      <w:pPr>
        <w:jc w:val="center"/>
      </w:pPr>
      <w:r>
        <w:rPr>
          <w:b/>
          <w:sz w:val="28"/>
        </w:rPr>
        <w:t>Getting Started with Zoho Creator: Account Setup and Building a Form-Based Application</w:t>
      </w:r>
    </w:p>
    <w:p>
      <w:pPr>
        <w:spacing w:before="120" w:after="40"/>
      </w:pPr>
      <w:r>
        <w:rPr>
          <w:b/>
          <w:sz w:val="23"/>
        </w:rPr>
        <w:t>Aim</w:t>
      </w:r>
    </w:p>
    <w:p>
      <w:r>
        <w:t>To understand the initial setup of a Zoho Creator account and build a basic form-based application for recording and managing service requests.</w:t>
      </w:r>
    </w:p>
    <w:p>
      <w:pPr>
        <w:spacing w:before="120" w:after="40"/>
      </w:pPr>
      <w:r>
        <w:rPr>
          <w:b/>
          <w:sz w:val="23"/>
        </w:rPr>
        <w:t>Objectives</w:t>
      </w:r>
    </w:p>
    <w:p>
      <w:pPr>
        <w:pStyle w:val="ListBullet"/>
      </w:pPr>
      <w:r>
        <w:t>Describe the purpose and basic components of Zoho Creator.</w:t>
      </w:r>
    </w:p>
    <w:p>
      <w:pPr>
        <w:pStyle w:val="ListBullet"/>
      </w:pPr>
      <w:r>
        <w:t>Outline safe account setup and application creation steps.</w:t>
      </w:r>
    </w:p>
    <w:p>
      <w:pPr>
        <w:pStyle w:val="ListBullet"/>
      </w:pPr>
      <w:r>
        <w:t>Design a form with appropriate fields, validation, and data types.</w:t>
      </w:r>
    </w:p>
    <w:p>
      <w:pPr>
        <w:pStyle w:val="ListBullet"/>
      </w:pPr>
      <w:r>
        <w:t>Preview and test the application using sample records.</w:t>
      </w:r>
    </w:p>
    <w:p>
      <w:pPr>
        <w:pStyle w:val="ListBullet"/>
      </w:pPr>
      <w:r>
        <w:t>Recognise access control, privacy, and plan-related considerations.</w:t>
      </w:r>
    </w:p>
    <w:p>
      <w:pPr>
        <w:spacing w:before="120" w:after="40"/>
      </w:pPr>
      <w:r>
        <w:rPr>
          <w:b/>
          <w:sz w:val="23"/>
        </w:rPr>
        <w:t>Selected Application</w:t>
      </w:r>
    </w:p>
    <w:p>
      <w:r>
        <w:t>Service Request Register for a Small Maintenance Team</w:t>
      </w:r>
    </w:p>
    <w:p>
      <w:pPr>
        <w:spacing w:before="120" w:after="40"/>
      </w:pPr>
      <w:r>
        <w:rPr>
          <w:b/>
          <w:sz w:val="23"/>
        </w:rPr>
        <w:t>Overview</w:t>
      </w:r>
    </w:p>
    <w:p>
      <w:r>
        <w:t>A small maintenance team needs a simple way to capture customer service requests. The proposed application uses a form to collect customer and issue details, stores each submission as a record, and allows authorised staff to view and review requests. This experiment focuses on a basic form-based app; advanced workflows, integrations, and production deployment are outside the initial scope. Zoho Creator interfaces, account eligibility, and feature availability can vary by region, plan, or product updates, so consult current official documentation.</w:t>
      </w:r>
    </w:p>
    <w:p>
      <w:pPr>
        <w:spacing w:before="120" w:after="40"/>
      </w:pPr>
      <w:r>
        <w:rPr>
          <w:b/>
          <w:sz w:val="23"/>
        </w:rPr>
        <w:t>Application Requirements</w:t>
      </w:r>
    </w:p>
    <w:p>
      <w:pPr>
        <w:pStyle w:val="ListBullet"/>
      </w:pPr>
      <w:r>
        <w:t>Capture customer name, contact email or phone, request category, issue description, preferred service date, and urgency.</w:t>
      </w:r>
    </w:p>
    <w:p>
      <w:pPr>
        <w:pStyle w:val="ListBullet"/>
      </w:pPr>
      <w:r>
        <w:t>Require essential fields and validate formats where supported.</w:t>
      </w:r>
    </w:p>
    <w:p>
      <w:pPr>
        <w:pStyle w:val="ListBullet"/>
      </w:pPr>
      <w:r>
        <w:t>Store submitted data as records that can be viewed by authorised users.</w:t>
      </w:r>
    </w:p>
    <w:p>
      <w:pPr>
        <w:pStyle w:val="ListBullet"/>
      </w:pPr>
      <w:r>
        <w:t>Show a clear success message after submission.</w:t>
      </w:r>
    </w:p>
    <w:p>
      <w:pPr>
        <w:pStyle w:val="ListBullet"/>
      </w:pPr>
      <w:r>
        <w:t>Use fictional data during practice; do not enter real customer or sensitive information.</w:t>
      </w:r>
    </w:p>
    <w:p>
      <w:pPr>
        <w:spacing w:before="120" w:after="40"/>
      </w:pPr>
      <w:r>
        <w:rPr>
          <w:b/>
          <w:sz w:val="23"/>
        </w:rPr>
        <w:t>Account Setup and Initial Preparation</w:t>
      </w:r>
    </w:p>
    <w:p>
      <w:pPr>
        <w:pStyle w:val="ListBullet"/>
      </w:pPr>
      <w:r>
        <w:t>Use an authorised email address and follow the current Zoho sign-up process. Verify the account using the method requested by the provider.</w:t>
      </w:r>
    </w:p>
    <w:p>
      <w:pPr>
        <w:pStyle w:val="ListBullet"/>
      </w:pPr>
      <w:r>
        <w:t>Enable multi-factor authentication where available and use a strong, unique password. Never share account credentials.</w:t>
      </w:r>
    </w:p>
    <w:p>
      <w:pPr>
        <w:pStyle w:val="ListBullet"/>
      </w:pPr>
      <w:r>
        <w:t>Review the account’s available plan, trial or free-tier limits, data-region options, and terms before creating or publishing an app. Do not assume all features are free or permanently available.</w:t>
      </w:r>
    </w:p>
    <w:p>
      <w:pPr>
        <w:pStyle w:val="ListBullet"/>
      </w:pPr>
      <w:r>
        <w:t>Open Zoho Creator from the account interface and review the current navigation for creating an application. Labels and screen layouts may change.</w:t>
      </w:r>
    </w:p>
    <w:p>
      <w:pPr>
        <w:pStyle w:val="ListBullet"/>
      </w:pPr>
      <w:r>
        <w:t>Choose a blank application or an appropriate starter option. Name the app “Service Request Register” and add a concise purpose description.</w:t>
      </w:r>
    </w:p>
    <w:p>
      <w:pPr>
        <w:spacing w:before="120" w:after="40"/>
      </w:pPr>
      <w:r>
        <w:rPr>
          <w:b/>
          <w:sz w:val="23"/>
        </w:rPr>
        <w:t>Application Build Workflow</w:t>
      </w:r>
    </w:p>
    <w:p>
      <w:r>
        <w:t>Create account → Create application → Build form → Configure fields → Preview and test → Publish or share with authorised users.</w:t>
      </w:r>
    </w:p>
    <w:p>
      <w:pPr>
        <w:spacing w:before="120" w:after="40"/>
      </w:pPr>
      <w:r>
        <w:rPr>
          <w:b/>
          <w:sz w:val="23"/>
        </w:rPr>
        <w:t>Form Design and Field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pPr>
              <w:spacing w:after="0"/>
            </w:pPr>
            <w:r>
              <w:rPr>
                <w:rFonts w:ascii="Times New Roman" w:hAnsi="Times New Roman"/>
                <w:b/>
                <w:sz w:val="18"/>
              </w:rPr>
              <w:t>Field label</w:t>
            </w:r>
          </w:p>
        </w:tc>
        <w:tc>
          <w:tcPr>
            <w:tcW w:type="dxa" w:w="3408"/>
            <w:vAlign w:val="center"/>
          </w:tcPr>
          <w:p>
            <w:pPr>
              <w:spacing w:after="0"/>
            </w:pPr>
            <w:r>
              <w:rPr>
                <w:rFonts w:ascii="Times New Roman" w:hAnsi="Times New Roman"/>
                <w:b/>
                <w:sz w:val="18"/>
              </w:rPr>
              <w:t>Suggested field type</w:t>
            </w:r>
          </w:p>
        </w:tc>
        <w:tc>
          <w:tcPr>
            <w:tcW w:type="dxa" w:w="3408"/>
            <w:vAlign w:val="center"/>
          </w:tcPr>
          <w:p>
            <w:pPr>
              <w:spacing w:after="0"/>
            </w:pPr>
            <w:r>
              <w:rPr>
                <w:rFonts w:ascii="Times New Roman" w:hAnsi="Times New Roman"/>
                <w:b/>
                <w:sz w:val="18"/>
              </w:rPr>
              <w:t>Configuration / validation</w:t>
            </w:r>
          </w:p>
        </w:tc>
      </w:tr>
      <w:tr>
        <w:tc>
          <w:tcPr>
            <w:tcW w:type="dxa" w:w="3408"/>
            <w:vAlign w:val="center"/>
          </w:tcPr>
          <w:p>
            <w:pPr>
              <w:spacing w:after="0"/>
            </w:pPr>
            <w:r>
              <w:rPr>
                <w:rFonts w:ascii="Times New Roman" w:hAnsi="Times New Roman"/>
                <w:b w:val="0"/>
                <w:sz w:val="18"/>
              </w:rPr>
              <w:t>Request ID</w:t>
            </w:r>
          </w:p>
        </w:tc>
        <w:tc>
          <w:tcPr>
            <w:tcW w:type="dxa" w:w="3408"/>
            <w:vAlign w:val="center"/>
          </w:tcPr>
          <w:p>
            <w:pPr>
              <w:spacing w:after="0"/>
            </w:pPr>
            <w:r>
              <w:rPr>
                <w:rFonts w:ascii="Times New Roman" w:hAnsi="Times New Roman"/>
                <w:b w:val="0"/>
                <w:sz w:val="18"/>
              </w:rPr>
              <w:t>System-generated / record ID</w:t>
            </w:r>
          </w:p>
        </w:tc>
        <w:tc>
          <w:tcPr>
            <w:tcW w:type="dxa" w:w="3408"/>
            <w:vAlign w:val="center"/>
          </w:tcPr>
          <w:p>
            <w:pPr>
              <w:spacing w:after="0"/>
            </w:pPr>
            <w:r>
              <w:rPr>
                <w:rFonts w:ascii="Times New Roman" w:hAnsi="Times New Roman"/>
                <w:b w:val="0"/>
                <w:sz w:val="18"/>
              </w:rPr>
              <w:t>Unique identifier; do not ask users to enter it manually if generated automatically</w:t>
            </w:r>
          </w:p>
        </w:tc>
      </w:tr>
      <w:tr>
        <w:tc>
          <w:tcPr>
            <w:tcW w:type="dxa" w:w="3408"/>
            <w:vAlign w:val="center"/>
          </w:tcPr>
          <w:p>
            <w:pPr>
              <w:spacing w:after="0"/>
            </w:pPr>
            <w:r>
              <w:rPr>
                <w:rFonts w:ascii="Times New Roman" w:hAnsi="Times New Roman"/>
                <w:b w:val="0"/>
                <w:sz w:val="18"/>
              </w:rPr>
              <w:t>Customer Name</w:t>
            </w:r>
          </w:p>
        </w:tc>
        <w:tc>
          <w:tcPr>
            <w:tcW w:type="dxa" w:w="3408"/>
            <w:vAlign w:val="center"/>
          </w:tcPr>
          <w:p>
            <w:pPr>
              <w:spacing w:after="0"/>
            </w:pPr>
            <w:r>
              <w:rPr>
                <w:rFonts w:ascii="Times New Roman" w:hAnsi="Times New Roman"/>
                <w:b w:val="0"/>
                <w:sz w:val="18"/>
              </w:rPr>
              <w:t>Single line</w:t>
            </w:r>
          </w:p>
        </w:tc>
        <w:tc>
          <w:tcPr>
            <w:tcW w:type="dxa" w:w="3408"/>
            <w:vAlign w:val="center"/>
          </w:tcPr>
          <w:p>
            <w:pPr>
              <w:spacing w:after="0"/>
            </w:pPr>
            <w:r>
              <w:rPr>
                <w:rFonts w:ascii="Times New Roman" w:hAnsi="Times New Roman"/>
                <w:b w:val="0"/>
                <w:sz w:val="18"/>
              </w:rPr>
              <w:t>Required; apply reasonable length limit</w:t>
            </w:r>
          </w:p>
        </w:tc>
      </w:tr>
      <w:tr>
        <w:tc>
          <w:tcPr>
            <w:tcW w:type="dxa" w:w="3408"/>
            <w:vAlign w:val="center"/>
          </w:tcPr>
          <w:p>
            <w:pPr>
              <w:spacing w:after="0"/>
            </w:pPr>
            <w:r>
              <w:rPr>
                <w:rFonts w:ascii="Times New Roman" w:hAnsi="Times New Roman"/>
                <w:b w:val="0"/>
                <w:sz w:val="18"/>
              </w:rPr>
              <w:t>Contact Email</w:t>
            </w:r>
          </w:p>
        </w:tc>
        <w:tc>
          <w:tcPr>
            <w:tcW w:type="dxa" w:w="3408"/>
            <w:vAlign w:val="center"/>
          </w:tcPr>
          <w:p>
            <w:pPr>
              <w:spacing w:after="0"/>
            </w:pPr>
            <w:r>
              <w:rPr>
                <w:rFonts w:ascii="Times New Roman" w:hAnsi="Times New Roman"/>
                <w:b w:val="0"/>
                <w:sz w:val="18"/>
              </w:rPr>
              <w:t>Email</w:t>
            </w:r>
          </w:p>
        </w:tc>
        <w:tc>
          <w:tcPr>
            <w:tcW w:type="dxa" w:w="3408"/>
            <w:vAlign w:val="center"/>
          </w:tcPr>
          <w:p>
            <w:pPr>
              <w:spacing w:after="0"/>
            </w:pPr>
            <w:r>
              <w:rPr>
                <w:rFonts w:ascii="Times New Roman" w:hAnsi="Times New Roman"/>
                <w:b w:val="0"/>
                <w:sz w:val="18"/>
              </w:rPr>
              <w:t>Required if email is the selected contact channel; validate format</w:t>
            </w:r>
          </w:p>
        </w:tc>
      </w:tr>
      <w:tr>
        <w:tc>
          <w:tcPr>
            <w:tcW w:type="dxa" w:w="3408"/>
            <w:vAlign w:val="center"/>
          </w:tcPr>
          <w:p>
            <w:pPr>
              <w:spacing w:after="0"/>
            </w:pPr>
            <w:r>
              <w:rPr>
                <w:rFonts w:ascii="Times New Roman" w:hAnsi="Times New Roman"/>
                <w:b w:val="0"/>
                <w:sz w:val="18"/>
              </w:rPr>
              <w:t>Contact Phone</w:t>
            </w:r>
          </w:p>
        </w:tc>
        <w:tc>
          <w:tcPr>
            <w:tcW w:type="dxa" w:w="3408"/>
            <w:vAlign w:val="center"/>
          </w:tcPr>
          <w:p>
            <w:pPr>
              <w:spacing w:after="0"/>
            </w:pPr>
            <w:r>
              <w:rPr>
                <w:rFonts w:ascii="Times New Roman" w:hAnsi="Times New Roman"/>
                <w:b w:val="0"/>
                <w:sz w:val="18"/>
              </w:rPr>
              <w:t>Phone / single line</w:t>
            </w:r>
          </w:p>
        </w:tc>
        <w:tc>
          <w:tcPr>
            <w:tcW w:type="dxa" w:w="3408"/>
            <w:vAlign w:val="center"/>
          </w:tcPr>
          <w:p>
            <w:pPr>
              <w:spacing w:after="0"/>
            </w:pPr>
            <w:r>
              <w:rPr>
                <w:rFonts w:ascii="Times New Roman" w:hAnsi="Times New Roman"/>
                <w:b w:val="0"/>
                <w:sz w:val="18"/>
              </w:rPr>
              <w:t>Optional or required according to process; collect only if necessary</w:t>
            </w:r>
          </w:p>
        </w:tc>
      </w:tr>
      <w:tr>
        <w:tc>
          <w:tcPr>
            <w:tcW w:type="dxa" w:w="3408"/>
            <w:vAlign w:val="center"/>
          </w:tcPr>
          <w:p>
            <w:pPr>
              <w:spacing w:after="0"/>
            </w:pPr>
            <w:r>
              <w:rPr>
                <w:rFonts w:ascii="Times New Roman" w:hAnsi="Times New Roman"/>
                <w:b w:val="0"/>
                <w:sz w:val="18"/>
              </w:rPr>
              <w:t>Request Category</w:t>
            </w:r>
          </w:p>
        </w:tc>
        <w:tc>
          <w:tcPr>
            <w:tcW w:type="dxa" w:w="3408"/>
            <w:vAlign w:val="center"/>
          </w:tcPr>
          <w:p>
            <w:pPr>
              <w:spacing w:after="0"/>
            </w:pPr>
            <w:r>
              <w:rPr>
                <w:rFonts w:ascii="Times New Roman" w:hAnsi="Times New Roman"/>
                <w:b w:val="0"/>
                <w:sz w:val="18"/>
              </w:rPr>
              <w:t>Dropdown / choice</w:t>
            </w:r>
          </w:p>
        </w:tc>
        <w:tc>
          <w:tcPr>
            <w:tcW w:type="dxa" w:w="3408"/>
            <w:vAlign w:val="center"/>
          </w:tcPr>
          <w:p>
            <w:pPr>
              <w:spacing w:after="0"/>
            </w:pPr>
            <w:r>
              <w:rPr>
                <w:rFonts w:ascii="Times New Roman" w:hAnsi="Times New Roman"/>
                <w:b w:val="0"/>
                <w:sz w:val="18"/>
              </w:rPr>
              <w:t>Examples: electrical, plumbing, general maintenance; restrict to defined values</w:t>
            </w:r>
          </w:p>
        </w:tc>
      </w:tr>
      <w:tr>
        <w:tc>
          <w:tcPr>
            <w:tcW w:type="dxa" w:w="3408"/>
            <w:vAlign w:val="center"/>
          </w:tcPr>
          <w:p>
            <w:pPr>
              <w:spacing w:after="0"/>
            </w:pPr>
            <w:r>
              <w:rPr>
                <w:rFonts w:ascii="Times New Roman" w:hAnsi="Times New Roman"/>
                <w:b w:val="0"/>
                <w:sz w:val="18"/>
              </w:rPr>
              <w:t>Issue Description</w:t>
            </w:r>
          </w:p>
        </w:tc>
        <w:tc>
          <w:tcPr>
            <w:tcW w:type="dxa" w:w="3408"/>
            <w:vAlign w:val="center"/>
          </w:tcPr>
          <w:p>
            <w:pPr>
              <w:spacing w:after="0"/>
            </w:pPr>
            <w:r>
              <w:rPr>
                <w:rFonts w:ascii="Times New Roman" w:hAnsi="Times New Roman"/>
                <w:b w:val="0"/>
                <w:sz w:val="18"/>
              </w:rPr>
              <w:t>Multi-line text</w:t>
            </w:r>
          </w:p>
        </w:tc>
        <w:tc>
          <w:tcPr>
            <w:tcW w:type="dxa" w:w="3408"/>
            <w:vAlign w:val="center"/>
          </w:tcPr>
          <w:p>
            <w:pPr>
              <w:spacing w:after="0"/>
            </w:pPr>
            <w:r>
              <w:rPr>
                <w:rFonts w:ascii="Times New Roman" w:hAnsi="Times New Roman"/>
                <w:b w:val="0"/>
                <w:sz w:val="18"/>
              </w:rPr>
              <w:t>Required; set a suitable maximum length and explain what not to include</w:t>
            </w:r>
          </w:p>
        </w:tc>
      </w:tr>
      <w:tr>
        <w:tc>
          <w:tcPr>
            <w:tcW w:type="dxa" w:w="3408"/>
            <w:vAlign w:val="center"/>
          </w:tcPr>
          <w:p>
            <w:pPr>
              <w:spacing w:after="0"/>
            </w:pPr>
            <w:r>
              <w:rPr>
                <w:rFonts w:ascii="Times New Roman" w:hAnsi="Times New Roman"/>
                <w:b w:val="0"/>
                <w:sz w:val="18"/>
              </w:rPr>
              <w:t>Preferred Date</w:t>
            </w:r>
          </w:p>
        </w:tc>
        <w:tc>
          <w:tcPr>
            <w:tcW w:type="dxa" w:w="3408"/>
            <w:vAlign w:val="center"/>
          </w:tcPr>
          <w:p>
            <w:pPr>
              <w:spacing w:after="0"/>
            </w:pPr>
            <w:r>
              <w:rPr>
                <w:rFonts w:ascii="Times New Roman" w:hAnsi="Times New Roman"/>
                <w:b w:val="0"/>
                <w:sz w:val="18"/>
              </w:rPr>
              <w:t>Date</w:t>
            </w:r>
          </w:p>
        </w:tc>
        <w:tc>
          <w:tcPr>
            <w:tcW w:type="dxa" w:w="3408"/>
            <w:vAlign w:val="center"/>
          </w:tcPr>
          <w:p>
            <w:pPr>
              <w:spacing w:after="0"/>
            </w:pPr>
            <w:r>
              <w:rPr>
                <w:rFonts w:ascii="Times New Roman" w:hAnsi="Times New Roman"/>
                <w:b w:val="0"/>
                <w:sz w:val="18"/>
              </w:rPr>
              <w:t>Optional; prevent invalid or past dates if the use case requires</w:t>
            </w:r>
          </w:p>
        </w:tc>
      </w:tr>
      <w:tr>
        <w:tc>
          <w:tcPr>
            <w:tcW w:type="dxa" w:w="3408"/>
            <w:vAlign w:val="center"/>
          </w:tcPr>
          <w:p>
            <w:pPr>
              <w:spacing w:after="0"/>
            </w:pPr>
            <w:r>
              <w:rPr>
                <w:rFonts w:ascii="Times New Roman" w:hAnsi="Times New Roman"/>
                <w:b w:val="0"/>
                <w:sz w:val="18"/>
              </w:rPr>
              <w:t>Urgency</w:t>
            </w:r>
          </w:p>
        </w:tc>
        <w:tc>
          <w:tcPr>
            <w:tcW w:type="dxa" w:w="3408"/>
            <w:vAlign w:val="center"/>
          </w:tcPr>
          <w:p>
            <w:pPr>
              <w:spacing w:after="0"/>
            </w:pPr>
            <w:r>
              <w:rPr>
                <w:rFonts w:ascii="Times New Roman" w:hAnsi="Times New Roman"/>
                <w:b w:val="0"/>
                <w:sz w:val="18"/>
              </w:rPr>
              <w:t>Dropdown / choice</w:t>
            </w:r>
          </w:p>
        </w:tc>
        <w:tc>
          <w:tcPr>
            <w:tcW w:type="dxa" w:w="3408"/>
            <w:vAlign w:val="center"/>
          </w:tcPr>
          <w:p>
            <w:pPr>
              <w:spacing w:after="0"/>
            </w:pPr>
            <w:r>
              <w:rPr>
                <w:rFonts w:ascii="Times New Roman" w:hAnsi="Times New Roman"/>
                <w:b w:val="0"/>
                <w:sz w:val="18"/>
              </w:rPr>
              <w:t>Routine, soon, urgent; explain each option to avoid inconsistent selection</w:t>
            </w:r>
          </w:p>
        </w:tc>
      </w:tr>
      <w:tr>
        <w:tc>
          <w:tcPr>
            <w:tcW w:type="dxa" w:w="3408"/>
            <w:vAlign w:val="center"/>
          </w:tcPr>
          <w:p>
            <w:pPr>
              <w:spacing w:after="0"/>
            </w:pPr>
            <w:r>
              <w:rPr>
                <w:rFonts w:ascii="Times New Roman" w:hAnsi="Times New Roman"/>
                <w:b w:val="0"/>
                <w:sz w:val="18"/>
              </w:rPr>
              <w:t>Status</w:t>
            </w:r>
          </w:p>
        </w:tc>
        <w:tc>
          <w:tcPr>
            <w:tcW w:type="dxa" w:w="3408"/>
            <w:vAlign w:val="center"/>
          </w:tcPr>
          <w:p>
            <w:pPr>
              <w:spacing w:after="0"/>
            </w:pPr>
            <w:r>
              <w:rPr>
                <w:rFonts w:ascii="Times New Roman" w:hAnsi="Times New Roman"/>
                <w:b w:val="0"/>
                <w:sz w:val="18"/>
              </w:rPr>
              <w:t>Choice / default value</w:t>
            </w:r>
          </w:p>
        </w:tc>
        <w:tc>
          <w:tcPr>
            <w:tcW w:type="dxa" w:w="3408"/>
            <w:vAlign w:val="center"/>
          </w:tcPr>
          <w:p>
            <w:pPr>
              <w:spacing w:after="0"/>
            </w:pPr>
            <w:r>
              <w:rPr>
                <w:rFonts w:ascii="Times New Roman" w:hAnsi="Times New Roman"/>
                <w:b w:val="0"/>
                <w:sz w:val="18"/>
              </w:rPr>
              <w:t>New, Assigned, In Progress, Completed; restrict changes to staff if supported</w:t>
            </w:r>
          </w:p>
        </w:tc>
      </w:tr>
    </w:tbl>
    <w:p>
      <w:pPr>
        <w:spacing w:before="120" w:after="40"/>
      </w:pPr>
      <w:r>
        <w:rPr>
          <w:b/>
          <w:sz w:val="23"/>
        </w:rPr>
        <w:t>Build Procedure</w:t>
      </w:r>
    </w:p>
    <w:p>
      <w:pPr>
        <w:pStyle w:val="ListBullet"/>
      </w:pPr>
      <w:r>
        <w:t>In the application builder, create a new form and choose a clear name such as “New Service Request”.</w:t>
      </w:r>
    </w:p>
    <w:p>
      <w:pPr>
        <w:pStyle w:val="ListBullet"/>
      </w:pPr>
      <w:r>
        <w:t>Add the fields from the design table. Set required status, help text, choice values, and validation using the current builder controls.</w:t>
      </w:r>
    </w:p>
    <w:p>
      <w:pPr>
        <w:pStyle w:val="ListBullet"/>
      </w:pPr>
      <w:r>
        <w:t>Set sensible defaults such as an initial status of “New” where supported. Avoid exposing internal staff-only fields to public submitters.</w:t>
      </w:r>
    </w:p>
    <w:p>
      <w:pPr>
        <w:pStyle w:val="ListBullet"/>
      </w:pPr>
      <w:r>
        <w:t>Arrange fields in a logical order: contact details, request details, date/urgency, then submission. Add concise field instructions.</w:t>
      </w:r>
    </w:p>
    <w:p>
      <w:pPr>
        <w:pStyle w:val="ListBullet"/>
      </w:pPr>
      <w:r>
        <w:t>Configure the post-submission confirmation message. Confirm whether submissions are limited to signed-in users or can be made through a shared form; use the safer option for the exercise.</w:t>
      </w:r>
    </w:p>
    <w:p>
      <w:pPr>
        <w:pStyle w:val="ListBullet"/>
      </w:pPr>
      <w:r>
        <w:t>Save the form, preview it as a user, and correct layout or validation issues before entering test records.</w:t>
      </w:r>
    </w:p>
    <w:p>
      <w:pPr>
        <w:spacing w:before="120" w:after="40"/>
      </w:pPr>
      <w:r>
        <w:rPr>
          <w:b/>
          <w:sz w:val="23"/>
        </w:rPr>
        <w:t>Workflow Diagram</w:t>
      </w:r>
    </w:p>
    <w:p>
      <w:r>
        <w:drawing>
          <wp:inline xmlns:a="http://schemas.openxmlformats.org/drawingml/2006/main" xmlns:pic="http://schemas.openxmlformats.org/drawingml/2006/picture">
            <wp:extent cx="5852160" cy="2017455"/>
            <wp:docPr id="1" name="Picture 1"/>
            <wp:cNvGraphicFramePr>
              <a:graphicFrameLocks noChangeAspect="1"/>
            </wp:cNvGraphicFramePr>
            <a:graphic>
              <a:graphicData uri="http://schemas.openxmlformats.org/drawingml/2006/picture">
                <pic:pic>
                  <pic:nvPicPr>
                    <pic:cNvPr id="0" name="zoho_creator_workflow.png"/>
                    <pic:cNvPicPr/>
                  </pic:nvPicPr>
                  <pic:blipFill>
                    <a:blip r:embed="rId9"/>
                    <a:stretch>
                      <a:fillRect/>
                    </a:stretch>
                  </pic:blipFill>
                  <pic:spPr>
                    <a:xfrm>
                      <a:off x="0" y="0"/>
                      <a:ext cx="5852160" cy="2017455"/>
                    </a:xfrm>
                    <a:prstGeom prst="rect"/>
                  </pic:spPr>
                </pic:pic>
              </a:graphicData>
            </a:graphic>
          </wp:inline>
        </w:drawing>
      </w:r>
    </w:p>
    <w:p>
      <w:pPr>
        <w:spacing w:before="120" w:after="40"/>
      </w:pPr>
      <w:r>
        <w:rPr>
          <w:b/>
          <w:sz w:val="23"/>
        </w:rPr>
        <w:t>Testing and Verification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Submit a complete valid request</w:t>
            </w:r>
          </w:p>
        </w:tc>
        <w:tc>
          <w:tcPr>
            <w:tcW w:type="dxa" w:w="5112"/>
            <w:vAlign w:val="center"/>
          </w:tcPr>
          <w:p>
            <w:pPr>
              <w:spacing w:after="0"/>
            </w:pPr>
            <w:r>
              <w:rPr>
                <w:rFonts w:ascii="Times New Roman" w:hAnsi="Times New Roman"/>
                <w:b w:val="0"/>
                <w:sz w:val="18"/>
              </w:rPr>
              <w:t>Record is saved and a clear confirmation is displayed</w:t>
            </w:r>
          </w:p>
        </w:tc>
      </w:tr>
      <w:tr>
        <w:tc>
          <w:tcPr>
            <w:tcW w:type="dxa" w:w="5112"/>
            <w:vAlign w:val="center"/>
          </w:tcPr>
          <w:p>
            <w:pPr>
              <w:spacing w:after="0"/>
            </w:pPr>
            <w:r>
              <w:rPr>
                <w:rFonts w:ascii="Times New Roman" w:hAnsi="Times New Roman"/>
                <w:b w:val="0"/>
                <w:sz w:val="18"/>
              </w:rPr>
              <w:t>Leave a required field blank</w:t>
            </w:r>
          </w:p>
        </w:tc>
        <w:tc>
          <w:tcPr>
            <w:tcW w:type="dxa" w:w="5112"/>
            <w:vAlign w:val="center"/>
          </w:tcPr>
          <w:p>
            <w:pPr>
              <w:spacing w:after="0"/>
            </w:pPr>
            <w:r>
              <w:rPr>
                <w:rFonts w:ascii="Times New Roman" w:hAnsi="Times New Roman"/>
                <w:b w:val="0"/>
                <w:sz w:val="18"/>
              </w:rPr>
              <w:t>Validation prevents submission and identifies the missing field</w:t>
            </w:r>
          </w:p>
        </w:tc>
      </w:tr>
      <w:tr>
        <w:tc>
          <w:tcPr>
            <w:tcW w:type="dxa" w:w="5112"/>
            <w:vAlign w:val="center"/>
          </w:tcPr>
          <w:p>
            <w:pPr>
              <w:spacing w:after="0"/>
            </w:pPr>
            <w:r>
              <w:rPr>
                <w:rFonts w:ascii="Times New Roman" w:hAnsi="Times New Roman"/>
                <w:b w:val="0"/>
                <w:sz w:val="18"/>
              </w:rPr>
              <w:t>Enter an invalid email format</w:t>
            </w:r>
          </w:p>
        </w:tc>
        <w:tc>
          <w:tcPr>
            <w:tcW w:type="dxa" w:w="5112"/>
            <w:vAlign w:val="center"/>
          </w:tcPr>
          <w:p>
            <w:pPr>
              <w:spacing w:after="0"/>
            </w:pPr>
            <w:r>
              <w:rPr>
                <w:rFonts w:ascii="Times New Roman" w:hAnsi="Times New Roman"/>
                <w:b w:val="0"/>
                <w:sz w:val="18"/>
              </w:rPr>
              <w:t>Email validation displays an error or prevents invalid submission</w:t>
            </w:r>
          </w:p>
        </w:tc>
      </w:tr>
      <w:tr>
        <w:tc>
          <w:tcPr>
            <w:tcW w:type="dxa" w:w="5112"/>
            <w:vAlign w:val="center"/>
          </w:tcPr>
          <w:p>
            <w:pPr>
              <w:spacing w:after="0"/>
            </w:pPr>
            <w:r>
              <w:rPr>
                <w:rFonts w:ascii="Times New Roman" w:hAnsi="Times New Roman"/>
                <w:b w:val="0"/>
                <w:sz w:val="18"/>
              </w:rPr>
              <w:t>Select a category</w:t>
            </w:r>
          </w:p>
        </w:tc>
        <w:tc>
          <w:tcPr>
            <w:tcW w:type="dxa" w:w="5112"/>
            <w:vAlign w:val="center"/>
          </w:tcPr>
          <w:p>
            <w:pPr>
              <w:spacing w:after="0"/>
            </w:pPr>
            <w:r>
              <w:rPr>
                <w:rFonts w:ascii="Times New Roman" w:hAnsi="Times New Roman"/>
                <w:b w:val="0"/>
                <w:sz w:val="18"/>
              </w:rPr>
              <w:t>Only configured category values are selectable</w:t>
            </w:r>
          </w:p>
        </w:tc>
      </w:tr>
      <w:tr>
        <w:tc>
          <w:tcPr>
            <w:tcW w:type="dxa" w:w="5112"/>
            <w:vAlign w:val="center"/>
          </w:tcPr>
          <w:p>
            <w:pPr>
              <w:spacing w:after="0"/>
            </w:pPr>
            <w:r>
              <w:rPr>
                <w:rFonts w:ascii="Times New Roman" w:hAnsi="Times New Roman"/>
                <w:b w:val="0"/>
                <w:sz w:val="18"/>
              </w:rPr>
              <w:t>Submit fictional sample information</w:t>
            </w:r>
          </w:p>
        </w:tc>
        <w:tc>
          <w:tcPr>
            <w:tcW w:type="dxa" w:w="5112"/>
            <w:vAlign w:val="center"/>
          </w:tcPr>
          <w:p>
            <w:pPr>
              <w:spacing w:after="0"/>
            </w:pPr>
            <w:r>
              <w:rPr>
                <w:rFonts w:ascii="Times New Roman" w:hAnsi="Times New Roman"/>
                <w:b w:val="0"/>
                <w:sz w:val="18"/>
              </w:rPr>
              <w:t>Record appears in the app’s authorised record view</w:t>
            </w:r>
          </w:p>
        </w:tc>
      </w:tr>
      <w:tr>
        <w:tc>
          <w:tcPr>
            <w:tcW w:type="dxa" w:w="5112"/>
            <w:vAlign w:val="center"/>
          </w:tcPr>
          <w:p>
            <w:pPr>
              <w:spacing w:after="0"/>
            </w:pPr>
            <w:r>
              <w:rPr>
                <w:rFonts w:ascii="Times New Roman" w:hAnsi="Times New Roman"/>
                <w:b w:val="0"/>
                <w:sz w:val="18"/>
              </w:rPr>
              <w:t>Open app as unauthorised user</w:t>
            </w:r>
          </w:p>
        </w:tc>
        <w:tc>
          <w:tcPr>
            <w:tcW w:type="dxa" w:w="5112"/>
            <w:vAlign w:val="center"/>
          </w:tcPr>
          <w:p>
            <w:pPr>
              <w:spacing w:after="0"/>
            </w:pPr>
            <w:r>
              <w:rPr>
                <w:rFonts w:ascii="Times New Roman" w:hAnsi="Times New Roman"/>
                <w:b w:val="0"/>
                <w:sz w:val="18"/>
              </w:rPr>
              <w:t>Access is denied or limited according to the selected sharing configuration</w:t>
            </w:r>
          </w:p>
        </w:tc>
      </w:tr>
      <w:tr>
        <w:tc>
          <w:tcPr>
            <w:tcW w:type="dxa" w:w="5112"/>
            <w:vAlign w:val="center"/>
          </w:tcPr>
          <w:p>
            <w:pPr>
              <w:spacing w:after="0"/>
            </w:pPr>
            <w:r>
              <w:rPr>
                <w:rFonts w:ascii="Times New Roman" w:hAnsi="Times New Roman"/>
                <w:b w:val="0"/>
                <w:sz w:val="18"/>
              </w:rPr>
              <w:t>Review form on mobile-sized display</w:t>
            </w:r>
          </w:p>
        </w:tc>
        <w:tc>
          <w:tcPr>
            <w:tcW w:type="dxa" w:w="5112"/>
            <w:vAlign w:val="center"/>
          </w:tcPr>
          <w:p>
            <w:pPr>
              <w:spacing w:after="0"/>
            </w:pPr>
            <w:r>
              <w:rPr>
                <w:rFonts w:ascii="Times New Roman" w:hAnsi="Times New Roman"/>
                <w:b w:val="0"/>
                <w:sz w:val="18"/>
              </w:rPr>
              <w:t>Labels and controls remain usable without confusing clipping</w:t>
            </w:r>
          </w:p>
        </w:tc>
      </w:tr>
    </w:tbl>
    <w:p>
      <w:pPr>
        <w:spacing w:before="120" w:after="40"/>
      </w:pPr>
      <w:r>
        <w:rPr>
          <w:b/>
          <w:sz w:val="23"/>
        </w:rPr>
        <w:t>Security, Privacy, and Sharing</w:t>
      </w:r>
    </w:p>
    <w:p>
      <w:pPr>
        <w:pStyle w:val="ListBullet"/>
      </w:pPr>
      <w:r>
        <w:t>Use fictional names, contact details, and descriptions for classroom testing. Avoid personal, health, financial, or confidential records.</w:t>
      </w:r>
    </w:p>
    <w:p>
      <w:pPr>
        <w:pStyle w:val="ListBullet"/>
      </w:pPr>
      <w:r>
        <w:t>Use least-privilege access: grant only the roles and permissions needed for the experiment. Review who can view, add, edit, or export records.</w:t>
      </w:r>
    </w:p>
    <w:p>
      <w:pPr>
        <w:pStyle w:val="ListBullet"/>
      </w:pPr>
      <w:r>
        <w:t>Do not make the app public unless explicitly required and approved. A shareable link may allow broad access depending on configuration.</w:t>
      </w:r>
    </w:p>
    <w:p>
      <w:pPr>
        <w:pStyle w:val="ListBullet"/>
      </w:pPr>
      <w:r>
        <w:t>Review field visibility, record access, and application sharing settings before inviting other users.</w:t>
      </w:r>
    </w:p>
    <w:p>
      <w:pPr>
        <w:pStyle w:val="ListBullet"/>
      </w:pPr>
      <w:r>
        <w:t>Delete test records and disable unneeded sharing after the demonstration. Check the account’s current retention and deletion behaviour.</w:t>
      </w:r>
    </w:p>
    <w:p>
      <w:pPr>
        <w:spacing w:before="120" w:after="40"/>
      </w:pPr>
      <w:r>
        <w:rPr>
          <w:b/>
          <w:sz w:val="23"/>
        </w:rPr>
        <w:t>Expected Output and Learning Outcomes</w:t>
      </w:r>
    </w:p>
    <w:p>
      <w:pPr>
        <w:pStyle w:val="ListBullet"/>
      </w:pPr>
      <w:r>
        <w:t>A named application with a working request submission form.</w:t>
      </w:r>
    </w:p>
    <w:p>
      <w:pPr>
        <w:pStyle w:val="ListBullet"/>
      </w:pPr>
      <w:r>
        <w:t>A configured set of fields with suitable data types, required flags, choice values, and validation.</w:t>
      </w:r>
    </w:p>
    <w:p>
      <w:pPr>
        <w:pStyle w:val="ListBullet"/>
      </w:pPr>
      <w:r>
        <w:t>Successful preview and test submissions using fictional information.</w:t>
      </w:r>
    </w:p>
    <w:p>
      <w:pPr>
        <w:pStyle w:val="ListBullet"/>
      </w:pPr>
      <w:r>
        <w:t>Understanding that account setup and application configuration are only initial steps; production use requires permissions, privacy review, testing, ownership, and maintenance.</w:t>
      </w:r>
    </w:p>
    <w:p>
      <w:pPr>
        <w:spacing w:before="120" w:after="40"/>
      </w:pPr>
      <w:r>
        <w:rPr>
          <w:b/>
          <w:sz w:val="23"/>
        </w:rPr>
        <w:t>Limitations and Further Enhancements</w:t>
      </w:r>
    </w:p>
    <w:p>
      <w:r>
        <w:t>This introductory app does not include automatic assignment, email notifications, approval workflows, analytics, or integrations. These can be considered later after the basic data structure and access model are validated. Any production extension should be tested against the organisation’s requirements and applicable policies. Plan-specific limits and capabilities should be confirmed before relying on a feature.</w:t>
      </w:r>
    </w:p>
    <w:p>
      <w:pPr>
        <w:spacing w:before="120" w:after="40"/>
      </w:pPr>
      <w:r>
        <w:rPr>
          <w:b/>
          <w:sz w:val="23"/>
        </w:rPr>
        <w:t>Conclusion</w:t>
      </w:r>
    </w:p>
    <w:p>
      <w:r>
        <w:t>The experiment demonstrates a typical workflow for getting started with Zoho Creator: set up an account securely, create an application, design a form, configure fields and validation, then preview and test the result. A form-based application can standardise data collection and make records easier to manage. Safe account practices, careful field design, fictional test data, and controlled sharing are essential even for a small prototype. Verify current product features and account terms before deployment.</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Zoho Creator Form Application | Experiment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