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="240" w:lineRule="auto"/>
        <w:ind w:left="0" w:firstLine="0"/>
        <w:jc w:val="center"/>
        <w:rPr>
          <w:rFonts w:ascii="Times New Roman" w:cs="Times New Roman" w:eastAsia="Times New Roman" w:hAnsi="Times New Roman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line="240" w:lineRule="auto"/>
        <w:ind w:left="0" w:firstLine="0"/>
        <w:jc w:val="center"/>
        <w:rPr>
          <w:b w:val="1"/>
          <w:i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Lab Assignment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Title:  Process synchronization </w:t>
      </w:r>
    </w:p>
    <w:p w:rsidR="00000000" w:rsidDel="00000000" w:rsidP="00000000" w:rsidRDefault="00000000" w:rsidRPr="00000000" w14:paraId="00000004">
      <w:pPr>
        <w:ind w:left="0" w:firstLine="239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cff" w:val="clear"/>
        <w:spacing w:line="240" w:lineRule="auto"/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Problem statement: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 implement Readers-Writers problem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cff" w:val="clear"/>
        <w:spacing w:line="240" w:lineRule="auto"/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Objectives: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 understand the concept of Process Synchronization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 understand the classical Readers-Writers problem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 devise a solution using semaphores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cff" w:val="clear"/>
        <w:spacing w:line="240" w:lineRule="auto"/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cff" w:val="clear"/>
        <w:spacing w:line="240" w:lineRule="auto"/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Theory: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cff" w:val="clear"/>
        <w:spacing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There is a data area shared among a number of processes. The data area could be a file or record. There are number of processes that only read the data area(readers) and a number of processes that only write the data area (writers). The conditions that must be satisfied are as follows: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cff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Any number of readers may simultaneously read the file.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cff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Only one writer at a time may write to the file.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cff" w:val="clear"/>
        <w:spacing w:after="16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 writer is writing to the file, no reader may read it.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cff" w:val="clear"/>
        <w:spacing w:line="240" w:lineRule="auto"/>
        <w:ind w:left="0" w:firstLine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Pseudo Code: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cff" w:val="clear"/>
        <w:spacing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 readcount = 0; // keeps track of number of readers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cff" w:val="clear"/>
        <w:spacing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semaphore mutex = 1;  //binary, used for updating reader count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cff" w:val="clear"/>
        <w:spacing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semaphore wrt = 1; // binary, common to readers &amp; writers. 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cff" w:val="clear"/>
        <w:spacing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void reader()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cff" w:val="clear"/>
        <w:spacing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{while(true)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cff" w:val="clear"/>
        <w:spacing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cff" w:val="clear"/>
        <w:spacing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wait(mutex);                                                                                                                   </w:t>
        <w:tab/>
        <w:t xml:space="preserve">readcount++;     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cff" w:val="clear"/>
        <w:spacing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if(readcount == 1)                                               </w:t>
        <w:tab/>
        <w:t xml:space="preserve">    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cff" w:val="clear"/>
        <w:spacing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signal(mutex);                                             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cff" w:val="clear"/>
        <w:spacing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………                                         </w:t>
        <w:tab/>
        <w:tab/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cff" w:val="clear"/>
        <w:spacing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reading is performed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cff" w:val="clear"/>
        <w:spacing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  ………..                                                     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cff" w:val="clear"/>
        <w:spacing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wait(mutex);                                                  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cff" w:val="clear"/>
        <w:spacing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</w:t>
        <w:tab/>
        <w:t xml:space="preserve">readcount--; 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cff" w:val="clear"/>
        <w:spacing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if (readcount == 0) 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cff" w:val="clear"/>
        <w:spacing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signal(wrt); 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cff" w:val="clear"/>
        <w:spacing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signal(mutex);                                                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cff" w:val="clear"/>
        <w:spacing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cff" w:val="clear"/>
        <w:spacing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cff" w:val="clear"/>
        <w:spacing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cff" w:val="clear"/>
        <w:spacing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void writer()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cff" w:val="clear"/>
        <w:spacing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cff" w:val="clear"/>
        <w:spacing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while(true)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cff" w:val="clear"/>
        <w:spacing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cff" w:val="clear"/>
        <w:spacing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wait(wrt);  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cff" w:val="clear"/>
        <w:spacing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</w:t>
        <w:tab/>
        <w:t xml:space="preserve"> ………                                         </w:t>
        <w:tab/>
        <w:tab/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cff" w:val="clear"/>
        <w:spacing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writing is performed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cff" w:val="clear"/>
        <w:spacing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  ………..                                                     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cff" w:val="clear"/>
        <w:spacing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signal(wrt); 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cff" w:val="clear"/>
        <w:spacing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cff" w:val="clear"/>
        <w:spacing w:line="240" w:lineRule="auto"/>
        <w:ind w:left="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Conclusion</w:t>
      </w:r>
      <w:r w:rsidDel="00000000" w:rsidR="00000000" w:rsidRPr="00000000">
        <w:rPr>
          <w:rFonts w:ascii="Arial" w:cs="Arial" w:eastAsia="Arial" w:hAnsi="Arial"/>
          <w:rtl w:val="0"/>
        </w:rPr>
        <w:t xml:space="preserve">: Thus, we have studied and implemented the concept of process syncronization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FAQs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59" w:lineRule="auto"/>
        <w:ind w:left="107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Explain the working of semaphores.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59" w:lineRule="auto"/>
        <w:ind w:left="107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ind w:left="107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Discuss producer-consumer problem and devise a solution using semaphores.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59" w:lineRule="auto"/>
        <w:ind w:left="107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List and discuss the different process synchronization mechanisms.</w:t>
      </w:r>
    </w:p>
    <w:p w:rsidR="00000000" w:rsidDel="00000000" w:rsidP="00000000" w:rsidRDefault="00000000" w:rsidRPr="00000000" w14:paraId="00000037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52" w:lineRule="auto"/>
        <w:ind w:left="56" w:firstLine="23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5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jc w:val="center"/>
      <w:rPr/>
    </w:pPr>
    <w:r w:rsidDel="00000000" w:rsidR="00000000" w:rsidRPr="00000000">
      <w:rPr/>
      <w:drawing>
        <wp:inline distB="0" distT="0" distL="0" distR="0">
          <wp:extent cx="2974975" cy="829310"/>
          <wp:effectExtent b="0" l="0" r="0" t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974975" cy="8293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1070" w:hanging="360"/>
      </w:pPr>
      <w:rPr/>
    </w:lvl>
    <w:lvl w:ilvl="1">
      <w:start w:val="1"/>
      <w:numFmt w:val="lowerLetter"/>
      <w:lvlText w:val="%2."/>
      <w:lvlJc w:val="left"/>
      <w:pPr>
        <w:ind w:left="1790" w:hanging="360"/>
      </w:pPr>
      <w:rPr/>
    </w:lvl>
    <w:lvl w:ilvl="2">
      <w:start w:val="1"/>
      <w:numFmt w:val="lowerRoman"/>
      <w:lvlText w:val="%3."/>
      <w:lvlJc w:val="right"/>
      <w:pPr>
        <w:ind w:left="2510" w:hanging="180"/>
      </w:pPr>
      <w:rPr/>
    </w:lvl>
    <w:lvl w:ilvl="3">
      <w:start w:val="1"/>
      <w:numFmt w:val="decimal"/>
      <w:lvlText w:val="%4."/>
      <w:lvlJc w:val="left"/>
      <w:pPr>
        <w:ind w:left="3230" w:hanging="360"/>
      </w:pPr>
      <w:rPr/>
    </w:lvl>
    <w:lvl w:ilvl="4">
      <w:start w:val="1"/>
      <w:numFmt w:val="lowerLetter"/>
      <w:lvlText w:val="%5."/>
      <w:lvlJc w:val="left"/>
      <w:pPr>
        <w:ind w:left="3950" w:hanging="360"/>
      </w:pPr>
      <w:rPr/>
    </w:lvl>
    <w:lvl w:ilvl="5">
      <w:start w:val="1"/>
      <w:numFmt w:val="lowerRoman"/>
      <w:lvlText w:val="%6."/>
      <w:lvlJc w:val="right"/>
      <w:pPr>
        <w:ind w:left="4670" w:hanging="180"/>
      </w:pPr>
      <w:rPr/>
    </w:lvl>
    <w:lvl w:ilvl="6">
      <w:start w:val="1"/>
      <w:numFmt w:val="decimal"/>
      <w:lvlText w:val="%7."/>
      <w:lvlJc w:val="left"/>
      <w:pPr>
        <w:ind w:left="5390" w:hanging="360"/>
      </w:pPr>
      <w:rPr/>
    </w:lvl>
    <w:lvl w:ilvl="7">
      <w:start w:val="1"/>
      <w:numFmt w:val="lowerLetter"/>
      <w:lvlText w:val="%8."/>
      <w:lvlJc w:val="left"/>
      <w:pPr>
        <w:ind w:left="6110" w:hanging="360"/>
      </w:pPr>
      <w:rPr/>
    </w:lvl>
    <w:lvl w:ilvl="8">
      <w:start w:val="1"/>
      <w:numFmt w:val="lowerRoman"/>
      <w:lvlText w:val="%9."/>
      <w:lvlJc w:val="right"/>
      <w:pPr>
        <w:ind w:left="683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307" w:line="246" w:lineRule="auto"/>
        <w:ind w:left="249" w:hanging="1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  <w:ind w:left="0" w:firstLine="0"/>
    </w:pPr>
    <w:rPr>
      <w:rFonts w:ascii="Times New Roman" w:cs="Times New Roman" w:eastAsia="Times New Roman" w:hAnsi="Times New Roman"/>
      <w:b w:val="1"/>
      <w:i w:val="1"/>
      <w:color w:val="000000"/>
      <w:sz w:val="24"/>
      <w:szCs w:val="24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ind w:left="0" w:firstLine="0"/>
      <w:jc w:val="center"/>
    </w:pPr>
    <w:rPr>
      <w:rFonts w:ascii="Times New Roman" w:cs="Times New Roman" w:eastAsia="Times New Roman" w:hAnsi="Times New Roman"/>
      <w:b w:val="1"/>
      <w:color w:val="000000"/>
      <w:sz w:val="28"/>
      <w:szCs w:val="28"/>
      <w:u w:val="single"/>
    </w:rPr>
  </w:style>
  <w:style w:type="paragraph" w:styleId="Normal" w:default="1">
    <w:name w:val="Normal"/>
    <w:qFormat w:val="1"/>
    <w:rsid w:val="006E385F"/>
    <w:rPr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DF6C75"/>
    <w:pPr>
      <w:keepNext w:val="1"/>
      <w:spacing w:after="0" w:line="240" w:lineRule="auto"/>
      <w:ind w:left="0" w:firstLine="0"/>
      <w:outlineLvl w:val="0"/>
    </w:pPr>
    <w:rPr>
      <w:rFonts w:ascii="Times New Roman" w:cs="Times New Roman" w:eastAsia="Times New Roman" w:hAnsi="Times New Roman"/>
      <w:b w:val="1"/>
      <w:bCs w:val="1"/>
      <w:i w:val="1"/>
      <w:iCs w:val="1"/>
      <w:color w:val="auto"/>
      <w:sz w:val="24"/>
      <w:szCs w:val="32"/>
      <w:u w:val="single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link w:val="TitleChar"/>
    <w:uiPriority w:val="10"/>
    <w:qFormat w:val="1"/>
    <w:rsid w:val="006E385F"/>
    <w:pPr>
      <w:spacing w:after="0" w:line="240" w:lineRule="auto"/>
      <w:ind w:left="0" w:firstLine="0"/>
      <w:jc w:val="center"/>
    </w:pPr>
    <w:rPr>
      <w:rFonts w:ascii="Times New Roman" w:cs="Times New Roman" w:eastAsia="Times New Roman" w:hAnsi="Times New Roman"/>
      <w:b w:val="1"/>
      <w:bCs w:val="1"/>
      <w:color w:val="auto"/>
      <w:sz w:val="28"/>
      <w:szCs w:val="24"/>
      <w:u w:val="single"/>
    </w:rPr>
  </w:style>
  <w:style w:type="table" w:styleId="TableGrid">
    <w:name w:val="Table Grid"/>
    <w:basedOn w:val="TableNormal"/>
    <w:uiPriority w:val="39"/>
    <w:rsid w:val="006E385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6E385F"/>
    <w:rPr>
      <w:color w:val="0563c1"/>
      <w:u w:val="single"/>
    </w:rPr>
  </w:style>
  <w:style w:type="paragraph" w:styleId="ListParagraph">
    <w:name w:val="List Paragraph"/>
    <w:basedOn w:val="Normal"/>
    <w:uiPriority w:val="34"/>
    <w:qFormat w:val="1"/>
    <w:rsid w:val="006E385F"/>
    <w:pPr>
      <w:spacing w:after="160" w:line="259" w:lineRule="auto"/>
      <w:ind w:left="720" w:firstLine="0"/>
      <w:contextualSpacing w:val="1"/>
      <w:jc w:val="left"/>
    </w:pPr>
    <w:rPr>
      <w:rFonts w:asciiTheme="minorHAnsi" w:cstheme="minorBidi" w:eastAsiaTheme="minorHAnsi" w:hAnsiTheme="minorHAnsi"/>
      <w:color w:val="auto"/>
    </w:rPr>
  </w:style>
  <w:style w:type="character" w:styleId="TitleChar" w:customStyle="1">
    <w:name w:val="Title Char"/>
    <w:basedOn w:val="DefaultParagraphFont"/>
    <w:link w:val="Title"/>
    <w:qFormat w:val="1"/>
    <w:rsid w:val="006E385F"/>
    <w:rPr>
      <w:rFonts w:ascii="Times New Roman" w:cs="Times New Roman" w:eastAsia="Times New Roman" w:hAnsi="Times New Roman"/>
      <w:b w:val="1"/>
      <w:bCs w:val="1"/>
      <w:sz w:val="28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E7369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E7369"/>
    <w:rPr>
      <w:rFonts w:ascii="Segoe UI" w:cs="Segoe UI" w:eastAsia="Calibri" w:hAnsi="Segoe UI"/>
      <w:color w:val="000000"/>
      <w:sz w:val="18"/>
      <w:szCs w:val="18"/>
    </w:rPr>
  </w:style>
  <w:style w:type="paragraph" w:styleId="Header">
    <w:name w:val="header"/>
    <w:basedOn w:val="Normal"/>
    <w:link w:val="HeaderChar"/>
    <w:uiPriority w:val="99"/>
    <w:unhideWhenUsed w:val="1"/>
    <w:rsid w:val="0011066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1066D"/>
    <w:rPr>
      <w:rFonts w:ascii="Calibri" w:cs="Calibri" w:eastAsia="Calibri" w:hAnsi="Calibri"/>
      <w:color w:val="000000"/>
    </w:rPr>
  </w:style>
  <w:style w:type="paragraph" w:styleId="Footer">
    <w:name w:val="footer"/>
    <w:basedOn w:val="Normal"/>
    <w:link w:val="FooterChar"/>
    <w:uiPriority w:val="99"/>
    <w:unhideWhenUsed w:val="1"/>
    <w:rsid w:val="0011066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1066D"/>
    <w:rPr>
      <w:rFonts w:ascii="Calibri" w:cs="Calibri" w:eastAsia="Calibri" w:hAnsi="Calibri"/>
      <w:color w:val="000000"/>
    </w:r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1C0FEC"/>
    <w:rPr>
      <w:color w:val="605e5c"/>
      <w:shd w:color="auto" w:fill="e1dfdd" w:val="clear"/>
    </w:rPr>
  </w:style>
  <w:style w:type="character" w:styleId="Heading1Char" w:customStyle="1">
    <w:name w:val="Heading 1 Char"/>
    <w:basedOn w:val="DefaultParagraphFont"/>
    <w:link w:val="Heading1"/>
    <w:rsid w:val="00DF6C75"/>
    <w:rPr>
      <w:rFonts w:ascii="Times New Roman" w:cs="Times New Roman" w:eastAsia="Times New Roman" w:hAnsi="Times New Roman"/>
      <w:b w:val="1"/>
      <w:bCs w:val="1"/>
      <w:i w:val="1"/>
      <w:iCs w:val="1"/>
      <w:sz w:val="24"/>
      <w:szCs w:val="32"/>
      <w:u w:val="single"/>
    </w:rPr>
  </w:style>
  <w:style w:type="paragraph" w:styleId="NormalWeb">
    <w:name w:val="Normal (Web)"/>
    <w:basedOn w:val="Normal"/>
    <w:rsid w:val="00DF6C75"/>
    <w:pPr>
      <w:spacing w:after="100" w:afterAutospacing="1" w:before="100" w:beforeAutospacing="1" w:line="240" w:lineRule="auto"/>
      <w:ind w:left="0" w:firstLine="0"/>
      <w:jc w:val="left"/>
    </w:pPr>
    <w:rPr>
      <w:rFonts w:ascii="Times New Roman" w:cs="Times New Roman" w:eastAsia="Times New Roman" w:hAnsi="Times New Roman"/>
      <w:color w:val="auto"/>
      <w:sz w:val="24"/>
      <w:szCs w:val="24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qDtDcOfyA3csE3h9XOVTpakEZQ==">AMUW2mVLPzEhP4Qqq4pJWVqqDV1NR1lTBTYngsX0KUYNU+cjBZLz9f/pqCFvHNbRbQGIFiQwbYq8FlLttcpI3EttJVxsjLIykY4dHvLXc+unJqUnXBPWZwsfh0Lfu8dfA/VjYARFSO4M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2022-09-07T04:39:00Z</dcterms:created>
  <dc:creator>Jahagirdar, Aditi</dc:creator>
</cp:coreProperties>
</file>