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3100EB" w14:textId="79F53948" w:rsidR="00177570" w:rsidRPr="007712B9" w:rsidRDefault="00177570" w:rsidP="00960832">
      <w:pPr>
        <w:pStyle w:val="ZICoverDate"/>
        <w:tabs>
          <w:tab w:val="left" w:pos="6225"/>
        </w:tabs>
        <w:spacing w:before="18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 xml:space="preserve">Dated </w:t>
      </w:r>
      <w:r w:rsidR="00D547EB">
        <w:rPr>
          <w:rFonts w:ascii="Calibri" w:hAnsi="Calibri"/>
          <w:color w:val="002060"/>
          <w:sz w:val="36"/>
          <w:szCs w:val="36"/>
        </w:rPr>
        <w:t>21</w:t>
      </w:r>
      <w:r w:rsidR="00DA3DC0">
        <w:rPr>
          <w:rFonts w:ascii="Calibri" w:hAnsi="Calibri"/>
          <w:color w:val="002060"/>
          <w:sz w:val="36"/>
          <w:szCs w:val="36"/>
        </w:rPr>
        <w:t xml:space="preserve"> </w:t>
      </w:r>
      <w:r w:rsidR="00A75D64">
        <w:rPr>
          <w:rFonts w:ascii="Calibri" w:hAnsi="Calibri"/>
          <w:color w:val="002060"/>
          <w:sz w:val="36"/>
          <w:szCs w:val="36"/>
        </w:rPr>
        <w:t>Apr</w:t>
      </w:r>
      <w:r w:rsidRPr="007712B9">
        <w:rPr>
          <w:rFonts w:ascii="Calibri" w:hAnsi="Calibri"/>
          <w:color w:val="002060"/>
          <w:sz w:val="36"/>
          <w:szCs w:val="36"/>
        </w:rPr>
        <w:t>, 201</w:t>
      </w:r>
      <w:r w:rsidR="00A75D64">
        <w:rPr>
          <w:rFonts w:ascii="Calibri" w:hAnsi="Calibri"/>
          <w:color w:val="002060"/>
          <w:sz w:val="36"/>
          <w:szCs w:val="36"/>
        </w:rPr>
        <w:t>5</w:t>
      </w:r>
    </w:p>
    <w:p w14:paraId="14FCFBA2" w14:textId="77777777"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>b</w:t>
      </w:r>
      <w:r w:rsidR="00177570" w:rsidRPr="007712B9">
        <w:rPr>
          <w:rFonts w:ascii="Calibri" w:hAnsi="Calibri"/>
          <w:color w:val="002060"/>
          <w:sz w:val="36"/>
          <w:szCs w:val="36"/>
        </w:rPr>
        <w:t>etween</w:t>
      </w:r>
    </w:p>
    <w:p w14:paraId="484E3B89" w14:textId="77777777" w:rsidR="00177570" w:rsidRPr="007712B9" w:rsidRDefault="00A75D64" w:rsidP="00960832">
      <w:pPr>
        <w:pStyle w:val="ZICoverNameofParty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>
        <w:rPr>
          <w:rFonts w:ascii="Calibri" w:hAnsi="Calibri"/>
          <w:color w:val="002060"/>
          <w:sz w:val="36"/>
          <w:szCs w:val="36"/>
        </w:rPr>
        <w:t>ST Electronics (Info-Software Systems) Pte Ltd.</w:t>
      </w:r>
    </w:p>
    <w:p w14:paraId="7C4ECDC2" w14:textId="77777777" w:rsidR="00177570" w:rsidRPr="007712B9" w:rsidRDefault="00610350" w:rsidP="00960832">
      <w:pPr>
        <w:pStyle w:val="ZICoverDate"/>
        <w:spacing w:before="200"/>
        <w:ind w:left="0"/>
        <w:jc w:val="center"/>
        <w:rPr>
          <w:rFonts w:ascii="Calibri" w:hAnsi="Calibri"/>
          <w:color w:val="002060"/>
          <w:sz w:val="36"/>
          <w:szCs w:val="36"/>
        </w:rPr>
      </w:pPr>
      <w:r w:rsidRPr="007712B9">
        <w:rPr>
          <w:rFonts w:ascii="Calibri" w:hAnsi="Calibri"/>
          <w:color w:val="002060"/>
          <w:sz w:val="36"/>
          <w:szCs w:val="36"/>
        </w:rPr>
        <w:t>a</w:t>
      </w:r>
      <w:r w:rsidR="00177570" w:rsidRPr="007712B9">
        <w:rPr>
          <w:rFonts w:ascii="Calibri" w:hAnsi="Calibri"/>
          <w:color w:val="002060"/>
          <w:sz w:val="36"/>
          <w:szCs w:val="36"/>
        </w:rPr>
        <w:t>nd</w:t>
      </w:r>
    </w:p>
    <w:p w14:paraId="76388741" w14:textId="77777777" w:rsidR="00482553" w:rsidRPr="007712B9" w:rsidRDefault="00177570" w:rsidP="00960832">
      <w:pPr>
        <w:pStyle w:val="ZICoverDate"/>
        <w:spacing w:before="200"/>
        <w:ind w:left="0"/>
        <w:jc w:val="center"/>
        <w:rPr>
          <w:rFonts w:ascii="Calibri" w:hAnsi="Calibri"/>
          <w:b/>
          <w:color w:val="002060"/>
          <w:sz w:val="36"/>
          <w:szCs w:val="36"/>
        </w:rPr>
      </w:pPr>
      <w:r w:rsidRPr="007712B9">
        <w:rPr>
          <w:rFonts w:ascii="Calibri" w:hAnsi="Calibri"/>
          <w:b/>
          <w:color w:val="002060"/>
          <w:sz w:val="36"/>
          <w:szCs w:val="36"/>
        </w:rPr>
        <w:t>i2s Business Solutions Pte Ltd</w:t>
      </w:r>
    </w:p>
    <w:p w14:paraId="71A9CB83" w14:textId="77777777"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14:paraId="19F14705" w14:textId="77777777" w:rsidR="00661C38" w:rsidRPr="007712B9" w:rsidRDefault="00661C38" w:rsidP="00177570">
      <w:pPr>
        <w:pStyle w:val="ZICoverDate"/>
        <w:spacing w:before="200"/>
        <w:jc w:val="left"/>
        <w:rPr>
          <w:rFonts w:ascii="Calibri" w:hAnsi="Calibri"/>
          <w:b/>
          <w:color w:val="002060"/>
          <w:sz w:val="36"/>
          <w:szCs w:val="36"/>
        </w:rPr>
      </w:pPr>
    </w:p>
    <w:p w14:paraId="68A900BE" w14:textId="4C76D3E5" w:rsidR="001E6B04" w:rsidRDefault="00661C38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  <w:r>
        <w:rPr>
          <w:sz w:val="32"/>
          <w:szCs w:val="32"/>
        </w:rPr>
        <w:t xml:space="preserve"> </w:t>
      </w:r>
      <w:r w:rsidR="00D547EB">
        <w:rPr>
          <w:b/>
          <w:color w:val="002060"/>
          <w:sz w:val="28"/>
          <w:szCs w:val="32"/>
        </w:rPr>
        <w:t>BPM Platform setup for bulk tender T-1075</w:t>
      </w:r>
    </w:p>
    <w:p w14:paraId="368E5BB4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0E60EAB3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3718947E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450579D8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7E2025A9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3251CE90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076E420F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2BE8E176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201E458F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445F42AF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158E1535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06D05FBC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02F55BBC" w14:textId="77777777" w:rsidR="001E6B04" w:rsidRDefault="001E6B04" w:rsidP="001E6B04">
      <w:pPr>
        <w:pStyle w:val="ZICoverTitle"/>
        <w:framePr w:w="0" w:hRule="auto" w:wrap="auto" w:vAnchor="margin" w:hAnchor="text" w:xAlign="left" w:yAlign="inline"/>
        <w:ind w:left="1440"/>
        <w:suppressOverlap w:val="0"/>
        <w:jc w:val="left"/>
        <w:rPr>
          <w:b/>
          <w:color w:val="002060"/>
          <w:sz w:val="32"/>
          <w:szCs w:val="32"/>
        </w:rPr>
      </w:pPr>
    </w:p>
    <w:p w14:paraId="19CCE3C3" w14:textId="77777777" w:rsidR="001E6B04" w:rsidRPr="00E904C0" w:rsidRDefault="001E6B04" w:rsidP="001E6B04">
      <w:pPr>
        <w:rPr>
          <w:szCs w:val="22"/>
        </w:rPr>
      </w:pPr>
    </w:p>
    <w:p w14:paraId="0921BD60" w14:textId="77777777" w:rsidR="00D547EB" w:rsidRDefault="00D547EB" w:rsidP="001E6B04">
      <w:pPr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</w:pPr>
      <w:bookmarkStart w:id="0" w:name="_Toc339383021"/>
    </w:p>
    <w:p w14:paraId="644A669D" w14:textId="77777777" w:rsidR="001E6B04" w:rsidRPr="00AA4570" w:rsidRDefault="001E6B04" w:rsidP="001E6B04">
      <w:pPr>
        <w:rPr>
          <w:rFonts w:ascii="Calibri" w:hAnsi="Calibri"/>
          <w:color w:val="002060"/>
          <w:sz w:val="36"/>
          <w:szCs w:val="36"/>
        </w:rPr>
      </w:pPr>
      <w:r w:rsidRPr="00AA4570">
        <w:rPr>
          <w:rFonts w:ascii="Calibri" w:hAnsi="Calibri" w:cs="Arial"/>
          <w:b/>
          <w:bCs/>
          <w:smallCaps/>
          <w:color w:val="002060"/>
          <w:spacing w:val="20"/>
          <w:kern w:val="28"/>
          <w:sz w:val="36"/>
          <w:szCs w:val="36"/>
        </w:rPr>
        <w:lastRenderedPageBreak/>
        <w:t>STATEMENT OF WORK</w:t>
      </w:r>
      <w:r w:rsidRPr="00AA4570">
        <w:rPr>
          <w:rFonts w:ascii="Calibri" w:hAnsi="Calibri"/>
          <w:b/>
          <w:color w:val="002060"/>
          <w:sz w:val="36"/>
          <w:szCs w:val="36"/>
        </w:rPr>
        <w:t xml:space="preserve"> </w:t>
      </w:r>
      <w:bookmarkEnd w:id="0"/>
    </w:p>
    <w:p w14:paraId="154F7D6A" w14:textId="77777777" w:rsidR="001E6B04" w:rsidRPr="00AA4570" w:rsidRDefault="001E6B04" w:rsidP="001E6B04">
      <w:pPr>
        <w:jc w:val="center"/>
        <w:rPr>
          <w:rFonts w:ascii="Calibri" w:hAnsi="Calibri" w:cs="Arial"/>
          <w:bCs/>
          <w:smallCaps/>
          <w:spacing w:val="20"/>
          <w:kern w:val="28"/>
          <w:sz w:val="20"/>
          <w:szCs w:val="20"/>
        </w:rPr>
      </w:pPr>
    </w:p>
    <w:p w14:paraId="258AFFF6" w14:textId="77777777" w:rsidR="001E6B04" w:rsidRPr="00AA4570" w:rsidRDefault="001E6B04" w:rsidP="001E6B04">
      <w:pPr>
        <w:keepNext/>
        <w:pBdr>
          <w:top w:val="single" w:sz="6" w:space="6" w:color="000000"/>
        </w:pBdr>
        <w:spacing w:after="240"/>
        <w:ind w:firstLine="567"/>
        <w:outlineLvl w:val="0"/>
        <w:rPr>
          <w:rFonts w:ascii="Calibri" w:hAnsi="Calibri"/>
          <w:b/>
          <w:kern w:val="28"/>
          <w:sz w:val="20"/>
          <w:szCs w:val="20"/>
        </w:rPr>
      </w:pPr>
      <w:r w:rsidRPr="00AA4570">
        <w:rPr>
          <w:rFonts w:ascii="Calibri" w:hAnsi="Calibri"/>
          <w:b/>
          <w:kern w:val="28"/>
          <w:sz w:val="20"/>
          <w:szCs w:val="20"/>
        </w:rPr>
        <w:t>Parties</w:t>
      </w:r>
    </w:p>
    <w:p w14:paraId="608A3989" w14:textId="77777777" w:rsidR="001E6B04" w:rsidRPr="00AA4570" w:rsidRDefault="009058DF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>onics (Info-Software Systems) Pte Ltd</w:t>
      </w:r>
      <w:r w:rsidR="001E6B04" w:rsidRPr="00AA4570">
        <w:rPr>
          <w:rFonts w:ascii="Calibri" w:hAnsi="Calibri" w:cs="Arial"/>
          <w:sz w:val="20"/>
        </w:rPr>
        <w:t>, a company having its registered</w:t>
      </w:r>
      <w:r w:rsidR="000240BB">
        <w:rPr>
          <w:rFonts w:ascii="Calibri" w:hAnsi="Calibri" w:cs="Arial"/>
          <w:sz w:val="20"/>
        </w:rPr>
        <w:t xml:space="preserve"> at</w:t>
      </w:r>
      <w:r>
        <w:rPr>
          <w:rFonts w:ascii="Calibri" w:hAnsi="Calibri" w:cs="Arial"/>
          <w:sz w:val="20"/>
        </w:rPr>
        <w:t xml:space="preserve"> 1 Ang Mo Kio Electronics Park Road #04-01 Engineering Hub, Singapore 567710 </w:t>
      </w:r>
      <w:r w:rsidR="001E6B04" w:rsidRPr="00AA4570">
        <w:rPr>
          <w:rFonts w:ascii="Calibri" w:hAnsi="Calibri" w:cs="Arial"/>
          <w:sz w:val="20"/>
        </w:rPr>
        <w:t>(“</w:t>
      </w:r>
      <w:r>
        <w:rPr>
          <w:rFonts w:ascii="Calibri" w:hAnsi="Calibri" w:cs="Arial"/>
          <w:b/>
          <w:sz w:val="20"/>
        </w:rPr>
        <w:t>ST Elect</w:t>
      </w:r>
      <w:r w:rsidR="00DA3DC0">
        <w:rPr>
          <w:rFonts w:ascii="Calibri" w:hAnsi="Calibri" w:cs="Arial"/>
          <w:b/>
          <w:sz w:val="20"/>
        </w:rPr>
        <w:t>r</w:t>
      </w:r>
      <w:r>
        <w:rPr>
          <w:rFonts w:ascii="Calibri" w:hAnsi="Calibri" w:cs="Arial"/>
          <w:b/>
          <w:sz w:val="20"/>
        </w:rPr>
        <w:t xml:space="preserve">onics </w:t>
      </w:r>
      <w:r w:rsidR="001E6B04" w:rsidRPr="00AA4570">
        <w:rPr>
          <w:rFonts w:ascii="Calibri" w:hAnsi="Calibri" w:cs="Arial"/>
          <w:sz w:val="20"/>
        </w:rPr>
        <w:t xml:space="preserve">”); </w:t>
      </w:r>
    </w:p>
    <w:p w14:paraId="31CE2D50" w14:textId="77777777" w:rsidR="001E6B04" w:rsidRPr="00AA4570" w:rsidRDefault="001E6B04" w:rsidP="001E6B04">
      <w:pPr>
        <w:pStyle w:val="DeedParties"/>
        <w:tabs>
          <w:tab w:val="clear" w:pos="567"/>
        </w:tabs>
        <w:ind w:left="0" w:firstLine="0"/>
        <w:jc w:val="both"/>
        <w:rPr>
          <w:rFonts w:ascii="Calibri" w:hAnsi="Calibri"/>
        </w:rPr>
      </w:pPr>
    </w:p>
    <w:p w14:paraId="4DAD2928" w14:textId="2A25B86A" w:rsidR="001E6B04" w:rsidRPr="00AA4570" w:rsidRDefault="001E6B04" w:rsidP="004E633B">
      <w:pPr>
        <w:pStyle w:val="ZIBodyText"/>
        <w:numPr>
          <w:ilvl w:val="0"/>
          <w:numId w:val="1"/>
        </w:numPr>
        <w:rPr>
          <w:rFonts w:ascii="Calibri" w:hAnsi="Calibri" w:cs="Arial"/>
          <w:sz w:val="20"/>
        </w:rPr>
      </w:pPr>
      <w:r w:rsidRPr="00AA4570">
        <w:rPr>
          <w:rFonts w:ascii="Calibri" w:hAnsi="Calibri" w:cs="Arial"/>
          <w:b/>
          <w:sz w:val="20"/>
        </w:rPr>
        <w:t>i2s Business Solutions Pte Ltd</w:t>
      </w:r>
      <w:r w:rsidRPr="00AA4570">
        <w:rPr>
          <w:rFonts w:ascii="Calibri" w:hAnsi="Calibri" w:cs="Calibri"/>
          <w:b/>
          <w:sz w:val="20"/>
        </w:rPr>
        <w:t xml:space="preserve"> (</w:t>
      </w:r>
      <w:r w:rsidRPr="00AA4570">
        <w:rPr>
          <w:rFonts w:ascii="Calibri" w:hAnsi="Calibri" w:cs="Arial"/>
          <w:sz w:val="20"/>
        </w:rPr>
        <w:t>Company No.</w:t>
      </w:r>
      <w:r w:rsidRPr="00AA4570">
        <w:rPr>
          <w:rFonts w:ascii="Calibri" w:hAnsi="Calibri" w:cs="Calibri"/>
          <w:b/>
          <w:sz w:val="20"/>
        </w:rPr>
        <w:t xml:space="preserve"> </w:t>
      </w:r>
      <w:r w:rsidRPr="00AA4570">
        <w:rPr>
          <w:rFonts w:ascii="Calibri" w:hAnsi="Calibri" w:cs="Arial"/>
          <w:sz w:val="20"/>
        </w:rPr>
        <w:t>200412802C)</w:t>
      </w:r>
      <w:r w:rsidRPr="00AA4570">
        <w:rPr>
          <w:rFonts w:ascii="Calibri" w:hAnsi="Calibri" w:cs="Arial"/>
          <w:b/>
          <w:sz w:val="20"/>
        </w:rPr>
        <w:t xml:space="preserve"> </w:t>
      </w:r>
      <w:r w:rsidRPr="00AA4570">
        <w:rPr>
          <w:rFonts w:ascii="Calibri" w:hAnsi="Calibri" w:cs="Arial"/>
          <w:sz w:val="20"/>
        </w:rPr>
        <w:t>, a company incorporated in Singapore and having its registered address at  64 Cecil Street, Singapore 049711  (“</w:t>
      </w:r>
      <w:r w:rsidR="00BE0F11">
        <w:rPr>
          <w:rFonts w:ascii="Calibri" w:hAnsi="Calibri" w:cs="Arial"/>
          <w:b/>
          <w:sz w:val="20"/>
        </w:rPr>
        <w:t>i2s</w:t>
      </w:r>
      <w:r w:rsidRPr="00AA4570">
        <w:rPr>
          <w:rFonts w:ascii="Calibri" w:hAnsi="Calibri" w:cs="Arial"/>
          <w:sz w:val="20"/>
        </w:rPr>
        <w:t>”).</w:t>
      </w:r>
    </w:p>
    <w:p w14:paraId="2AC47A16" w14:textId="257D1DB4" w:rsidR="001E6B04" w:rsidRPr="00AA4570" w:rsidRDefault="001E6B04" w:rsidP="001E6B04">
      <w:pPr>
        <w:pStyle w:val="BodyText"/>
        <w:rPr>
          <w:rFonts w:ascii="Calibri" w:hAnsi="Calibri"/>
          <w:sz w:val="20"/>
        </w:rPr>
      </w:pPr>
      <w:r w:rsidRPr="00AA4570">
        <w:rPr>
          <w:rFonts w:ascii="Calibri" w:hAnsi="Calibri"/>
          <w:sz w:val="20"/>
        </w:rPr>
        <w:t xml:space="preserve">This is a Statement of Work under, and forming part of, the Professional Services Agreement between the parties dated </w:t>
      </w:r>
      <w:bookmarkStart w:id="1" w:name="_GoBack"/>
      <w:bookmarkEnd w:id="1"/>
      <w:r w:rsidR="00D547EB" w:rsidRPr="00B93C01">
        <w:rPr>
          <w:rFonts w:ascii="Calibri" w:hAnsi="Calibri"/>
          <w:sz w:val="20"/>
        </w:rPr>
        <w:t>21</w:t>
      </w:r>
      <w:r w:rsidR="00DA3DC0">
        <w:rPr>
          <w:rFonts w:ascii="Calibri" w:hAnsi="Calibri"/>
          <w:sz w:val="20"/>
        </w:rPr>
        <w:t xml:space="preserve"> Apr</w:t>
      </w:r>
      <w:r w:rsidRPr="001D7737">
        <w:rPr>
          <w:rFonts w:ascii="Calibri" w:hAnsi="Calibri"/>
          <w:sz w:val="20"/>
        </w:rPr>
        <w:t>, 201</w:t>
      </w:r>
      <w:r w:rsidR="00DA3DC0">
        <w:rPr>
          <w:rFonts w:ascii="Calibri" w:hAnsi="Calibri"/>
          <w:sz w:val="20"/>
        </w:rPr>
        <w:t>5</w:t>
      </w:r>
      <w:r w:rsidRPr="001D7737">
        <w:rPr>
          <w:rFonts w:ascii="Calibri" w:hAnsi="Calibri"/>
          <w:sz w:val="20"/>
        </w:rPr>
        <w:t>.</w:t>
      </w:r>
    </w:p>
    <w:tbl>
      <w:tblPr>
        <w:tblW w:w="0" w:type="auto"/>
        <w:tblInd w:w="1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1E0" w:firstRow="1" w:lastRow="1" w:firstColumn="1" w:lastColumn="1" w:noHBand="0" w:noVBand="0"/>
      </w:tblPr>
      <w:tblGrid>
        <w:gridCol w:w="4480"/>
        <w:gridCol w:w="4480"/>
      </w:tblGrid>
      <w:tr w:rsidR="00D07C48" w:rsidRPr="00AA4570" w14:paraId="780702E5" w14:textId="77777777" w:rsidTr="004E633B">
        <w:tc>
          <w:tcPr>
            <w:tcW w:w="44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7CD2A413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For and on behalf </w:t>
            </w:r>
          </w:p>
          <w:p w14:paraId="37ED6C48" w14:textId="77777777" w:rsidR="00D07C48" w:rsidRPr="00AA4570" w:rsidRDefault="009058DF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>
              <w:rPr>
                <w:rFonts w:ascii="Calibri" w:hAnsi="Calibri" w:cs="Arial"/>
                <w:b/>
                <w:sz w:val="20"/>
              </w:rPr>
              <w:t>ST Elect</w:t>
            </w:r>
            <w:r w:rsidR="00DA3DC0">
              <w:rPr>
                <w:rFonts w:ascii="Calibri" w:hAnsi="Calibri" w:cs="Arial"/>
                <w:b/>
                <w:sz w:val="20"/>
              </w:rPr>
              <w:t>r</w:t>
            </w:r>
            <w:r>
              <w:rPr>
                <w:rFonts w:ascii="Calibri" w:hAnsi="Calibri" w:cs="Arial"/>
                <w:b/>
                <w:sz w:val="20"/>
              </w:rPr>
              <w:t>onics (Info-Software Systems) Pte Ltd</w:t>
            </w:r>
            <w:r w:rsidRPr="00AA4570">
              <w:rPr>
                <w:rFonts w:ascii="Calibri" w:hAnsi="Calibri" w:cs="Arial"/>
                <w:b/>
                <w:sz w:val="20"/>
                <w:u w:val="single"/>
              </w:rPr>
              <w:t xml:space="preserve">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2A5FD7E8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For and on behalf</w:t>
            </w:r>
          </w:p>
          <w:p w14:paraId="39EA994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b/>
                <w:sz w:val="20"/>
                <w:u w:val="single"/>
              </w:rPr>
            </w:pPr>
            <w:r w:rsidRPr="00AA4570">
              <w:rPr>
                <w:rFonts w:ascii="Calibri" w:hAnsi="Calibri" w:cs="Arial"/>
                <w:b/>
                <w:sz w:val="20"/>
              </w:rPr>
              <w:t>i2s Business Solutions Pte Ltd</w:t>
            </w:r>
          </w:p>
        </w:tc>
      </w:tr>
      <w:tr w:rsidR="00D07C48" w:rsidRPr="00AA4570" w14:paraId="73CB5E2E" w14:textId="77777777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4006FDAF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673EEB0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 :</w:t>
            </w:r>
          </w:p>
        </w:tc>
      </w:tr>
      <w:tr w:rsidR="00D07C48" w:rsidRPr="00AA4570" w14:paraId="72CEB97F" w14:textId="77777777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5BE9077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15D04AB5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Name: </w:t>
            </w:r>
          </w:p>
        </w:tc>
      </w:tr>
      <w:tr w:rsidR="00D07C48" w:rsidRPr="00AA4570" w14:paraId="716E9941" w14:textId="77777777" w:rsidTr="004E633B"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7FAF42BB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019FFB0B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Title:  </w:t>
            </w:r>
          </w:p>
        </w:tc>
      </w:tr>
      <w:tr w:rsidR="00D07C48" w:rsidRPr="00AA4570" w14:paraId="74304777" w14:textId="77777777" w:rsidTr="004E633B">
        <w:trPr>
          <w:trHeight w:val="227"/>
        </w:trPr>
        <w:tc>
          <w:tcPr>
            <w:tcW w:w="44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</w:tcPr>
          <w:p w14:paraId="3AFA3EA9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2D42BBED" w14:textId="77777777" w:rsidR="00D07C48" w:rsidRPr="00AA4570" w:rsidRDefault="00D07C48" w:rsidP="004E633B">
            <w:pPr>
              <w:pStyle w:val="ZIBodyText"/>
              <w:spacing w:after="0"/>
              <w:jc w:val="left"/>
              <w:rPr>
                <w:rFonts w:ascii="Calibri" w:hAnsi="Calibri" w:cs="Arial"/>
                <w:sz w:val="20"/>
              </w:rPr>
            </w:pPr>
          </w:p>
        </w:tc>
      </w:tr>
      <w:tr w:rsidR="00D07C48" w:rsidRPr="00AA4570" w14:paraId="5694133D" w14:textId="77777777" w:rsidTr="004E633B">
        <w:tc>
          <w:tcPr>
            <w:tcW w:w="4480" w:type="dxa"/>
            <w:tcBorders>
              <w:top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328E4C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14:paraId="5D89F35E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104A3D6F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0B238E77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14:paraId="6E1D151D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14:paraId="6CBFE7FA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  <w:tc>
          <w:tcPr>
            <w:tcW w:w="4480" w:type="dxa"/>
            <w:tcBorders>
              <w:left w:val="single" w:sz="4" w:space="0" w:color="auto"/>
            </w:tcBorders>
            <w:shd w:val="clear" w:color="auto" w:fill="auto"/>
          </w:tcPr>
          <w:p w14:paraId="19335823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 xml:space="preserve">In the presence of </w:t>
            </w:r>
          </w:p>
          <w:p w14:paraId="61C8E2FF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72B937E3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</w:p>
          <w:p w14:paraId="46A1E4D8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Signature:</w:t>
            </w:r>
          </w:p>
          <w:p w14:paraId="4BD5032B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Name:</w:t>
            </w:r>
          </w:p>
          <w:p w14:paraId="45E75426" w14:textId="77777777" w:rsidR="00D07C48" w:rsidRPr="00AA4570" w:rsidRDefault="00D07C48" w:rsidP="004E633B">
            <w:pPr>
              <w:pStyle w:val="ZIBodyText"/>
              <w:jc w:val="left"/>
              <w:rPr>
                <w:rFonts w:ascii="Calibri" w:hAnsi="Calibri" w:cs="Arial"/>
                <w:sz w:val="20"/>
              </w:rPr>
            </w:pPr>
            <w:r w:rsidRPr="00AA4570">
              <w:rPr>
                <w:rFonts w:ascii="Calibri" w:hAnsi="Calibri" w:cs="Arial"/>
                <w:sz w:val="20"/>
              </w:rPr>
              <w:t>Title:</w:t>
            </w:r>
          </w:p>
        </w:tc>
      </w:tr>
    </w:tbl>
    <w:p w14:paraId="09B2F869" w14:textId="77777777" w:rsidR="00D07C48" w:rsidRDefault="00D07C48" w:rsidP="00D07C48">
      <w:pPr>
        <w:pStyle w:val="BodyText"/>
        <w:rPr>
          <w:szCs w:val="22"/>
        </w:rPr>
      </w:pPr>
    </w:p>
    <w:p w14:paraId="31F0812D" w14:textId="77777777" w:rsidR="00B3202D" w:rsidRDefault="00B3202D" w:rsidP="00D07C48">
      <w:pPr>
        <w:pStyle w:val="BodyText"/>
        <w:rPr>
          <w:szCs w:val="22"/>
        </w:rPr>
      </w:pPr>
    </w:p>
    <w:p w14:paraId="72987B8E" w14:textId="77777777" w:rsidR="00B3202D" w:rsidRDefault="00B3202D" w:rsidP="00D07C48">
      <w:pPr>
        <w:pStyle w:val="BodyText"/>
        <w:rPr>
          <w:szCs w:val="22"/>
        </w:rPr>
      </w:pPr>
    </w:p>
    <w:p w14:paraId="5EC8D91D" w14:textId="77777777" w:rsidR="00B3202D" w:rsidRDefault="00B3202D" w:rsidP="00D07C48">
      <w:pPr>
        <w:pStyle w:val="BodyText"/>
        <w:rPr>
          <w:szCs w:val="22"/>
        </w:rPr>
      </w:pPr>
    </w:p>
    <w:p w14:paraId="5A3E2857" w14:textId="77777777" w:rsidR="00B3202D" w:rsidRDefault="00B3202D" w:rsidP="00D07C48">
      <w:pPr>
        <w:pStyle w:val="BodyText"/>
        <w:rPr>
          <w:szCs w:val="22"/>
        </w:rPr>
      </w:pPr>
    </w:p>
    <w:p w14:paraId="1D9E86A5" w14:textId="77777777" w:rsidR="00B3202D" w:rsidRDefault="00B3202D" w:rsidP="00D07C48">
      <w:pPr>
        <w:pStyle w:val="BodyText"/>
        <w:rPr>
          <w:szCs w:val="22"/>
        </w:rPr>
      </w:pPr>
    </w:p>
    <w:p w14:paraId="65A03723" w14:textId="77777777" w:rsidR="00DA3DC0" w:rsidRDefault="00DA3DC0" w:rsidP="00D07C48">
      <w:pPr>
        <w:pStyle w:val="BodyText"/>
        <w:rPr>
          <w:szCs w:val="22"/>
        </w:rPr>
      </w:pPr>
    </w:p>
    <w:p w14:paraId="4E7039B1" w14:textId="77777777" w:rsidR="00B3202D" w:rsidRDefault="00B3202D" w:rsidP="00D07C48">
      <w:pPr>
        <w:pStyle w:val="BodyText"/>
        <w:rPr>
          <w:szCs w:val="22"/>
        </w:rPr>
      </w:pPr>
    </w:p>
    <w:p w14:paraId="42621E6E" w14:textId="77777777" w:rsidR="00B3202D" w:rsidRDefault="00B3202D" w:rsidP="00D07C48">
      <w:pPr>
        <w:pStyle w:val="BodyText"/>
        <w:rPr>
          <w:szCs w:val="22"/>
        </w:rPr>
      </w:pPr>
    </w:p>
    <w:p w14:paraId="0905A1C7" w14:textId="77777777" w:rsidR="005F4BA4" w:rsidRPr="00E904C0" w:rsidRDefault="005F4BA4" w:rsidP="00D07C48">
      <w:pPr>
        <w:pStyle w:val="BodyText"/>
        <w:rPr>
          <w:szCs w:val="22"/>
        </w:rPr>
      </w:pPr>
    </w:p>
    <w:p w14:paraId="493647B7" w14:textId="77777777" w:rsidR="00B3202D" w:rsidRPr="00AA4570" w:rsidRDefault="00F54AD4" w:rsidP="00AA4570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lastRenderedPageBreak/>
        <w:t xml:space="preserve">1. </w:t>
      </w:r>
      <w:r w:rsidR="00B3202D" w:rsidRPr="00AA4570">
        <w:rPr>
          <w:rFonts w:ascii="Calibri" w:hAnsi="Calibri"/>
          <w:color w:val="002060"/>
        </w:rPr>
        <w:t>SOW Term</w:t>
      </w:r>
      <w:r>
        <w:rPr>
          <w:rFonts w:ascii="Calibri" w:hAnsi="Calibri"/>
          <w:color w:val="002060"/>
        </w:rPr>
        <w:t xml:space="preserve"> </w:t>
      </w:r>
    </w:p>
    <w:p w14:paraId="426A0495" w14:textId="77777777" w:rsidR="00B3202D" w:rsidRPr="00D86A53" w:rsidRDefault="00AA4570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 xml:space="preserve">1.1 </w:t>
      </w:r>
      <w:r w:rsidR="00B3202D" w:rsidRPr="00D86A53">
        <w:rPr>
          <w:rFonts w:ascii="Calibri" w:hAnsi="Calibri"/>
          <w:color w:val="002060"/>
        </w:rPr>
        <w:t>SOW Commencement Date</w:t>
      </w:r>
    </w:p>
    <w:p w14:paraId="783E9E71" w14:textId="38C261E5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services described in the statement of work are to be commenced and effective from </w:t>
      </w:r>
      <w:r w:rsidR="00D547EB">
        <w:rPr>
          <w:rFonts w:ascii="Calibri" w:hAnsi="Calibri"/>
          <w:sz w:val="20"/>
          <w:szCs w:val="20"/>
        </w:rPr>
        <w:t xml:space="preserve">22 </w:t>
      </w:r>
      <w:r w:rsidR="00015497">
        <w:rPr>
          <w:rFonts w:ascii="Calibri" w:hAnsi="Calibri"/>
          <w:sz w:val="20"/>
          <w:szCs w:val="20"/>
        </w:rPr>
        <w:t xml:space="preserve">Apr </w:t>
      </w:r>
      <w:r w:rsidR="00CC60D7" w:rsidRPr="001D7737">
        <w:rPr>
          <w:rFonts w:ascii="Calibri" w:hAnsi="Calibri"/>
          <w:sz w:val="20"/>
          <w:szCs w:val="20"/>
        </w:rPr>
        <w:t>201</w:t>
      </w:r>
      <w:r w:rsidR="00015497">
        <w:rPr>
          <w:rFonts w:ascii="Calibri" w:hAnsi="Calibri"/>
          <w:sz w:val="20"/>
          <w:szCs w:val="20"/>
        </w:rPr>
        <w:t>5</w:t>
      </w:r>
    </w:p>
    <w:p w14:paraId="15515ED9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1.2.</w:t>
      </w:r>
      <w:r w:rsidR="00D23072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SOW Term</w:t>
      </w:r>
    </w:p>
    <w:p w14:paraId="6DB05FCE" w14:textId="409679F8" w:rsidR="00DA3DC0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SOW Term is the planned </w:t>
      </w:r>
      <w:r w:rsidR="006F3411" w:rsidRPr="007712B9">
        <w:rPr>
          <w:rFonts w:ascii="Calibri" w:hAnsi="Calibri"/>
          <w:sz w:val="20"/>
          <w:szCs w:val="20"/>
        </w:rPr>
        <w:t xml:space="preserve">for </w:t>
      </w:r>
      <w:r w:rsidR="00DA3DC0">
        <w:rPr>
          <w:rFonts w:ascii="Calibri" w:hAnsi="Calibri"/>
          <w:sz w:val="20"/>
          <w:szCs w:val="20"/>
        </w:rPr>
        <w:t>Installation and configuration of IBM BPM on DEV, UAT and PROD platforms</w:t>
      </w:r>
      <w:r w:rsidRPr="007712B9">
        <w:rPr>
          <w:rFonts w:ascii="Calibri" w:hAnsi="Calibri"/>
          <w:sz w:val="20"/>
          <w:szCs w:val="20"/>
        </w:rPr>
        <w:t>. The delivery approach is described in detail as set of defined Value Frames</w:t>
      </w:r>
      <w:r w:rsidR="005D33D4">
        <w:rPr>
          <w:rFonts w:ascii="Calibri" w:hAnsi="Calibri"/>
          <w:sz w:val="20"/>
          <w:szCs w:val="20"/>
        </w:rPr>
        <w:t xml:space="preserve"> (refer </w:t>
      </w:r>
      <w:r w:rsidR="007B15D3">
        <w:rPr>
          <w:rFonts w:ascii="Calibri" w:hAnsi="Calibri"/>
          <w:sz w:val="20"/>
          <w:szCs w:val="20"/>
        </w:rPr>
        <w:t xml:space="preserve">Section 3.2 </w:t>
      </w:r>
      <w:r w:rsidR="005D33D4">
        <w:rPr>
          <w:rFonts w:ascii="Calibri" w:hAnsi="Calibri"/>
          <w:sz w:val="20"/>
          <w:szCs w:val="20"/>
        </w:rPr>
        <w:t>VF1)</w:t>
      </w:r>
      <w:r w:rsidRPr="007712B9">
        <w:rPr>
          <w:rFonts w:ascii="Calibri" w:hAnsi="Calibri"/>
          <w:sz w:val="20"/>
          <w:szCs w:val="20"/>
        </w:rPr>
        <w:t xml:space="preserve">. </w:t>
      </w:r>
    </w:p>
    <w:p w14:paraId="22584BC9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At a high level, following are the key SOW Terms</w:t>
      </w:r>
    </w:p>
    <w:p w14:paraId="306031DE" w14:textId="77777777" w:rsidR="00B3202D" w:rsidRDefault="00732829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Installation of </w:t>
      </w:r>
      <w:r w:rsidR="00DA3DC0">
        <w:rPr>
          <w:rFonts w:ascii="Calibri" w:hAnsi="Calibri"/>
          <w:sz w:val="20"/>
          <w:szCs w:val="20"/>
        </w:rPr>
        <w:t xml:space="preserve">IBM </w:t>
      </w:r>
      <w:r>
        <w:rPr>
          <w:rFonts w:ascii="Calibri" w:hAnsi="Calibri"/>
          <w:sz w:val="20"/>
          <w:szCs w:val="20"/>
        </w:rPr>
        <w:t xml:space="preserve">BPM on </w:t>
      </w:r>
      <w:r w:rsidR="00DA3DC0">
        <w:rPr>
          <w:rFonts w:ascii="Calibri" w:hAnsi="Calibri"/>
          <w:sz w:val="20"/>
          <w:szCs w:val="20"/>
        </w:rPr>
        <w:t>DEV</w:t>
      </w:r>
      <w:r>
        <w:rPr>
          <w:rFonts w:ascii="Calibri" w:hAnsi="Calibri"/>
          <w:sz w:val="20"/>
          <w:szCs w:val="20"/>
        </w:rPr>
        <w:t xml:space="preserve">, UAT and </w:t>
      </w:r>
      <w:r w:rsidR="00DA3DC0">
        <w:rPr>
          <w:rFonts w:ascii="Calibri" w:hAnsi="Calibri"/>
          <w:sz w:val="20"/>
          <w:szCs w:val="20"/>
        </w:rPr>
        <w:t>PROD</w:t>
      </w:r>
      <w:r>
        <w:rPr>
          <w:rFonts w:ascii="Calibri" w:hAnsi="Calibri"/>
          <w:sz w:val="20"/>
          <w:szCs w:val="20"/>
        </w:rPr>
        <w:t xml:space="preserve"> environment.</w:t>
      </w:r>
      <w:r w:rsidR="00B3202D" w:rsidRPr="007712B9">
        <w:rPr>
          <w:rFonts w:ascii="Calibri" w:hAnsi="Calibri"/>
          <w:sz w:val="20"/>
          <w:szCs w:val="20"/>
        </w:rPr>
        <w:t xml:space="preserve"> </w:t>
      </w:r>
    </w:p>
    <w:p w14:paraId="7565CEF0" w14:textId="77777777" w:rsidR="00732829" w:rsidRDefault="00732829" w:rsidP="00DA3DC0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Documentation of </w:t>
      </w:r>
      <w:r w:rsidRPr="00732829">
        <w:rPr>
          <w:rFonts w:ascii="Calibri" w:hAnsi="Calibri"/>
          <w:sz w:val="20"/>
          <w:szCs w:val="20"/>
        </w:rPr>
        <w:t>Installation</w:t>
      </w:r>
      <w:r>
        <w:rPr>
          <w:rFonts w:ascii="Calibri" w:hAnsi="Calibri"/>
          <w:sz w:val="20"/>
          <w:szCs w:val="20"/>
        </w:rPr>
        <w:t xml:space="preserve"> by capturing the relevant screen sho</w:t>
      </w:r>
      <w:r w:rsidR="00DA3DC0">
        <w:rPr>
          <w:rFonts w:ascii="Calibri" w:hAnsi="Calibri"/>
          <w:sz w:val="20"/>
          <w:szCs w:val="20"/>
        </w:rPr>
        <w:t>t during the installations (DEV, UAT and PROD</w:t>
      </w:r>
      <w:r>
        <w:rPr>
          <w:rFonts w:ascii="Calibri" w:hAnsi="Calibri"/>
          <w:sz w:val="20"/>
          <w:szCs w:val="20"/>
        </w:rPr>
        <w:t>) environments</w:t>
      </w:r>
    </w:p>
    <w:p w14:paraId="5DC0BD5B" w14:textId="77777777" w:rsidR="00B3202D" w:rsidRDefault="00732829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the Knowledge tra</w:t>
      </w:r>
      <w:r w:rsidR="00DA3DC0">
        <w:rPr>
          <w:rFonts w:ascii="Calibri" w:hAnsi="Calibri"/>
          <w:sz w:val="20"/>
          <w:szCs w:val="20"/>
        </w:rPr>
        <w:t xml:space="preserve">nsfer on the Installations (DEV, </w:t>
      </w:r>
      <w:r>
        <w:rPr>
          <w:rFonts w:ascii="Calibri" w:hAnsi="Calibri"/>
          <w:sz w:val="20"/>
          <w:szCs w:val="20"/>
        </w:rPr>
        <w:t xml:space="preserve">UAT and </w:t>
      </w:r>
      <w:r w:rsidR="00DA3DC0">
        <w:rPr>
          <w:rFonts w:ascii="Calibri" w:hAnsi="Calibri"/>
          <w:sz w:val="20"/>
          <w:szCs w:val="20"/>
        </w:rPr>
        <w:t>PROD</w:t>
      </w:r>
      <w:r>
        <w:rPr>
          <w:rFonts w:ascii="Calibri" w:hAnsi="Calibri"/>
          <w:sz w:val="20"/>
          <w:szCs w:val="20"/>
        </w:rPr>
        <w:t xml:space="preserve">) and configuration </w:t>
      </w:r>
      <w:r w:rsidR="00DA3DC0">
        <w:rPr>
          <w:rFonts w:ascii="Calibri" w:hAnsi="Calibri"/>
          <w:sz w:val="20"/>
          <w:szCs w:val="20"/>
        </w:rPr>
        <w:t>for</w:t>
      </w:r>
      <w:r>
        <w:rPr>
          <w:rFonts w:ascii="Calibri" w:hAnsi="Calibri"/>
          <w:sz w:val="20"/>
          <w:szCs w:val="20"/>
        </w:rPr>
        <w:t xml:space="preserve"> Integration.</w:t>
      </w:r>
    </w:p>
    <w:p w14:paraId="462D22C0" w14:textId="6F40B24B" w:rsidR="00732829" w:rsidRPr="007712B9" w:rsidRDefault="00477FA2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Coordinate with IBM for </w:t>
      </w:r>
      <w:r w:rsidR="00732829">
        <w:rPr>
          <w:rFonts w:ascii="Calibri" w:hAnsi="Calibri"/>
          <w:sz w:val="20"/>
          <w:szCs w:val="20"/>
        </w:rPr>
        <w:t>any</w:t>
      </w:r>
      <w:r w:rsidR="00DA3DC0">
        <w:rPr>
          <w:rFonts w:ascii="Calibri" w:hAnsi="Calibri"/>
          <w:sz w:val="20"/>
          <w:szCs w:val="20"/>
        </w:rPr>
        <w:t xml:space="preserve"> IBM</w:t>
      </w:r>
      <w:r w:rsidR="00732829">
        <w:rPr>
          <w:rFonts w:ascii="Calibri" w:hAnsi="Calibri"/>
          <w:sz w:val="20"/>
          <w:szCs w:val="20"/>
        </w:rPr>
        <w:t xml:space="preserve"> BPM software application defects while performing installation.</w:t>
      </w:r>
    </w:p>
    <w:p w14:paraId="714EBD0D" w14:textId="77777777" w:rsidR="00B3202D" w:rsidRDefault="004D6447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Production installation will follow the HA solution based on the architecture landscape.</w:t>
      </w:r>
    </w:p>
    <w:p w14:paraId="462E82E6" w14:textId="6EA5B9DB" w:rsidR="00A8404C" w:rsidRPr="00732829" w:rsidRDefault="00A8404C" w:rsidP="004D6447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Acceptance testing will be based on the </w:t>
      </w:r>
      <w:r w:rsidR="005D0D7B">
        <w:rPr>
          <w:rFonts w:ascii="Calibri" w:hAnsi="Calibri"/>
          <w:sz w:val="20"/>
          <w:szCs w:val="20"/>
        </w:rPr>
        <w:t>SAMPLE PROCESS/WORKFLOW</w:t>
      </w:r>
      <w:r w:rsidR="00E1335D">
        <w:rPr>
          <w:rFonts w:ascii="Calibri" w:hAnsi="Calibri"/>
          <w:sz w:val="20"/>
          <w:szCs w:val="20"/>
        </w:rPr>
        <w:t xml:space="preserve"> test cases for functional testing and test cases for platform validation for ports, database and email connectivity for DEV, UAT and PROD environments.</w:t>
      </w:r>
    </w:p>
    <w:p w14:paraId="3ECC7420" w14:textId="07744501" w:rsidR="00B3202D" w:rsidRPr="007712B9" w:rsidRDefault="004D6447" w:rsidP="004E633B">
      <w:pPr>
        <w:numPr>
          <w:ilvl w:val="0"/>
          <w:numId w:val="3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Provide the support during the </w:t>
      </w:r>
      <w:r w:rsidR="002A49CF" w:rsidRPr="007712B9">
        <w:rPr>
          <w:rFonts w:ascii="Calibri" w:hAnsi="Calibri"/>
          <w:sz w:val="20"/>
          <w:szCs w:val="20"/>
        </w:rPr>
        <w:t xml:space="preserve">Go </w:t>
      </w:r>
      <w:r w:rsidR="00B3202D" w:rsidRPr="007712B9">
        <w:rPr>
          <w:rFonts w:ascii="Calibri" w:hAnsi="Calibri"/>
          <w:sz w:val="20"/>
          <w:szCs w:val="20"/>
        </w:rPr>
        <w:t>Live</w:t>
      </w:r>
      <w:r w:rsidR="00477FA2">
        <w:rPr>
          <w:rFonts w:ascii="Calibri" w:hAnsi="Calibri"/>
          <w:sz w:val="20"/>
          <w:szCs w:val="20"/>
        </w:rPr>
        <w:t>.</w:t>
      </w:r>
    </w:p>
    <w:p w14:paraId="448FB8AE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1.3.</w:t>
      </w:r>
      <w:r w:rsidR="009C23A6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Extension period(s)</w:t>
      </w:r>
    </w:p>
    <w:p w14:paraId="58ACC8DF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N/A</w:t>
      </w:r>
    </w:p>
    <w:p w14:paraId="77A2EECC" w14:textId="77777777" w:rsidR="00B3202D" w:rsidRDefault="00507468" w:rsidP="00507468">
      <w:pPr>
        <w:pStyle w:val="Heading1"/>
        <w:rPr>
          <w:rFonts w:ascii="Calibri" w:hAnsi="Calibri"/>
          <w:color w:val="002060"/>
        </w:rPr>
      </w:pPr>
      <w:r>
        <w:rPr>
          <w:rFonts w:ascii="Calibri" w:hAnsi="Calibri"/>
          <w:color w:val="002060"/>
        </w:rPr>
        <w:t xml:space="preserve">2. </w:t>
      </w:r>
      <w:r w:rsidR="00B3202D" w:rsidRPr="00507468">
        <w:rPr>
          <w:rFonts w:ascii="Calibri" w:hAnsi="Calibri"/>
          <w:color w:val="002060"/>
        </w:rPr>
        <w:t>Contract Representatives</w:t>
      </w:r>
    </w:p>
    <w:p w14:paraId="40AFF581" w14:textId="77777777" w:rsidR="00507468" w:rsidRPr="00507468" w:rsidRDefault="00507468" w:rsidP="00507468"/>
    <w:p w14:paraId="396A3732" w14:textId="044134A6" w:rsidR="00B3202D" w:rsidRPr="007712B9" w:rsidRDefault="0003205C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>
        <w:rPr>
          <w:rFonts w:ascii="Calibri" w:hAnsi="Calibri"/>
          <w:b/>
          <w:sz w:val="20"/>
          <w:szCs w:val="20"/>
          <w:u w:val="single"/>
        </w:rPr>
        <w:t>i2s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’s Representative</w:t>
      </w:r>
    </w:p>
    <w:p w14:paraId="3AD45121" w14:textId="3F4E7471" w:rsidR="00B3202D" w:rsidRPr="00A60D7B" w:rsidRDefault="00A60D7B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 </w:t>
      </w:r>
      <w:r w:rsidR="00B3202D" w:rsidRPr="00A60D7B">
        <w:rPr>
          <w:rFonts w:ascii="Calibri" w:hAnsi="Calibri"/>
          <w:sz w:val="20"/>
          <w:szCs w:val="20"/>
        </w:rPr>
        <w:t>Harish Madhavan</w:t>
      </w:r>
      <w:r w:rsidR="00CC60D7" w:rsidRPr="00A60D7B">
        <w:rPr>
          <w:rFonts w:ascii="Calibri" w:hAnsi="Calibri"/>
          <w:sz w:val="20"/>
          <w:szCs w:val="20"/>
        </w:rPr>
        <w:t>, Delivery Head</w:t>
      </w:r>
    </w:p>
    <w:p w14:paraId="7E394244" w14:textId="4DFA0093" w:rsidR="00B3202D" w:rsidRPr="00A60D7B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 xml:space="preserve"> </w:t>
      </w:r>
      <w:r w:rsidR="00A60D7B">
        <w:rPr>
          <w:rFonts w:ascii="Calibri" w:hAnsi="Calibri"/>
          <w:sz w:val="20"/>
          <w:szCs w:val="20"/>
        </w:rPr>
        <w:t>Email: harish@i2sbs.com</w:t>
      </w:r>
    </w:p>
    <w:p w14:paraId="75B01E64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 xml:space="preserve"> Phone: +65-65348514</w:t>
      </w:r>
      <w:r w:rsidRPr="007712B9">
        <w:rPr>
          <w:rFonts w:ascii="Calibri" w:hAnsi="Calibri"/>
          <w:sz w:val="20"/>
          <w:szCs w:val="20"/>
        </w:rPr>
        <w:t xml:space="preserve"> </w:t>
      </w:r>
    </w:p>
    <w:p w14:paraId="67FC715D" w14:textId="77777777" w:rsidR="00B3202D" w:rsidRPr="007712B9" w:rsidRDefault="004D6447" w:rsidP="00B3202D">
      <w:pPr>
        <w:spacing w:after="240"/>
        <w:ind w:left="360"/>
        <w:jc w:val="both"/>
        <w:rPr>
          <w:rFonts w:ascii="Calibri" w:hAnsi="Calibri"/>
          <w:b/>
          <w:sz w:val="20"/>
          <w:szCs w:val="20"/>
          <w:u w:val="single"/>
        </w:rPr>
      </w:pPr>
      <w:r w:rsidRPr="004D6447">
        <w:rPr>
          <w:rFonts w:ascii="Calibri" w:hAnsi="Calibri"/>
          <w:b/>
          <w:sz w:val="20"/>
          <w:szCs w:val="20"/>
          <w:u w:val="single"/>
        </w:rPr>
        <w:t>ST Elect</w:t>
      </w:r>
      <w:r>
        <w:rPr>
          <w:rFonts w:ascii="Calibri" w:hAnsi="Calibri"/>
          <w:b/>
          <w:sz w:val="20"/>
          <w:szCs w:val="20"/>
          <w:u w:val="single"/>
        </w:rPr>
        <w:t>r</w:t>
      </w:r>
      <w:r w:rsidRPr="004D6447">
        <w:rPr>
          <w:rFonts w:ascii="Calibri" w:hAnsi="Calibri"/>
          <w:b/>
          <w:sz w:val="20"/>
          <w:szCs w:val="20"/>
          <w:u w:val="single"/>
        </w:rPr>
        <w:t>onics (Info-Software Systems)</w:t>
      </w:r>
      <w:r w:rsidRPr="00AA4570">
        <w:rPr>
          <w:rFonts w:ascii="Calibri" w:hAnsi="Calibri" w:cs="Arial"/>
          <w:b/>
          <w:sz w:val="20"/>
          <w:u w:val="single"/>
        </w:rPr>
        <w:t xml:space="preserve"> </w:t>
      </w:r>
      <w:r w:rsidR="00B3202D" w:rsidRPr="007712B9">
        <w:rPr>
          <w:rFonts w:ascii="Calibri" w:hAnsi="Calibri"/>
          <w:b/>
          <w:sz w:val="20"/>
          <w:szCs w:val="20"/>
          <w:u w:val="single"/>
        </w:rPr>
        <w:t>Representative</w:t>
      </w:r>
    </w:p>
    <w:p w14:paraId="5A95E024" w14:textId="0E3E095F" w:rsidR="00790F57" w:rsidRDefault="00A60D7B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A60D7B">
        <w:rPr>
          <w:rFonts w:ascii="Calibri" w:hAnsi="Calibri"/>
          <w:sz w:val="20"/>
          <w:szCs w:val="20"/>
        </w:rPr>
        <w:t>Woo Weng Kong,</w:t>
      </w:r>
      <w:r w:rsidR="00790F57" w:rsidRPr="00790F57">
        <w:rPr>
          <w:rFonts w:ascii="Calibri" w:hAnsi="Calibri"/>
          <w:sz w:val="20"/>
          <w:szCs w:val="20"/>
        </w:rPr>
        <w:t xml:space="preserve"> Project Manager</w:t>
      </w:r>
    </w:p>
    <w:p w14:paraId="0AF4E49E" w14:textId="2060478A" w:rsidR="00A60D7B" w:rsidRDefault="00A60D7B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Email: </w:t>
      </w:r>
      <w:hyperlink r:id="rId8" w:history="1">
        <w:r w:rsidRPr="00A60D7B">
          <w:rPr>
            <w:rFonts w:ascii="Calibri" w:hAnsi="Calibri"/>
            <w:sz w:val="20"/>
            <w:szCs w:val="20"/>
          </w:rPr>
          <w:t>woo.wengkong@stee.stengg.com</w:t>
        </w:r>
      </w:hyperlink>
    </w:p>
    <w:p w14:paraId="1E343F33" w14:textId="77E97869" w:rsidR="00A60D7B" w:rsidRPr="00790F57" w:rsidRDefault="00A60D7B" w:rsidP="00790F57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Phone: +65-</w:t>
      </w:r>
      <w:r w:rsidRPr="00A60D7B">
        <w:rPr>
          <w:rFonts w:ascii="Calibri" w:hAnsi="Calibri"/>
          <w:sz w:val="20"/>
          <w:szCs w:val="20"/>
        </w:rPr>
        <w:t>9851 3942</w:t>
      </w:r>
    </w:p>
    <w:p w14:paraId="0CF484D4" w14:textId="77777777" w:rsidR="00B3202D" w:rsidRDefault="00B3202D" w:rsidP="00544CD1">
      <w:pPr>
        <w:pStyle w:val="Heading1"/>
        <w:rPr>
          <w:rFonts w:ascii="Calibri" w:hAnsi="Calibri"/>
          <w:color w:val="002060"/>
        </w:rPr>
      </w:pPr>
      <w:r w:rsidRPr="00544CD1">
        <w:rPr>
          <w:rFonts w:ascii="Calibri" w:hAnsi="Calibri"/>
          <w:color w:val="002060"/>
        </w:rPr>
        <w:lastRenderedPageBreak/>
        <w:t>3.</w:t>
      </w:r>
      <w:r w:rsidR="00D14779">
        <w:rPr>
          <w:rFonts w:ascii="Calibri" w:hAnsi="Calibri"/>
          <w:color w:val="002060"/>
        </w:rPr>
        <w:t xml:space="preserve"> </w:t>
      </w:r>
      <w:r w:rsidRPr="00544CD1">
        <w:rPr>
          <w:rFonts w:ascii="Calibri" w:hAnsi="Calibri"/>
          <w:color w:val="002060"/>
        </w:rPr>
        <w:t>Services</w:t>
      </w:r>
    </w:p>
    <w:p w14:paraId="1B987FC0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3.1.</w:t>
      </w:r>
      <w:r w:rsidR="00154CF4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Project Objectives</w:t>
      </w:r>
      <w:r w:rsidR="00063F35" w:rsidRPr="00D86A53">
        <w:rPr>
          <w:rFonts w:ascii="Calibri" w:hAnsi="Calibri"/>
          <w:color w:val="002060"/>
        </w:rPr>
        <w:t xml:space="preserve"> and Scope of Work</w:t>
      </w:r>
    </w:p>
    <w:p w14:paraId="4469AE35" w14:textId="77777777" w:rsidR="00A904EB" w:rsidRDefault="004D6447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ST Electronics</w:t>
      </w:r>
      <w:r w:rsidRPr="00790F57">
        <w:rPr>
          <w:rFonts w:ascii="Calibri" w:hAnsi="Calibri"/>
          <w:sz w:val="20"/>
          <w:szCs w:val="20"/>
        </w:rPr>
        <w:t xml:space="preserve"> </w:t>
      </w:r>
      <w:r w:rsidR="00B3202D" w:rsidRPr="007712B9">
        <w:rPr>
          <w:rFonts w:ascii="Calibri" w:hAnsi="Calibri"/>
          <w:sz w:val="20"/>
          <w:szCs w:val="20"/>
        </w:rPr>
        <w:t xml:space="preserve">is embarking on a project to </w:t>
      </w:r>
      <w:r>
        <w:rPr>
          <w:rFonts w:ascii="Calibri" w:hAnsi="Calibri"/>
          <w:sz w:val="20"/>
          <w:szCs w:val="20"/>
        </w:rPr>
        <w:t>provide the IBM BPM installation</w:t>
      </w:r>
      <w:r w:rsidR="00DA3DC0">
        <w:rPr>
          <w:rFonts w:ascii="Calibri" w:hAnsi="Calibri"/>
          <w:sz w:val="20"/>
          <w:szCs w:val="20"/>
        </w:rPr>
        <w:t xml:space="preserve"> on DEV, </w:t>
      </w:r>
      <w:r>
        <w:rPr>
          <w:rFonts w:ascii="Calibri" w:hAnsi="Calibri"/>
          <w:sz w:val="20"/>
          <w:szCs w:val="20"/>
        </w:rPr>
        <w:t xml:space="preserve">UAT and </w:t>
      </w:r>
      <w:r w:rsidR="00DA3DC0">
        <w:rPr>
          <w:rFonts w:ascii="Calibri" w:hAnsi="Calibri"/>
          <w:sz w:val="20"/>
          <w:szCs w:val="20"/>
        </w:rPr>
        <w:t>PROD</w:t>
      </w:r>
      <w:r>
        <w:rPr>
          <w:rFonts w:ascii="Calibri" w:hAnsi="Calibri"/>
          <w:sz w:val="20"/>
          <w:szCs w:val="20"/>
        </w:rPr>
        <w:t xml:space="preserve"> environment</w:t>
      </w:r>
      <w:r w:rsidR="00063F35">
        <w:rPr>
          <w:rFonts w:ascii="Calibri" w:hAnsi="Calibri"/>
          <w:sz w:val="20"/>
          <w:szCs w:val="20"/>
        </w:rPr>
        <w:t>s</w:t>
      </w:r>
      <w:r>
        <w:rPr>
          <w:rFonts w:ascii="Calibri" w:hAnsi="Calibri"/>
          <w:sz w:val="20"/>
          <w:szCs w:val="20"/>
        </w:rPr>
        <w:t xml:space="preserve"> and </w:t>
      </w:r>
      <w:r w:rsidR="00A904EB">
        <w:rPr>
          <w:rFonts w:ascii="Calibri" w:hAnsi="Calibri"/>
          <w:sz w:val="20"/>
          <w:szCs w:val="20"/>
        </w:rPr>
        <w:t>provide</w:t>
      </w:r>
      <w:r>
        <w:rPr>
          <w:rFonts w:ascii="Calibri" w:hAnsi="Calibri"/>
          <w:sz w:val="20"/>
          <w:szCs w:val="20"/>
        </w:rPr>
        <w:t xml:space="preserve"> the training on BPM installation and configuration</w:t>
      </w:r>
      <w:r w:rsidR="00B3202D" w:rsidRPr="007712B9">
        <w:rPr>
          <w:rFonts w:ascii="Calibri" w:hAnsi="Calibri"/>
          <w:sz w:val="20"/>
          <w:szCs w:val="20"/>
        </w:rPr>
        <w:t xml:space="preserve">. </w:t>
      </w:r>
    </w:p>
    <w:p w14:paraId="254D0FB5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following shall be the main </w:t>
      </w:r>
      <w:r w:rsidR="00BD2589" w:rsidRPr="007712B9">
        <w:rPr>
          <w:rFonts w:ascii="Calibri" w:hAnsi="Calibri"/>
          <w:sz w:val="20"/>
          <w:szCs w:val="20"/>
        </w:rPr>
        <w:t>objectives</w:t>
      </w:r>
      <w:r w:rsidR="00CC60D7">
        <w:rPr>
          <w:rFonts w:ascii="Calibri" w:hAnsi="Calibri"/>
          <w:sz w:val="20"/>
          <w:szCs w:val="20"/>
        </w:rPr>
        <w:t xml:space="preserve"> of this project. </w:t>
      </w:r>
    </w:p>
    <w:p w14:paraId="18604E2D" w14:textId="77777777" w:rsidR="00A904EB" w:rsidRDefault="00A904EB" w:rsidP="001D7737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Check for the pre-requisites for the IBM BPM installation.</w:t>
      </w:r>
    </w:p>
    <w:p w14:paraId="41A3C966" w14:textId="060F0BD6" w:rsidR="00B3202D" w:rsidRDefault="00A904EB" w:rsidP="001D7737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Perform </w:t>
      </w:r>
      <w:r w:rsidR="00DA3DC0">
        <w:rPr>
          <w:rFonts w:ascii="Calibri" w:hAnsi="Calibri"/>
          <w:sz w:val="20"/>
          <w:szCs w:val="20"/>
        </w:rPr>
        <w:t>IBM BP</w:t>
      </w:r>
      <w:r w:rsidR="00477FA2">
        <w:rPr>
          <w:rFonts w:ascii="Calibri" w:hAnsi="Calibri"/>
          <w:sz w:val="20"/>
          <w:szCs w:val="20"/>
        </w:rPr>
        <w:t>M</w:t>
      </w:r>
      <w:r w:rsidR="00DA3DC0">
        <w:rPr>
          <w:rFonts w:ascii="Calibri" w:hAnsi="Calibri"/>
          <w:sz w:val="20"/>
          <w:szCs w:val="20"/>
        </w:rPr>
        <w:t xml:space="preserve"> </w:t>
      </w:r>
      <w:r w:rsidR="00477FA2">
        <w:rPr>
          <w:rFonts w:ascii="Calibri" w:hAnsi="Calibri"/>
          <w:sz w:val="20"/>
          <w:szCs w:val="20"/>
        </w:rPr>
        <w:t>Installations</w:t>
      </w:r>
      <w:r w:rsidR="00DA3DC0">
        <w:rPr>
          <w:rFonts w:ascii="Calibri" w:hAnsi="Calibri"/>
          <w:sz w:val="20"/>
          <w:szCs w:val="20"/>
        </w:rPr>
        <w:t xml:space="preserve"> for DEV, </w:t>
      </w:r>
      <w:r>
        <w:rPr>
          <w:rFonts w:ascii="Calibri" w:hAnsi="Calibri"/>
          <w:sz w:val="20"/>
          <w:szCs w:val="20"/>
        </w:rPr>
        <w:t>UAT and P</w:t>
      </w:r>
      <w:r w:rsidR="00DA3DC0">
        <w:rPr>
          <w:rFonts w:ascii="Calibri" w:hAnsi="Calibri"/>
          <w:sz w:val="20"/>
          <w:szCs w:val="20"/>
        </w:rPr>
        <w:t>ROD</w:t>
      </w:r>
      <w:r>
        <w:rPr>
          <w:rFonts w:ascii="Calibri" w:hAnsi="Calibri"/>
          <w:sz w:val="20"/>
          <w:szCs w:val="20"/>
        </w:rPr>
        <w:t xml:space="preserve"> environment.</w:t>
      </w:r>
    </w:p>
    <w:p w14:paraId="4372189C" w14:textId="0A45D5AE" w:rsidR="00A904EB" w:rsidRPr="007712B9" w:rsidRDefault="00A904EB" w:rsidP="001D7737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Hardening</w:t>
      </w:r>
      <w:r w:rsidR="00477FA2">
        <w:rPr>
          <w:rFonts w:ascii="Calibri" w:hAnsi="Calibri"/>
          <w:sz w:val="20"/>
          <w:szCs w:val="20"/>
        </w:rPr>
        <w:t xml:space="preserve"> (Security related configurations)</w:t>
      </w:r>
      <w:r>
        <w:rPr>
          <w:rFonts w:ascii="Calibri" w:hAnsi="Calibri"/>
          <w:sz w:val="20"/>
          <w:szCs w:val="20"/>
        </w:rPr>
        <w:t xml:space="preserve"> of the Platform</w:t>
      </w:r>
      <w:r w:rsidR="00477FA2">
        <w:rPr>
          <w:rFonts w:ascii="Calibri" w:hAnsi="Calibri"/>
          <w:sz w:val="20"/>
          <w:szCs w:val="20"/>
        </w:rPr>
        <w:t>.</w:t>
      </w:r>
    </w:p>
    <w:p w14:paraId="0B26E840" w14:textId="6572CFF0" w:rsidR="00BD2589" w:rsidRPr="007712B9" w:rsidRDefault="007B15D3" w:rsidP="001D7737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 w:rsidRPr="00FD2D4F">
        <w:rPr>
          <w:rFonts w:ascii="Calibri" w:hAnsi="Calibri"/>
          <w:sz w:val="20"/>
          <w:szCs w:val="20"/>
        </w:rPr>
        <w:t>Verification will be done by executing test cases (</w:t>
      </w:r>
      <w:r w:rsidR="005D0D7B">
        <w:rPr>
          <w:rFonts w:ascii="Calibri" w:hAnsi="Calibri"/>
          <w:sz w:val="20"/>
          <w:szCs w:val="20"/>
        </w:rPr>
        <w:t>SAMPLE PROCESS/WORKFLOW</w:t>
      </w:r>
      <w:r w:rsidRPr="00FD2D4F">
        <w:rPr>
          <w:rFonts w:ascii="Calibri" w:hAnsi="Calibri"/>
          <w:sz w:val="20"/>
          <w:szCs w:val="20"/>
        </w:rPr>
        <w:t>, Look &amp; Feel and Integration touch points) covering functional and technical test cases</w:t>
      </w:r>
      <w:r>
        <w:rPr>
          <w:rFonts w:ascii="Calibri" w:hAnsi="Calibri"/>
          <w:sz w:val="20"/>
          <w:szCs w:val="20"/>
        </w:rPr>
        <w:t>.</w:t>
      </w:r>
    </w:p>
    <w:p w14:paraId="6EA88EFA" w14:textId="77777777" w:rsidR="00BD2589" w:rsidRPr="00434800" w:rsidRDefault="00434800" w:rsidP="00DA3DC0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 w:rsidRPr="00434800">
        <w:rPr>
          <w:rFonts w:ascii="Calibri" w:hAnsi="Calibri"/>
          <w:sz w:val="20"/>
          <w:szCs w:val="20"/>
        </w:rPr>
        <w:t>C</w:t>
      </w:r>
      <w:r w:rsidR="00DA3DC0" w:rsidRPr="00434800">
        <w:rPr>
          <w:rFonts w:ascii="Calibri" w:hAnsi="Calibri"/>
          <w:sz w:val="20"/>
          <w:szCs w:val="20"/>
        </w:rPr>
        <w:t>ommissioning of the IBM Business Process Manager</w:t>
      </w:r>
      <w:r w:rsidR="00A904EB" w:rsidRPr="00434800">
        <w:rPr>
          <w:rFonts w:ascii="Calibri" w:hAnsi="Calibri"/>
          <w:sz w:val="20"/>
          <w:szCs w:val="20"/>
        </w:rPr>
        <w:t>.</w:t>
      </w:r>
    </w:p>
    <w:p w14:paraId="538201B5" w14:textId="77777777" w:rsidR="00A904EB" w:rsidRDefault="00A904EB" w:rsidP="00A904EB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Screen shot based Installation documentation for successful installation of IBM BPM platform.</w:t>
      </w:r>
    </w:p>
    <w:p w14:paraId="3D886461" w14:textId="7EEF36CB" w:rsidR="001A6E03" w:rsidRDefault="00A904EB" w:rsidP="00A904EB">
      <w:pPr>
        <w:numPr>
          <w:ilvl w:val="0"/>
          <w:numId w:val="4"/>
        </w:numPr>
        <w:spacing w:after="12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Perform knowledge Transfer on the IBM BPM installation and configuration</w:t>
      </w:r>
      <w:r w:rsidR="00477FA2">
        <w:rPr>
          <w:rFonts w:ascii="Calibri" w:hAnsi="Calibri"/>
          <w:sz w:val="20"/>
          <w:szCs w:val="20"/>
        </w:rPr>
        <w:t xml:space="preserve"> and it is capped for 2 consecutive working days</w:t>
      </w:r>
      <w:r>
        <w:rPr>
          <w:rFonts w:ascii="Calibri" w:hAnsi="Calibri"/>
          <w:sz w:val="20"/>
          <w:szCs w:val="20"/>
        </w:rPr>
        <w:t>.</w:t>
      </w:r>
      <w:r w:rsidRPr="007712B9">
        <w:rPr>
          <w:rFonts w:ascii="Calibri" w:hAnsi="Calibri"/>
          <w:sz w:val="20"/>
          <w:szCs w:val="20"/>
        </w:rPr>
        <w:t xml:space="preserve"> </w:t>
      </w:r>
    </w:p>
    <w:p w14:paraId="23D2DE1A" w14:textId="77777777" w:rsidR="00B3202D" w:rsidRPr="00D86A53" w:rsidRDefault="00B3202D" w:rsidP="00063F35">
      <w:pPr>
        <w:pStyle w:val="Heading1"/>
        <w:rPr>
          <w:rFonts w:ascii="Calibri" w:hAnsi="Calibri"/>
          <w:color w:val="002060"/>
        </w:rPr>
      </w:pPr>
      <w:r w:rsidRPr="00D86A53">
        <w:rPr>
          <w:rFonts w:ascii="Calibri" w:hAnsi="Calibri"/>
          <w:color w:val="002060"/>
        </w:rPr>
        <w:t>3.</w:t>
      </w:r>
      <w:r w:rsidR="00063F35" w:rsidRPr="00D86A53">
        <w:rPr>
          <w:rFonts w:ascii="Calibri" w:hAnsi="Calibri"/>
          <w:color w:val="002060"/>
        </w:rPr>
        <w:t>2</w:t>
      </w:r>
      <w:r w:rsidRPr="00D86A53">
        <w:rPr>
          <w:rFonts w:ascii="Calibri" w:hAnsi="Calibri"/>
          <w:color w:val="002060"/>
        </w:rPr>
        <w:t>.</w:t>
      </w:r>
      <w:r w:rsidR="00937690" w:rsidRPr="00D86A53">
        <w:rPr>
          <w:rFonts w:ascii="Calibri" w:hAnsi="Calibri"/>
          <w:color w:val="002060"/>
        </w:rPr>
        <w:t xml:space="preserve"> </w:t>
      </w:r>
      <w:r w:rsidRPr="00D86A53">
        <w:rPr>
          <w:rFonts w:ascii="Calibri" w:hAnsi="Calibri"/>
          <w:color w:val="002060"/>
        </w:rPr>
        <w:t>Delivery Approach</w:t>
      </w:r>
    </w:p>
    <w:p w14:paraId="6B9F51E0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Value Frames (“VF”) deliver value in small time-bound cycles.  With a VF approach, it is clear what value you will receive for specific time/cost investments. Each VF articulates clearly the activities that will be executed and deliverables. The deliverables maps to the expectation provided in the factsheet.</w:t>
      </w:r>
    </w:p>
    <w:p w14:paraId="5A14F4AF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This project will adopt a VF based approach. The project shall consist of the following VF:</w:t>
      </w:r>
    </w:p>
    <w:p w14:paraId="70FBD695" w14:textId="56310BB6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VF1 </w:t>
      </w:r>
      <w:r w:rsidR="00D20DA1" w:rsidRPr="007712B9">
        <w:rPr>
          <w:rFonts w:ascii="Calibri" w:hAnsi="Calibri"/>
          <w:sz w:val="20"/>
          <w:szCs w:val="20"/>
        </w:rPr>
        <w:t>–</w:t>
      </w:r>
      <w:r w:rsidR="00434800">
        <w:rPr>
          <w:rFonts w:ascii="Calibri" w:hAnsi="Calibri"/>
          <w:sz w:val="20"/>
          <w:szCs w:val="20"/>
        </w:rPr>
        <w:t xml:space="preserve">Understand the System Architecture and perform </w:t>
      </w:r>
      <w:r w:rsidR="0047130C">
        <w:rPr>
          <w:rFonts w:ascii="Calibri" w:hAnsi="Calibri"/>
          <w:sz w:val="20"/>
          <w:szCs w:val="20"/>
        </w:rPr>
        <w:t>installation</w:t>
      </w:r>
      <w:r w:rsidR="00C03FB0">
        <w:rPr>
          <w:rFonts w:ascii="Calibri" w:hAnsi="Calibri"/>
          <w:sz w:val="20"/>
          <w:szCs w:val="20"/>
        </w:rPr>
        <w:t xml:space="preserve"> for IBM BPM platform setup</w:t>
      </w:r>
    </w:p>
    <w:p w14:paraId="58CB7FAB" w14:textId="6E23AA9E" w:rsidR="00EC09EF" w:rsidRPr="007712B9" w:rsidRDefault="00316AB8" w:rsidP="0055656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VF2</w:t>
      </w:r>
      <w:r w:rsidR="00EC09EF">
        <w:rPr>
          <w:rFonts w:ascii="Calibri" w:hAnsi="Calibri"/>
          <w:sz w:val="20"/>
          <w:szCs w:val="20"/>
        </w:rPr>
        <w:t xml:space="preserve">- </w:t>
      </w:r>
      <w:r w:rsidR="005D0D7B">
        <w:rPr>
          <w:rFonts w:ascii="Calibri" w:hAnsi="Calibri"/>
          <w:sz w:val="20"/>
          <w:szCs w:val="20"/>
        </w:rPr>
        <w:t>Knowledge Transfer</w:t>
      </w:r>
    </w:p>
    <w:p w14:paraId="6706D45E" w14:textId="77777777" w:rsidR="00B3202D" w:rsidRPr="007712B9" w:rsidRDefault="00B3202D" w:rsidP="000603CD">
      <w:pPr>
        <w:numPr>
          <w:ilvl w:val="0"/>
          <w:numId w:val="5"/>
        </w:numPr>
        <w:spacing w:after="240"/>
        <w:ind w:left="288" w:firstLine="0"/>
        <w:jc w:val="both"/>
        <w:rPr>
          <w:rFonts w:ascii="Calibri" w:hAnsi="Calibri"/>
          <w:b/>
          <w:color w:val="002060"/>
          <w:sz w:val="22"/>
          <w:szCs w:val="22"/>
        </w:rPr>
      </w:pPr>
      <w:r w:rsidRPr="007712B9">
        <w:rPr>
          <w:rFonts w:ascii="Calibri" w:hAnsi="Calibri"/>
          <w:b/>
          <w:color w:val="002060"/>
          <w:sz w:val="22"/>
          <w:szCs w:val="22"/>
        </w:rPr>
        <w:t xml:space="preserve">VF1 – </w:t>
      </w:r>
      <w:r w:rsidR="0047130C" w:rsidRPr="0047130C">
        <w:rPr>
          <w:rFonts w:ascii="Calibri" w:hAnsi="Calibri"/>
          <w:b/>
          <w:color w:val="002060"/>
          <w:sz w:val="22"/>
          <w:szCs w:val="22"/>
        </w:rPr>
        <w:t>Understand the System Architecture and perform installation for IBM BPM platforms.</w:t>
      </w:r>
    </w:p>
    <w:p w14:paraId="0C0E1556" w14:textId="77777777" w:rsidR="001C5FDE" w:rsidRDefault="00B3202D" w:rsidP="000603CD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In this activity, i2s will complete the requirements gathering</w:t>
      </w:r>
      <w:r w:rsidR="00523D43">
        <w:rPr>
          <w:rFonts w:ascii="Calibri" w:hAnsi="Calibri"/>
          <w:sz w:val="20"/>
          <w:szCs w:val="20"/>
        </w:rPr>
        <w:t xml:space="preserve"> on the infrastructure</w:t>
      </w:r>
      <w:r w:rsidRPr="007712B9">
        <w:rPr>
          <w:rFonts w:ascii="Calibri" w:hAnsi="Calibri"/>
          <w:sz w:val="20"/>
          <w:szCs w:val="20"/>
        </w:rPr>
        <w:t xml:space="preserve">, </w:t>
      </w:r>
      <w:r w:rsidR="00523D43">
        <w:rPr>
          <w:rFonts w:ascii="Calibri" w:hAnsi="Calibri"/>
          <w:sz w:val="20"/>
          <w:szCs w:val="20"/>
        </w:rPr>
        <w:t>perform the pre-requisites on the infrastructure and perform the installation of IBM BPM software for the DEV, UAT and PROD platform environments.</w:t>
      </w:r>
    </w:p>
    <w:p w14:paraId="13552909" w14:textId="77777777" w:rsidR="00B3202D" w:rsidRPr="007712B9" w:rsidRDefault="00B3202D" w:rsidP="000603CD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This will include</w:t>
      </w:r>
      <w:r w:rsidR="0007565C" w:rsidRPr="007712B9">
        <w:rPr>
          <w:rFonts w:ascii="Calibri" w:hAnsi="Calibri"/>
          <w:sz w:val="20"/>
          <w:szCs w:val="20"/>
        </w:rPr>
        <w:t>:</w:t>
      </w:r>
    </w:p>
    <w:p w14:paraId="4513F8DD" w14:textId="77777777" w:rsidR="00B3202D" w:rsidRPr="007712B9" w:rsidRDefault="001C5FDE" w:rsidP="004E633B">
      <w:pPr>
        <w:numPr>
          <w:ilvl w:val="0"/>
          <w:numId w:val="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Perform the pre-requisites on the infrastructure</w:t>
      </w:r>
      <w:r w:rsidR="0007565C" w:rsidRPr="007712B9">
        <w:rPr>
          <w:rFonts w:ascii="Calibri" w:hAnsi="Calibri"/>
          <w:sz w:val="20"/>
          <w:szCs w:val="20"/>
        </w:rPr>
        <w:t>.</w:t>
      </w:r>
    </w:p>
    <w:p w14:paraId="2A3F11C6" w14:textId="77777777" w:rsidR="00B3202D" w:rsidRPr="007712B9" w:rsidRDefault="001C5FDE" w:rsidP="004E633B">
      <w:pPr>
        <w:numPr>
          <w:ilvl w:val="0"/>
          <w:numId w:val="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Perform the installation of IBM BPM software on DEV, UAT and PROD environments</w:t>
      </w:r>
      <w:r w:rsidR="00B3202D" w:rsidRPr="007712B9">
        <w:rPr>
          <w:rFonts w:ascii="Calibri" w:hAnsi="Calibri"/>
          <w:sz w:val="20"/>
          <w:szCs w:val="20"/>
        </w:rPr>
        <w:t>.</w:t>
      </w:r>
    </w:p>
    <w:p w14:paraId="5099AA73" w14:textId="77777777" w:rsidR="00B3202D" w:rsidRPr="007712B9" w:rsidRDefault="001C5FDE" w:rsidP="004E633B">
      <w:pPr>
        <w:numPr>
          <w:ilvl w:val="0"/>
          <w:numId w:val="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Preparation of screen shot based installation procedure documentation for DEV, UAT and PROD.</w:t>
      </w:r>
    </w:p>
    <w:p w14:paraId="3A254C50" w14:textId="010A068B" w:rsidR="00E1335D" w:rsidRDefault="00E1335D" w:rsidP="00FD2D4F">
      <w:pPr>
        <w:pStyle w:val="CommentText"/>
        <w:numPr>
          <w:ilvl w:val="0"/>
          <w:numId w:val="6"/>
        </w:numPr>
        <w:rPr>
          <w:rFonts w:ascii="Calibri" w:hAnsi="Calibri"/>
        </w:rPr>
      </w:pPr>
      <w:r>
        <w:t>V</w:t>
      </w:r>
      <w:r>
        <w:t>erification will be done by executing test cases</w:t>
      </w:r>
      <w:r>
        <w:t xml:space="preserve"> (</w:t>
      </w:r>
      <w:r w:rsidR="005D0D7B">
        <w:t>SAMPLE PROCESS/WORKFLOW</w:t>
      </w:r>
      <w:r>
        <w:t>, L</w:t>
      </w:r>
      <w:r w:rsidR="007B15D3">
        <w:t xml:space="preserve">ook </w:t>
      </w:r>
      <w:r>
        <w:t>&amp;</w:t>
      </w:r>
      <w:r w:rsidR="007B15D3">
        <w:t xml:space="preserve"> </w:t>
      </w:r>
      <w:r>
        <w:t>F</w:t>
      </w:r>
      <w:r w:rsidR="007B15D3">
        <w:t>eel</w:t>
      </w:r>
      <w:r>
        <w:t xml:space="preserve"> and Integration touch points)</w:t>
      </w:r>
      <w:r>
        <w:t xml:space="preserve"> covering functio</w:t>
      </w:r>
      <w:r>
        <w:t>nal and technical test cases.</w:t>
      </w:r>
    </w:p>
    <w:p w14:paraId="322CEF98" w14:textId="38A4769D" w:rsidR="00B3202D" w:rsidRPr="007712B9" w:rsidRDefault="00B3202D" w:rsidP="00FD2D4F">
      <w:pPr>
        <w:pStyle w:val="CommentText"/>
        <w:ind w:left="1080"/>
        <w:rPr>
          <w:rFonts w:ascii="Calibri" w:hAnsi="Calibri"/>
        </w:rPr>
      </w:pPr>
    </w:p>
    <w:p w14:paraId="00F070B1" w14:textId="77777777" w:rsidR="00460061" w:rsidRDefault="001C5FDE" w:rsidP="004E633B">
      <w:pPr>
        <w:numPr>
          <w:ilvl w:val="0"/>
          <w:numId w:val="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Consider the High Availability Solution during the installation of PROD environment.</w:t>
      </w:r>
    </w:p>
    <w:p w14:paraId="0F1643EF" w14:textId="65F4C02A" w:rsidR="00A8404C" w:rsidRDefault="00A8404C" w:rsidP="00D04FD1">
      <w:pPr>
        <w:numPr>
          <w:ilvl w:val="0"/>
          <w:numId w:val="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Delivery summary of completion report (Acceptance Testing report).</w:t>
      </w:r>
    </w:p>
    <w:p w14:paraId="181F2293" w14:textId="77777777" w:rsidR="00B3202D" w:rsidRPr="007712B9" w:rsidRDefault="004F7FD2" w:rsidP="001C5FDE">
      <w:pPr>
        <w:spacing w:after="240"/>
        <w:ind w:firstLine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lastRenderedPageBreak/>
        <w:t xml:space="preserve"> </w:t>
      </w:r>
      <w:r w:rsidR="00B3202D" w:rsidRPr="007712B9">
        <w:rPr>
          <w:rFonts w:ascii="Calibri" w:hAnsi="Calibri"/>
          <w:b/>
          <w:color w:val="002060"/>
          <w:sz w:val="20"/>
          <w:szCs w:val="20"/>
        </w:rPr>
        <w:t>i2s Responsibilities:</w:t>
      </w:r>
    </w:p>
    <w:p w14:paraId="7D7E2A44" w14:textId="77777777" w:rsidR="00B3202D" w:rsidRPr="007712B9" w:rsidRDefault="00B3202D" w:rsidP="000603CD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i2s will perform Services which include the following tasks:</w:t>
      </w:r>
    </w:p>
    <w:p w14:paraId="6C28787C" w14:textId="119FB319" w:rsidR="00B3202D" w:rsidRDefault="001C5FDE" w:rsidP="000603CD">
      <w:pPr>
        <w:pStyle w:val="ListParagraph"/>
        <w:numPr>
          <w:ilvl w:val="0"/>
          <w:numId w:val="34"/>
        </w:numPr>
        <w:spacing w:after="240"/>
        <w:jc w:val="both"/>
        <w:rPr>
          <w:rFonts w:ascii="Calibri" w:hAnsi="Calibri"/>
          <w:sz w:val="20"/>
          <w:szCs w:val="20"/>
        </w:rPr>
      </w:pPr>
      <w:r w:rsidRPr="000603CD">
        <w:rPr>
          <w:rFonts w:ascii="Calibri" w:hAnsi="Calibri"/>
          <w:sz w:val="20"/>
          <w:szCs w:val="20"/>
        </w:rPr>
        <w:t>Check the pre-</w:t>
      </w:r>
      <w:r w:rsidR="00A8404C">
        <w:rPr>
          <w:rFonts w:ascii="Calibri" w:hAnsi="Calibri"/>
          <w:sz w:val="20"/>
          <w:szCs w:val="20"/>
        </w:rPr>
        <w:t>requisite on the infrastructure and provide the information about network firewall ports, credentials for remote access and Email server ports and credentials.</w:t>
      </w:r>
    </w:p>
    <w:p w14:paraId="2B4A57DB" w14:textId="6EDA101A" w:rsidR="00A8404C" w:rsidRPr="000603CD" w:rsidRDefault="00A8404C" w:rsidP="000603CD">
      <w:pPr>
        <w:pStyle w:val="ListParagraph"/>
        <w:numPr>
          <w:ilvl w:val="0"/>
          <w:numId w:val="34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Verify and call out key dependencies </w:t>
      </w:r>
      <w:r w:rsidR="00477FA2">
        <w:rPr>
          <w:rFonts w:ascii="Calibri" w:hAnsi="Calibri"/>
          <w:sz w:val="20"/>
          <w:szCs w:val="20"/>
        </w:rPr>
        <w:t xml:space="preserve">and risks </w:t>
      </w:r>
      <w:r>
        <w:rPr>
          <w:rFonts w:ascii="Calibri" w:hAnsi="Calibri"/>
          <w:sz w:val="20"/>
          <w:szCs w:val="20"/>
        </w:rPr>
        <w:t>if any during the execution of the project.</w:t>
      </w:r>
    </w:p>
    <w:p w14:paraId="67A3265B" w14:textId="77777777" w:rsidR="00B3202D" w:rsidRPr="000603CD" w:rsidRDefault="001C5FDE" w:rsidP="000603CD">
      <w:pPr>
        <w:pStyle w:val="ListParagraph"/>
        <w:numPr>
          <w:ilvl w:val="0"/>
          <w:numId w:val="34"/>
        </w:numPr>
        <w:spacing w:after="240"/>
        <w:jc w:val="both"/>
        <w:rPr>
          <w:rFonts w:ascii="Calibri" w:hAnsi="Calibri"/>
          <w:sz w:val="20"/>
          <w:szCs w:val="20"/>
        </w:rPr>
      </w:pPr>
      <w:r w:rsidRPr="000603CD">
        <w:rPr>
          <w:rFonts w:ascii="Calibri" w:hAnsi="Calibri"/>
          <w:sz w:val="20"/>
          <w:szCs w:val="20"/>
        </w:rPr>
        <w:t>Perform the IBM BPM installation on the DEV, UAT and PROD environments.</w:t>
      </w:r>
    </w:p>
    <w:p w14:paraId="2A0D9AC2" w14:textId="2035B476" w:rsidR="00E1335D" w:rsidRPr="00FD2D4F" w:rsidRDefault="00E1335D" w:rsidP="00E1335D">
      <w:pPr>
        <w:pStyle w:val="CommentText"/>
        <w:numPr>
          <w:ilvl w:val="0"/>
          <w:numId w:val="34"/>
        </w:numPr>
        <w:rPr>
          <w:rFonts w:ascii="Calibri" w:hAnsi="Calibri"/>
        </w:rPr>
      </w:pPr>
      <w:r>
        <w:t>Verification will be done by executing test cases (</w:t>
      </w:r>
      <w:r w:rsidR="005D0D7B">
        <w:t>SAMPLE PROCESS/WORKFLOW</w:t>
      </w:r>
      <w:r>
        <w:t>, L&amp;F and Integration touch points) covering functional and technical test cases.</w:t>
      </w:r>
    </w:p>
    <w:p w14:paraId="66F6C450" w14:textId="77777777" w:rsidR="00E1335D" w:rsidRDefault="00E1335D" w:rsidP="00FD2D4F">
      <w:pPr>
        <w:pStyle w:val="CommentText"/>
        <w:ind w:left="1080"/>
        <w:rPr>
          <w:rFonts w:ascii="Calibri" w:hAnsi="Calibri"/>
        </w:rPr>
      </w:pPr>
    </w:p>
    <w:p w14:paraId="0ED0260F" w14:textId="77777777" w:rsidR="00787C54" w:rsidRDefault="001C5FDE" w:rsidP="000603CD">
      <w:pPr>
        <w:pStyle w:val="ListParagraph"/>
        <w:numPr>
          <w:ilvl w:val="0"/>
          <w:numId w:val="34"/>
        </w:numPr>
        <w:spacing w:after="240"/>
        <w:jc w:val="both"/>
        <w:rPr>
          <w:rFonts w:ascii="Calibri" w:hAnsi="Calibri"/>
          <w:sz w:val="20"/>
          <w:szCs w:val="20"/>
        </w:rPr>
      </w:pPr>
      <w:r w:rsidRPr="000603CD">
        <w:rPr>
          <w:rFonts w:ascii="Calibri" w:hAnsi="Calibri"/>
          <w:sz w:val="20"/>
          <w:szCs w:val="20"/>
        </w:rPr>
        <w:t>Based on the HA solution, Will perform IBM BPM installation and configuration in the production environment</w:t>
      </w:r>
      <w:r w:rsidR="003F108E" w:rsidRPr="000603CD">
        <w:rPr>
          <w:rFonts w:ascii="Calibri" w:hAnsi="Calibri"/>
          <w:sz w:val="20"/>
          <w:szCs w:val="20"/>
        </w:rPr>
        <w:t>.</w:t>
      </w:r>
    </w:p>
    <w:p w14:paraId="1F6EBC8A" w14:textId="0237AFCC" w:rsidR="00477FA2" w:rsidRPr="000603CD" w:rsidRDefault="00477FA2" w:rsidP="000603CD">
      <w:pPr>
        <w:pStyle w:val="ListParagraph"/>
        <w:numPr>
          <w:ilvl w:val="0"/>
          <w:numId w:val="34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I2s will provide the project manager to manage the i2s resources.</w:t>
      </w:r>
    </w:p>
    <w:p w14:paraId="6250B53C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Customer Responsibilities:</w:t>
      </w:r>
    </w:p>
    <w:p w14:paraId="4D45A9F2" w14:textId="77777777" w:rsidR="00B3202D" w:rsidRPr="007712B9" w:rsidRDefault="00B3202D" w:rsidP="000603CD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To facilitate timely and effective completion of this VF we require to commit to the following:</w:t>
      </w:r>
    </w:p>
    <w:p w14:paraId="04957904" w14:textId="77777777" w:rsidR="00B3202D" w:rsidRPr="000603CD" w:rsidRDefault="00B3202D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 w:rsidRPr="000603CD">
        <w:rPr>
          <w:rFonts w:ascii="Calibri" w:hAnsi="Calibri"/>
          <w:sz w:val="20"/>
          <w:szCs w:val="20"/>
        </w:rPr>
        <w:t xml:space="preserve">Provide a </w:t>
      </w:r>
      <w:r w:rsidR="005428C4" w:rsidRPr="000603CD">
        <w:rPr>
          <w:rFonts w:ascii="Calibri" w:hAnsi="Calibri"/>
          <w:sz w:val="20"/>
          <w:szCs w:val="20"/>
        </w:rPr>
        <w:t xml:space="preserve">(SPOC) </w:t>
      </w:r>
      <w:r w:rsidRPr="000603CD">
        <w:rPr>
          <w:rFonts w:ascii="Calibri" w:hAnsi="Calibri"/>
          <w:sz w:val="20"/>
          <w:szCs w:val="20"/>
        </w:rPr>
        <w:t>single point of contact to help i2s during the discussions, by setting up the required sessions.</w:t>
      </w:r>
    </w:p>
    <w:p w14:paraId="75504898" w14:textId="5FD26CF7" w:rsidR="00B3202D" w:rsidRPr="007712B9" w:rsidRDefault="00B3202D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Provide </w:t>
      </w:r>
      <w:r w:rsidR="007B15D3">
        <w:rPr>
          <w:rFonts w:ascii="Calibri" w:hAnsi="Calibri"/>
          <w:sz w:val="20"/>
          <w:szCs w:val="20"/>
        </w:rPr>
        <w:t xml:space="preserve">on the infrastructure and provide the information about network firewall ports, credentials for remote access and Email server ports and </w:t>
      </w:r>
      <w:r w:rsidR="007B15D3">
        <w:rPr>
          <w:rFonts w:ascii="Calibri" w:hAnsi="Calibri"/>
          <w:sz w:val="20"/>
          <w:szCs w:val="20"/>
        </w:rPr>
        <w:t>credentials</w:t>
      </w:r>
      <w:r w:rsidRPr="007712B9">
        <w:rPr>
          <w:rFonts w:ascii="Calibri" w:hAnsi="Calibri"/>
          <w:sz w:val="20"/>
          <w:szCs w:val="20"/>
        </w:rPr>
        <w:t>.</w:t>
      </w:r>
    </w:p>
    <w:p w14:paraId="5F91D715" w14:textId="77777777" w:rsidR="00B928C6" w:rsidRPr="007712B9" w:rsidRDefault="00B928C6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Provide required inputs for </w:t>
      </w:r>
      <w:r w:rsidR="005428C4">
        <w:rPr>
          <w:rFonts w:ascii="Calibri" w:hAnsi="Calibri"/>
          <w:sz w:val="20"/>
          <w:szCs w:val="20"/>
        </w:rPr>
        <w:t>Infrastructure on HA solution for production environment.</w:t>
      </w:r>
    </w:p>
    <w:p w14:paraId="78F5372A" w14:textId="77777777" w:rsidR="005428C4" w:rsidRDefault="005428C4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Share the installation planned timelines activities based on the overall baseline plan.</w:t>
      </w:r>
    </w:p>
    <w:p w14:paraId="72522DBB" w14:textId="77777777" w:rsidR="00B3202D" w:rsidRDefault="005428C4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Coo</w:t>
      </w:r>
      <w:r w:rsidR="00B3202D" w:rsidRPr="000603CD">
        <w:rPr>
          <w:rFonts w:ascii="Calibri" w:hAnsi="Calibri"/>
          <w:sz w:val="20"/>
          <w:szCs w:val="20"/>
        </w:rPr>
        <w:t xml:space="preserve">rdinate with </w:t>
      </w:r>
      <w:r>
        <w:rPr>
          <w:rFonts w:ascii="Calibri" w:hAnsi="Calibri"/>
          <w:sz w:val="20"/>
          <w:szCs w:val="20"/>
        </w:rPr>
        <w:t>NUS</w:t>
      </w:r>
      <w:r w:rsidR="00B3202D" w:rsidRPr="000603CD">
        <w:rPr>
          <w:rFonts w:ascii="Calibri" w:hAnsi="Calibri"/>
          <w:sz w:val="20"/>
          <w:szCs w:val="20"/>
        </w:rPr>
        <w:t xml:space="preserve"> stakeholders for confirmation and timely sign off.</w:t>
      </w:r>
    </w:p>
    <w:p w14:paraId="785D33F1" w14:textId="2A9E8C07" w:rsidR="00477FA2" w:rsidRPr="000603CD" w:rsidRDefault="00477FA2" w:rsidP="000603CD">
      <w:pPr>
        <w:pStyle w:val="ListParagraph"/>
        <w:numPr>
          <w:ilvl w:val="0"/>
          <w:numId w:val="32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the project management to NUS.</w:t>
      </w:r>
    </w:p>
    <w:p w14:paraId="0FBB5D8D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Deliverable Materials:</w:t>
      </w:r>
    </w:p>
    <w:p w14:paraId="2200B2C1" w14:textId="77777777" w:rsidR="00B3202D" w:rsidRPr="007712B9" w:rsidRDefault="00B3202D" w:rsidP="000603CD">
      <w:pPr>
        <w:spacing w:after="240"/>
        <w:ind w:left="360" w:firstLine="36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The deliverables for this VF are:</w:t>
      </w:r>
    </w:p>
    <w:p w14:paraId="0FD6695D" w14:textId="65FC7246" w:rsidR="00C63B3B" w:rsidRPr="007712B9" w:rsidRDefault="005428C4" w:rsidP="004E633B">
      <w:pPr>
        <w:numPr>
          <w:ilvl w:val="0"/>
          <w:numId w:val="8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 xml:space="preserve">Installation </w:t>
      </w:r>
      <w:r w:rsidR="00DD5C9F">
        <w:rPr>
          <w:rFonts w:ascii="Calibri" w:hAnsi="Calibri"/>
          <w:sz w:val="20"/>
          <w:szCs w:val="20"/>
        </w:rPr>
        <w:t>d</w:t>
      </w:r>
      <w:r w:rsidR="00C63B3B" w:rsidRPr="007712B9">
        <w:rPr>
          <w:rFonts w:ascii="Calibri" w:hAnsi="Calibri"/>
          <w:sz w:val="20"/>
          <w:szCs w:val="20"/>
        </w:rPr>
        <w:t>ocument</w:t>
      </w:r>
      <w:r w:rsidR="00477FA2">
        <w:rPr>
          <w:rFonts w:ascii="Calibri" w:hAnsi="Calibri"/>
          <w:sz w:val="20"/>
          <w:szCs w:val="20"/>
        </w:rPr>
        <w:t xml:space="preserve"> covering the step by step approach.</w:t>
      </w:r>
    </w:p>
    <w:p w14:paraId="43478278" w14:textId="1AE7CA77" w:rsidR="00B0615D" w:rsidRDefault="00B0615D" w:rsidP="004E633B">
      <w:pPr>
        <w:numPr>
          <w:ilvl w:val="0"/>
          <w:numId w:val="8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Deliver the sample application.</w:t>
      </w:r>
    </w:p>
    <w:p w14:paraId="29650731" w14:textId="3F221E0E" w:rsidR="00B0615D" w:rsidRDefault="00B0615D" w:rsidP="004E633B">
      <w:pPr>
        <w:numPr>
          <w:ilvl w:val="0"/>
          <w:numId w:val="8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Deliver of test scenario and test cases</w:t>
      </w:r>
      <w:r>
        <w:rPr>
          <w:rFonts w:ascii="Calibri" w:hAnsi="Calibri"/>
          <w:sz w:val="20"/>
          <w:szCs w:val="20"/>
        </w:rPr>
        <w:t>.</w:t>
      </w:r>
    </w:p>
    <w:p w14:paraId="2F94C0B2" w14:textId="20B8D653" w:rsidR="00D20DA1" w:rsidRPr="00FD2D4F" w:rsidRDefault="00A8404C" w:rsidP="00FD2D4F">
      <w:pPr>
        <w:numPr>
          <w:ilvl w:val="0"/>
          <w:numId w:val="8"/>
        </w:numPr>
        <w:spacing w:after="240"/>
        <w:jc w:val="both"/>
        <w:rPr>
          <w:rFonts w:ascii="Calibri" w:hAnsi="Calibri"/>
          <w:sz w:val="20"/>
          <w:szCs w:val="20"/>
        </w:rPr>
      </w:pPr>
      <w:r w:rsidRPr="00FD2D4F">
        <w:rPr>
          <w:rFonts w:ascii="Calibri" w:hAnsi="Calibri"/>
          <w:sz w:val="20"/>
          <w:szCs w:val="20"/>
        </w:rPr>
        <w:t>Deliver of acceptance summary report</w:t>
      </w:r>
      <w:r w:rsidR="00B0615D" w:rsidRPr="00FD2D4F">
        <w:rPr>
          <w:rFonts w:ascii="Calibri" w:hAnsi="Calibri"/>
          <w:sz w:val="20"/>
          <w:szCs w:val="20"/>
        </w:rPr>
        <w:t>.</w:t>
      </w:r>
    </w:p>
    <w:p w14:paraId="78B13112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70C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Estimated Duration:</w:t>
      </w:r>
    </w:p>
    <w:p w14:paraId="40B47986" w14:textId="088E408E" w:rsidR="00B3202D" w:rsidRPr="007712B9" w:rsidRDefault="00B3202D" w:rsidP="000603CD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duration of this VF is expected to be </w:t>
      </w:r>
      <w:r w:rsidR="00A8404C">
        <w:rPr>
          <w:rFonts w:ascii="Calibri" w:hAnsi="Calibri"/>
          <w:color w:val="0070C0"/>
          <w:sz w:val="20"/>
          <w:szCs w:val="20"/>
        </w:rPr>
        <w:t>2</w:t>
      </w:r>
      <w:r w:rsidRPr="007712B9">
        <w:rPr>
          <w:rFonts w:ascii="Calibri" w:hAnsi="Calibri"/>
          <w:sz w:val="20"/>
          <w:szCs w:val="20"/>
        </w:rPr>
        <w:t xml:space="preserve"> weeks.</w:t>
      </w:r>
    </w:p>
    <w:p w14:paraId="66A6D86D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Completion Criteria:</w:t>
      </w:r>
    </w:p>
    <w:p w14:paraId="3F8F3ED9" w14:textId="369F0176" w:rsidR="004C420C" w:rsidRDefault="00B3202D" w:rsidP="004C420C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lastRenderedPageBreak/>
        <w:t xml:space="preserve">This VF is considered complete when the </w:t>
      </w:r>
      <w:r w:rsidR="005428C4">
        <w:rPr>
          <w:rFonts w:ascii="Calibri" w:hAnsi="Calibri"/>
          <w:sz w:val="20"/>
          <w:szCs w:val="20"/>
        </w:rPr>
        <w:t>Installation Document and V</w:t>
      </w:r>
      <w:r w:rsidR="004C420C">
        <w:rPr>
          <w:rFonts w:ascii="Calibri" w:hAnsi="Calibri"/>
          <w:sz w:val="20"/>
          <w:szCs w:val="20"/>
        </w:rPr>
        <w:t xml:space="preserve">erification of </w:t>
      </w:r>
      <w:r w:rsidR="005D0D7B">
        <w:rPr>
          <w:rFonts w:ascii="Calibri" w:hAnsi="Calibri"/>
          <w:sz w:val="20"/>
          <w:szCs w:val="20"/>
        </w:rPr>
        <w:t>Sample Process/workflow</w:t>
      </w:r>
      <w:r w:rsidR="004C420C">
        <w:rPr>
          <w:rFonts w:ascii="Calibri" w:hAnsi="Calibri"/>
          <w:sz w:val="20"/>
          <w:szCs w:val="20"/>
        </w:rPr>
        <w:t xml:space="preserve"> and Acceptance Summary report.</w:t>
      </w:r>
    </w:p>
    <w:p w14:paraId="35A4857C" w14:textId="0D07D287" w:rsidR="00B3202D" w:rsidRPr="007712B9" w:rsidRDefault="004C420C" w:rsidP="004C420C">
      <w:pPr>
        <w:numPr>
          <w:ilvl w:val="0"/>
          <w:numId w:val="5"/>
        </w:numPr>
        <w:spacing w:after="240"/>
        <w:jc w:val="both"/>
        <w:rPr>
          <w:rFonts w:ascii="Calibri" w:hAnsi="Calibri"/>
          <w:b/>
          <w:color w:val="002060"/>
          <w:sz w:val="22"/>
          <w:szCs w:val="22"/>
        </w:rPr>
      </w:pPr>
      <w:r>
        <w:rPr>
          <w:rFonts w:ascii="Calibri" w:hAnsi="Calibri"/>
          <w:b/>
          <w:color w:val="002060"/>
          <w:sz w:val="22"/>
          <w:szCs w:val="22"/>
        </w:rPr>
        <w:t>VF2</w:t>
      </w:r>
      <w:r w:rsidR="00B3202D" w:rsidRPr="007712B9">
        <w:rPr>
          <w:rFonts w:ascii="Calibri" w:hAnsi="Calibri"/>
          <w:b/>
          <w:color w:val="002060"/>
          <w:sz w:val="22"/>
          <w:szCs w:val="22"/>
        </w:rPr>
        <w:t xml:space="preserve"> – </w:t>
      </w:r>
      <w:r w:rsidR="005D0D7B">
        <w:rPr>
          <w:rFonts w:ascii="Calibri" w:hAnsi="Calibri"/>
          <w:b/>
          <w:color w:val="002060"/>
          <w:sz w:val="22"/>
          <w:szCs w:val="22"/>
        </w:rPr>
        <w:t>Knowledge Transfer</w:t>
      </w:r>
    </w:p>
    <w:p w14:paraId="03A1BFE4" w14:textId="43595004"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purpose of this activity is to provide </w:t>
      </w:r>
      <w:r w:rsidR="00042557">
        <w:rPr>
          <w:rFonts w:ascii="Calibri" w:hAnsi="Calibri"/>
          <w:sz w:val="20"/>
          <w:szCs w:val="20"/>
        </w:rPr>
        <w:t xml:space="preserve">knowledge transfer on IBM BPM installation and configuration to </w:t>
      </w:r>
      <w:r w:rsidR="00B0615D">
        <w:rPr>
          <w:rFonts w:ascii="Calibri" w:hAnsi="Calibri" w:cs="Arial"/>
          <w:b/>
          <w:sz w:val="20"/>
        </w:rPr>
        <w:t>Customer</w:t>
      </w:r>
      <w:r w:rsidR="00042557">
        <w:rPr>
          <w:rFonts w:ascii="Calibri" w:hAnsi="Calibri"/>
          <w:sz w:val="20"/>
          <w:szCs w:val="20"/>
        </w:rPr>
        <w:t>.</w:t>
      </w:r>
    </w:p>
    <w:p w14:paraId="6F4B3922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i2s Responsibilities:</w:t>
      </w:r>
    </w:p>
    <w:p w14:paraId="33DBCD1B" w14:textId="77777777"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i2s will perform Services which include the following tasks:</w:t>
      </w:r>
    </w:p>
    <w:p w14:paraId="1258531D" w14:textId="545F8FE1" w:rsidR="00B3202D" w:rsidRDefault="00B3202D" w:rsidP="00FF32A6">
      <w:pPr>
        <w:numPr>
          <w:ilvl w:val="0"/>
          <w:numId w:val="21"/>
        </w:numPr>
        <w:spacing w:after="240"/>
        <w:ind w:left="144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Configure development environment to support </w:t>
      </w:r>
      <w:r w:rsidR="005D0D7B">
        <w:rPr>
          <w:rFonts w:ascii="Calibri" w:hAnsi="Calibri"/>
          <w:sz w:val="20"/>
          <w:szCs w:val="20"/>
        </w:rPr>
        <w:t>knowledge transfer</w:t>
      </w:r>
      <w:r w:rsidR="005D0D7B" w:rsidRPr="007712B9">
        <w:rPr>
          <w:rFonts w:ascii="Calibri" w:hAnsi="Calibri"/>
          <w:sz w:val="20"/>
          <w:szCs w:val="20"/>
        </w:rPr>
        <w:t xml:space="preserve"> </w:t>
      </w:r>
      <w:r w:rsidRPr="007712B9">
        <w:rPr>
          <w:rFonts w:ascii="Calibri" w:hAnsi="Calibri"/>
          <w:sz w:val="20"/>
          <w:szCs w:val="20"/>
        </w:rPr>
        <w:t>needs</w:t>
      </w:r>
      <w:r w:rsidR="00042557">
        <w:rPr>
          <w:rFonts w:ascii="Calibri" w:hAnsi="Calibri"/>
          <w:sz w:val="20"/>
          <w:szCs w:val="20"/>
        </w:rPr>
        <w:t>.</w:t>
      </w:r>
    </w:p>
    <w:p w14:paraId="61792BE4" w14:textId="77777777" w:rsidR="00042557" w:rsidRPr="007712B9" w:rsidRDefault="00042557" w:rsidP="00FF32A6">
      <w:pPr>
        <w:numPr>
          <w:ilvl w:val="0"/>
          <w:numId w:val="21"/>
        </w:numPr>
        <w:spacing w:after="240"/>
        <w:ind w:left="14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Provide the knowledge transfer on IBM BPM installation and configuration.</w:t>
      </w:r>
    </w:p>
    <w:p w14:paraId="0095B80D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Customer Responsibilities:</w:t>
      </w:r>
    </w:p>
    <w:p w14:paraId="0AC2859F" w14:textId="76D31CC4"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To facilitate timely and effective completion of this task we require </w:t>
      </w:r>
      <w:r w:rsidR="00B0615D">
        <w:rPr>
          <w:rFonts w:ascii="Calibri" w:hAnsi="Calibri" w:cs="Arial"/>
          <w:b/>
          <w:sz w:val="20"/>
        </w:rPr>
        <w:t>Customer</w:t>
      </w:r>
      <w:r w:rsidR="00042557" w:rsidRPr="007712B9">
        <w:rPr>
          <w:rFonts w:ascii="Calibri" w:hAnsi="Calibri"/>
          <w:sz w:val="20"/>
          <w:szCs w:val="20"/>
        </w:rPr>
        <w:t xml:space="preserve"> </w:t>
      </w:r>
      <w:r w:rsidRPr="007712B9">
        <w:rPr>
          <w:rFonts w:ascii="Calibri" w:hAnsi="Calibri"/>
          <w:sz w:val="20"/>
          <w:szCs w:val="20"/>
        </w:rPr>
        <w:t>to commit to the following:</w:t>
      </w:r>
    </w:p>
    <w:p w14:paraId="638CCF65" w14:textId="04FAD0C6" w:rsidR="00B3202D" w:rsidRPr="007712B9" w:rsidRDefault="00B0615D" w:rsidP="004E633B">
      <w:pPr>
        <w:numPr>
          <w:ilvl w:val="0"/>
          <w:numId w:val="22"/>
        </w:numPr>
        <w:spacing w:after="240"/>
        <w:jc w:val="both"/>
        <w:rPr>
          <w:rFonts w:ascii="Calibri" w:hAnsi="Calibri"/>
          <w:sz w:val="20"/>
          <w:szCs w:val="20"/>
        </w:rPr>
      </w:pPr>
      <w:r w:rsidRPr="00B0615D">
        <w:rPr>
          <w:rFonts w:ascii="Calibri" w:hAnsi="Calibri"/>
          <w:sz w:val="20"/>
          <w:szCs w:val="20"/>
        </w:rPr>
        <w:t>We assume the Knowledge transfer will be imparted to the resource, who has basic understanding of web applications and database</w:t>
      </w:r>
      <w:r w:rsidR="00B3202D" w:rsidRPr="007712B9">
        <w:rPr>
          <w:rFonts w:ascii="Calibri" w:hAnsi="Calibri"/>
          <w:sz w:val="20"/>
          <w:szCs w:val="20"/>
        </w:rPr>
        <w:t>.</w:t>
      </w:r>
    </w:p>
    <w:p w14:paraId="2BFD4898" w14:textId="11131B53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Deliverable Materials:</w:t>
      </w:r>
    </w:p>
    <w:p w14:paraId="2ED6CAC8" w14:textId="78D7402B" w:rsidR="00B7313D" w:rsidRPr="00C236E1" w:rsidRDefault="00B0615D" w:rsidP="00FD2D4F">
      <w:p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ab/>
        <w:t>N/A</w:t>
      </w:r>
    </w:p>
    <w:p w14:paraId="012E3327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Estimated Duration:</w:t>
      </w:r>
    </w:p>
    <w:p w14:paraId="646D0022" w14:textId="74C5A78E"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The activities above are </w:t>
      </w:r>
      <w:r w:rsidR="001F072F">
        <w:rPr>
          <w:rFonts w:ascii="Calibri" w:hAnsi="Calibri"/>
          <w:sz w:val="20"/>
          <w:szCs w:val="20"/>
        </w:rPr>
        <w:t xml:space="preserve">time boxed for not more than </w:t>
      </w:r>
      <w:r w:rsidR="005D0D7B">
        <w:rPr>
          <w:rFonts w:ascii="Calibri" w:hAnsi="Calibri"/>
          <w:sz w:val="20"/>
          <w:szCs w:val="20"/>
        </w:rPr>
        <w:t>2</w:t>
      </w:r>
      <w:r w:rsidR="001F072F">
        <w:rPr>
          <w:rFonts w:ascii="Calibri" w:hAnsi="Calibri"/>
          <w:sz w:val="20"/>
          <w:szCs w:val="20"/>
        </w:rPr>
        <w:t xml:space="preserve"> days.</w:t>
      </w:r>
    </w:p>
    <w:p w14:paraId="44AB158F" w14:textId="77777777" w:rsidR="00B3202D" w:rsidRPr="007712B9" w:rsidRDefault="00B3202D" w:rsidP="00B3202D">
      <w:pPr>
        <w:spacing w:after="240"/>
        <w:ind w:left="360"/>
        <w:jc w:val="both"/>
        <w:rPr>
          <w:rFonts w:ascii="Calibri" w:hAnsi="Calibri"/>
          <w:b/>
          <w:color w:val="002060"/>
          <w:sz w:val="20"/>
          <w:szCs w:val="20"/>
        </w:rPr>
      </w:pPr>
      <w:r w:rsidRPr="007712B9">
        <w:rPr>
          <w:rFonts w:ascii="Calibri" w:hAnsi="Calibri"/>
          <w:b/>
          <w:color w:val="002060"/>
          <w:sz w:val="20"/>
          <w:szCs w:val="20"/>
        </w:rPr>
        <w:t>Completion Criteria:</w:t>
      </w:r>
    </w:p>
    <w:p w14:paraId="7266E1E4" w14:textId="411A0756"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 xml:space="preserve">This VF is considered complete when the </w:t>
      </w:r>
      <w:r w:rsidR="00B0615D">
        <w:rPr>
          <w:rFonts w:ascii="Calibri" w:hAnsi="Calibri"/>
          <w:sz w:val="20"/>
          <w:szCs w:val="20"/>
        </w:rPr>
        <w:t xml:space="preserve">completion of Knowledge Transfer </w:t>
      </w:r>
      <w:r w:rsidRPr="007712B9">
        <w:rPr>
          <w:rFonts w:ascii="Calibri" w:hAnsi="Calibri"/>
          <w:sz w:val="20"/>
          <w:szCs w:val="20"/>
        </w:rPr>
        <w:t xml:space="preserve">to </w:t>
      </w:r>
      <w:r w:rsidR="00B0615D">
        <w:rPr>
          <w:rFonts w:ascii="Calibri" w:hAnsi="Calibri" w:cs="Arial"/>
          <w:b/>
          <w:sz w:val="20"/>
        </w:rPr>
        <w:t>Customer</w:t>
      </w:r>
    </w:p>
    <w:p w14:paraId="6FF4EAF3" w14:textId="77777777" w:rsidR="00B3202D" w:rsidRPr="00976FB3" w:rsidRDefault="00B3202D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t>3.</w:t>
      </w:r>
      <w:r w:rsidR="00063F35" w:rsidRPr="00976FB3">
        <w:rPr>
          <w:rFonts w:ascii="Calibri" w:hAnsi="Calibri"/>
          <w:color w:val="002060"/>
        </w:rPr>
        <w:t>3</w:t>
      </w:r>
      <w:r w:rsidRPr="00976FB3">
        <w:rPr>
          <w:rFonts w:ascii="Calibri" w:hAnsi="Calibri"/>
          <w:color w:val="002060"/>
        </w:rPr>
        <w:t>.</w:t>
      </w:r>
      <w:r w:rsidR="00A52321" w:rsidRPr="00976FB3">
        <w:rPr>
          <w:rFonts w:ascii="Calibri" w:hAnsi="Calibri"/>
          <w:color w:val="002060"/>
        </w:rPr>
        <w:t xml:space="preserve"> </w:t>
      </w:r>
      <w:r w:rsidRPr="00976FB3">
        <w:rPr>
          <w:rFonts w:ascii="Calibri" w:hAnsi="Calibri"/>
          <w:color w:val="002060"/>
        </w:rPr>
        <w:t>Service Delivery Date</w:t>
      </w:r>
    </w:p>
    <w:p w14:paraId="21E667B0" w14:textId="77777777" w:rsidR="00B3202D" w:rsidRPr="007712B9" w:rsidRDefault="00B3202D" w:rsidP="00FF32A6">
      <w:pPr>
        <w:spacing w:after="240"/>
        <w:ind w:left="720"/>
        <w:jc w:val="both"/>
        <w:rPr>
          <w:rFonts w:ascii="Calibri" w:hAnsi="Calibri"/>
          <w:sz w:val="20"/>
          <w:szCs w:val="20"/>
        </w:rPr>
      </w:pPr>
      <w:r w:rsidRPr="007712B9">
        <w:rPr>
          <w:rFonts w:ascii="Calibri" w:hAnsi="Calibri"/>
          <w:sz w:val="20"/>
          <w:szCs w:val="20"/>
        </w:rPr>
        <w:t>The service delivery will be managed by delivery dates according to the milestones for the project. The key milestones are as stated below.</w:t>
      </w:r>
    </w:p>
    <w:tbl>
      <w:tblPr>
        <w:tblW w:w="0" w:type="auto"/>
        <w:tblInd w:w="609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763"/>
        <w:gridCol w:w="2756"/>
        <w:gridCol w:w="2750"/>
      </w:tblGrid>
      <w:tr w:rsidR="0051502D" w:rsidRPr="004F4483" w14:paraId="330ED4B4" w14:textId="77777777" w:rsidTr="00FF32A6">
        <w:trPr>
          <w:trHeight w:val="314"/>
        </w:trPr>
        <w:tc>
          <w:tcPr>
            <w:tcW w:w="2763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1F2484B6" w14:textId="77777777" w:rsidR="00A52321" w:rsidRPr="004F4483" w:rsidRDefault="00A52321" w:rsidP="007712B9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</w:pPr>
            <w:r w:rsidRPr="004F4483"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  <w:t>Milestone</w:t>
            </w:r>
          </w:p>
        </w:tc>
        <w:tc>
          <w:tcPr>
            <w:tcW w:w="2756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5703EF51" w14:textId="77777777" w:rsidR="00A52321" w:rsidRPr="004F4483" w:rsidRDefault="00C14AD7" w:rsidP="007712B9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</w:pPr>
            <w:r w:rsidRPr="004F4483"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  <w:t>Completion</w:t>
            </w:r>
            <w:r w:rsidR="00A52321" w:rsidRPr="004F4483"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  <w:t xml:space="preserve"> Timeline (in weeks)</w:t>
            </w:r>
          </w:p>
        </w:tc>
        <w:tc>
          <w:tcPr>
            <w:tcW w:w="2750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4D00CEEA" w14:textId="77777777" w:rsidR="00A52321" w:rsidRPr="004F4483" w:rsidRDefault="00A52321" w:rsidP="007712B9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</w:pPr>
            <w:r w:rsidRPr="004F4483">
              <w:rPr>
                <w:rFonts w:ascii="Calibri" w:hAnsi="Calibri"/>
                <w:b/>
                <w:bCs/>
                <w:color w:val="FFFFFF"/>
                <w:sz w:val="18"/>
                <w:szCs w:val="20"/>
              </w:rPr>
              <w:t>Remarks</w:t>
            </w:r>
          </w:p>
        </w:tc>
      </w:tr>
      <w:tr w:rsidR="00506E70" w:rsidRPr="004F4483" w14:paraId="15FD1C1C" w14:textId="77777777" w:rsidTr="004F4483">
        <w:trPr>
          <w:trHeight w:val="485"/>
        </w:trPr>
        <w:tc>
          <w:tcPr>
            <w:tcW w:w="2763" w:type="dxa"/>
            <w:shd w:val="clear" w:color="auto" w:fill="E2EFD9"/>
          </w:tcPr>
          <w:p w14:paraId="5B02D43B" w14:textId="651296A2" w:rsidR="00506E70" w:rsidRPr="004F4483" w:rsidRDefault="00C236E1" w:rsidP="00C236E1">
            <w:pPr>
              <w:spacing w:after="240"/>
              <w:rPr>
                <w:rFonts w:ascii="Calibri" w:hAnsi="Calibri"/>
                <w:bCs/>
                <w:sz w:val="18"/>
                <w:szCs w:val="20"/>
              </w:rPr>
            </w:pPr>
            <w:r w:rsidRPr="004F4483">
              <w:rPr>
                <w:rFonts w:ascii="Calibri" w:hAnsi="Calibri"/>
                <w:b/>
                <w:bCs/>
                <w:sz w:val="18"/>
                <w:szCs w:val="20"/>
              </w:rPr>
              <w:t>Environment Readiness</w:t>
            </w:r>
            <w:r w:rsidR="00506E70" w:rsidRPr="004F4483">
              <w:rPr>
                <w:rFonts w:ascii="Calibri" w:hAnsi="Calibri"/>
                <w:b/>
                <w:bCs/>
                <w:sz w:val="18"/>
                <w:szCs w:val="20"/>
              </w:rPr>
              <w:t xml:space="preserve">  </w:t>
            </w:r>
          </w:p>
        </w:tc>
        <w:tc>
          <w:tcPr>
            <w:tcW w:w="2756" w:type="dxa"/>
            <w:shd w:val="clear" w:color="auto" w:fill="E2EFD9"/>
          </w:tcPr>
          <w:p w14:paraId="1694C948" w14:textId="7E233FA2" w:rsidR="00506E70" w:rsidRPr="004F4483" w:rsidRDefault="00506E70" w:rsidP="004C420C">
            <w:pPr>
              <w:spacing w:after="240"/>
              <w:jc w:val="both"/>
              <w:rPr>
                <w:rFonts w:ascii="Calibri" w:hAnsi="Calibri"/>
                <w:sz w:val="18"/>
                <w:szCs w:val="20"/>
              </w:rPr>
            </w:pPr>
            <w:r w:rsidRPr="004F4483">
              <w:rPr>
                <w:rFonts w:ascii="Calibri" w:hAnsi="Calibri"/>
                <w:sz w:val="18"/>
                <w:szCs w:val="20"/>
              </w:rPr>
              <w:t xml:space="preserve">Start Date + </w:t>
            </w:r>
            <w:r w:rsidR="004C420C">
              <w:rPr>
                <w:rFonts w:ascii="Calibri" w:hAnsi="Calibri"/>
                <w:sz w:val="18"/>
                <w:szCs w:val="20"/>
              </w:rPr>
              <w:t>10 days</w:t>
            </w:r>
          </w:p>
        </w:tc>
        <w:tc>
          <w:tcPr>
            <w:tcW w:w="2750" w:type="dxa"/>
            <w:vMerge w:val="restart"/>
            <w:shd w:val="clear" w:color="auto" w:fill="E2EFD9"/>
          </w:tcPr>
          <w:p w14:paraId="64FA8D92" w14:textId="77777777" w:rsidR="00506E70" w:rsidRPr="004F4483" w:rsidRDefault="00506E70" w:rsidP="007712B9">
            <w:pPr>
              <w:spacing w:after="240"/>
              <w:jc w:val="both"/>
              <w:rPr>
                <w:rFonts w:ascii="Calibri" w:hAnsi="Calibri"/>
                <w:sz w:val="18"/>
                <w:szCs w:val="20"/>
              </w:rPr>
            </w:pPr>
          </w:p>
          <w:p w14:paraId="7B15FFA3" w14:textId="197F519F" w:rsidR="00506E70" w:rsidRPr="004C420C" w:rsidRDefault="004C420C" w:rsidP="004C420C">
            <w:pPr>
              <w:pStyle w:val="ListParagraph"/>
              <w:numPr>
                <w:ilvl w:val="0"/>
                <w:numId w:val="39"/>
              </w:numPr>
              <w:spacing w:after="240"/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 xml:space="preserve">Go Live depends on the Acceptance from the NUS. </w:t>
            </w:r>
          </w:p>
        </w:tc>
      </w:tr>
      <w:tr w:rsidR="00506E70" w:rsidRPr="004F4483" w14:paraId="26EC10BD" w14:textId="77777777" w:rsidTr="00FF32A6">
        <w:trPr>
          <w:trHeight w:val="314"/>
        </w:trPr>
        <w:tc>
          <w:tcPr>
            <w:tcW w:w="2763" w:type="dxa"/>
            <w:shd w:val="clear" w:color="auto" w:fill="auto"/>
          </w:tcPr>
          <w:p w14:paraId="459F5B08" w14:textId="77777777" w:rsidR="00506E70" w:rsidRPr="004F4483" w:rsidRDefault="00506E70" w:rsidP="007712B9">
            <w:pPr>
              <w:spacing w:after="240"/>
              <w:jc w:val="both"/>
              <w:rPr>
                <w:rFonts w:ascii="Calibri" w:hAnsi="Calibri"/>
                <w:b/>
                <w:bCs/>
                <w:sz w:val="18"/>
                <w:szCs w:val="20"/>
              </w:rPr>
            </w:pPr>
            <w:r w:rsidRPr="004F4483">
              <w:rPr>
                <w:rFonts w:ascii="Calibri" w:hAnsi="Calibri"/>
                <w:b/>
                <w:bCs/>
                <w:sz w:val="18"/>
                <w:szCs w:val="20"/>
              </w:rPr>
              <w:t>Go Live</w:t>
            </w:r>
          </w:p>
        </w:tc>
        <w:tc>
          <w:tcPr>
            <w:tcW w:w="2756" w:type="dxa"/>
            <w:shd w:val="clear" w:color="auto" w:fill="auto"/>
          </w:tcPr>
          <w:p w14:paraId="0D740E1D" w14:textId="1E985499" w:rsidR="00506E70" w:rsidRPr="004F4483" w:rsidRDefault="00B0615D" w:rsidP="00C14AD7">
            <w:pPr>
              <w:spacing w:after="240"/>
              <w:jc w:val="both"/>
              <w:rPr>
                <w:rFonts w:ascii="Calibri" w:hAnsi="Calibri"/>
                <w:sz w:val="18"/>
                <w:szCs w:val="20"/>
              </w:rPr>
            </w:pPr>
            <w:r>
              <w:rPr>
                <w:rFonts w:ascii="Calibri" w:hAnsi="Calibri"/>
                <w:sz w:val="18"/>
                <w:szCs w:val="20"/>
              </w:rPr>
              <w:t>Environment Readiness</w:t>
            </w:r>
            <w:r w:rsidR="00506E70" w:rsidRPr="004F4483">
              <w:rPr>
                <w:rFonts w:ascii="Calibri" w:hAnsi="Calibri"/>
                <w:sz w:val="18"/>
                <w:szCs w:val="20"/>
              </w:rPr>
              <w:t xml:space="preserve"> + </w:t>
            </w:r>
            <w:r w:rsidR="004C420C">
              <w:rPr>
                <w:rFonts w:ascii="Calibri" w:hAnsi="Calibri"/>
                <w:sz w:val="18"/>
                <w:szCs w:val="20"/>
              </w:rPr>
              <w:t>2 days</w:t>
            </w:r>
          </w:p>
        </w:tc>
        <w:tc>
          <w:tcPr>
            <w:tcW w:w="2750" w:type="dxa"/>
            <w:vMerge/>
            <w:shd w:val="clear" w:color="auto" w:fill="auto"/>
          </w:tcPr>
          <w:p w14:paraId="384E1799" w14:textId="77777777" w:rsidR="00506E70" w:rsidRPr="004F4483" w:rsidRDefault="00506E70" w:rsidP="007712B9">
            <w:pPr>
              <w:spacing w:after="240"/>
              <w:jc w:val="both"/>
              <w:rPr>
                <w:rFonts w:ascii="Calibri" w:hAnsi="Calibri"/>
                <w:sz w:val="18"/>
                <w:szCs w:val="20"/>
              </w:rPr>
            </w:pPr>
          </w:p>
        </w:tc>
      </w:tr>
    </w:tbl>
    <w:p w14:paraId="5C4FB179" w14:textId="77777777" w:rsidR="008C74AE" w:rsidRPr="00976FB3" w:rsidRDefault="008C74AE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lastRenderedPageBreak/>
        <w:t>3.</w:t>
      </w:r>
      <w:r w:rsidR="00063F35" w:rsidRPr="00976FB3">
        <w:rPr>
          <w:rFonts w:ascii="Calibri" w:hAnsi="Calibri"/>
          <w:color w:val="002060"/>
        </w:rPr>
        <w:t>4</w:t>
      </w:r>
      <w:r w:rsidRPr="00976FB3">
        <w:rPr>
          <w:rFonts w:ascii="Calibri" w:hAnsi="Calibri"/>
          <w:color w:val="002060"/>
        </w:rPr>
        <w:t>. Team Structure</w:t>
      </w:r>
    </w:p>
    <w:p w14:paraId="785857DB" w14:textId="77777777" w:rsidR="008C74AE" w:rsidRDefault="00524414" w:rsidP="008C74AE">
      <w:pPr>
        <w:spacing w:after="240"/>
        <w:ind w:firstLine="360"/>
        <w:jc w:val="both"/>
        <w:rPr>
          <w:b/>
          <w:color w:val="002060"/>
          <w:szCs w:val="22"/>
        </w:rPr>
      </w:pPr>
      <w:r>
        <w:rPr>
          <w:b/>
          <w:noProof/>
          <w:color w:val="002060"/>
          <w:szCs w:val="22"/>
          <w:lang w:val="en-US" w:eastAsia="en-US"/>
        </w:rPr>
        <w:drawing>
          <wp:inline distT="0" distB="0" distL="0" distR="0" wp14:anchorId="6D0B2D23" wp14:editId="60CF9272">
            <wp:extent cx="5250449" cy="3624834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891" cy="36389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2F51C9" w14:textId="77777777" w:rsidR="008C74AE" w:rsidRDefault="00FF32A6" w:rsidP="008C74AE">
      <w:pPr>
        <w:spacing w:after="240"/>
        <w:ind w:left="36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Th</w:t>
      </w:r>
      <w:r w:rsidR="008C74AE" w:rsidRPr="008C74AE">
        <w:rPr>
          <w:rFonts w:ascii="Calibri" w:hAnsi="Calibri"/>
          <w:sz w:val="20"/>
          <w:szCs w:val="20"/>
        </w:rPr>
        <w:t xml:space="preserve">e supporting roles are illustrative and most of the customer responsibilities are outlined in the VF with greater clarity and detail. </w:t>
      </w:r>
    </w:p>
    <w:p w14:paraId="62617524" w14:textId="77777777" w:rsidR="008C74AE" w:rsidRDefault="008C74AE" w:rsidP="008C74AE">
      <w:pPr>
        <w:numPr>
          <w:ilvl w:val="0"/>
          <w:numId w:val="26"/>
        </w:numPr>
        <w:spacing w:after="240"/>
        <w:jc w:val="both"/>
        <w:rPr>
          <w:rFonts w:ascii="Calibri" w:hAnsi="Calibri"/>
          <w:sz w:val="20"/>
          <w:szCs w:val="20"/>
        </w:rPr>
      </w:pPr>
      <w:r>
        <w:rPr>
          <w:rFonts w:ascii="Calibri" w:hAnsi="Calibri"/>
          <w:sz w:val="20"/>
          <w:szCs w:val="20"/>
        </w:rPr>
        <w:t>Application Owner – We need application owner details for each interfacing system and departments. This is to ensure they are informed and are accountable for the integration requirements.</w:t>
      </w:r>
    </w:p>
    <w:p w14:paraId="4FD7E049" w14:textId="77777777" w:rsidR="00661575" w:rsidRDefault="008C74AE" w:rsidP="000F73A1">
      <w:pPr>
        <w:numPr>
          <w:ilvl w:val="0"/>
          <w:numId w:val="26"/>
        </w:numPr>
        <w:spacing w:after="240"/>
        <w:jc w:val="both"/>
        <w:rPr>
          <w:rFonts w:ascii="Calibri" w:hAnsi="Calibri"/>
          <w:sz w:val="20"/>
          <w:szCs w:val="20"/>
        </w:rPr>
      </w:pPr>
      <w:r w:rsidRPr="00661575">
        <w:rPr>
          <w:rFonts w:ascii="Calibri" w:hAnsi="Calibri"/>
          <w:sz w:val="20"/>
          <w:szCs w:val="20"/>
        </w:rPr>
        <w:t xml:space="preserve">Application Administrator – i2s team will require access to the systems to perform testing. </w:t>
      </w:r>
    </w:p>
    <w:p w14:paraId="27C4342D" w14:textId="77777777" w:rsidR="008C74AE" w:rsidRPr="00661575" w:rsidRDefault="008C74AE" w:rsidP="000F73A1">
      <w:pPr>
        <w:numPr>
          <w:ilvl w:val="0"/>
          <w:numId w:val="26"/>
        </w:numPr>
        <w:spacing w:after="240"/>
        <w:jc w:val="both"/>
        <w:rPr>
          <w:rFonts w:ascii="Calibri" w:hAnsi="Calibri"/>
          <w:sz w:val="20"/>
          <w:szCs w:val="20"/>
        </w:rPr>
      </w:pPr>
      <w:r w:rsidRPr="00661575">
        <w:rPr>
          <w:rFonts w:ascii="Calibri" w:hAnsi="Calibri"/>
          <w:sz w:val="20"/>
          <w:szCs w:val="20"/>
        </w:rPr>
        <w:t>Database Administrator – This will involve providing access, creating scripts and performing day-day operational routine.</w:t>
      </w:r>
    </w:p>
    <w:p w14:paraId="2D126C27" w14:textId="77777777" w:rsidR="00FF32A6" w:rsidRPr="00524414" w:rsidRDefault="008C74AE" w:rsidP="00F13396">
      <w:pPr>
        <w:numPr>
          <w:ilvl w:val="0"/>
          <w:numId w:val="26"/>
        </w:numPr>
        <w:spacing w:after="240"/>
        <w:jc w:val="both"/>
        <w:rPr>
          <w:rFonts w:ascii="Calibri" w:hAnsi="Calibri"/>
          <w:sz w:val="20"/>
          <w:szCs w:val="20"/>
        </w:rPr>
      </w:pPr>
      <w:r w:rsidRPr="00524414">
        <w:rPr>
          <w:rFonts w:ascii="Calibri" w:hAnsi="Calibri"/>
          <w:sz w:val="20"/>
          <w:szCs w:val="20"/>
        </w:rPr>
        <w:t xml:space="preserve">System Administrator – This role involves providing logistics support to i2s team – Internet, Access to Floors, Conference </w:t>
      </w:r>
      <w:r w:rsidR="006D2BCD" w:rsidRPr="00524414">
        <w:rPr>
          <w:rFonts w:ascii="Calibri" w:hAnsi="Calibri"/>
          <w:sz w:val="20"/>
          <w:szCs w:val="20"/>
        </w:rPr>
        <w:t xml:space="preserve">Facility. </w:t>
      </w:r>
    </w:p>
    <w:p w14:paraId="36CBEAC9" w14:textId="77777777" w:rsidR="00B3202D" w:rsidRPr="00976FB3" w:rsidRDefault="00063F35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t>3.5</w:t>
      </w:r>
      <w:r w:rsidR="000315E3" w:rsidRPr="00976FB3">
        <w:rPr>
          <w:rFonts w:ascii="Calibri" w:hAnsi="Calibri"/>
          <w:color w:val="002060"/>
        </w:rPr>
        <w:t xml:space="preserve">. </w:t>
      </w:r>
      <w:r w:rsidR="00B3202D" w:rsidRPr="00976FB3">
        <w:rPr>
          <w:rFonts w:ascii="Calibri" w:hAnsi="Calibri"/>
          <w:color w:val="002060"/>
        </w:rPr>
        <w:t>Assumptions and dependencies</w:t>
      </w:r>
    </w:p>
    <w:p w14:paraId="47FAF9F6" w14:textId="77777777" w:rsidR="00B3202D" w:rsidRDefault="00BE4B57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>Functional SME Services will not be provided by i2s.</w:t>
      </w:r>
    </w:p>
    <w:p w14:paraId="55733D5E" w14:textId="6BDA3A70" w:rsidR="00B0615D" w:rsidRDefault="00B0615D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>
        <w:rPr>
          <w:rFonts w:ascii="Calibri" w:hAnsi="Calibri"/>
          <w:sz w:val="20"/>
          <w:szCs w:val="20"/>
          <w:lang w:val="en-US"/>
        </w:rPr>
        <w:t>PMO services will not be provided by i2s, by PMO we mean PM managing the customer for any SME and BA related roles.</w:t>
      </w:r>
    </w:p>
    <w:p w14:paraId="02541D26" w14:textId="77777777" w:rsidR="004E633B" w:rsidRPr="007712B9" w:rsidRDefault="00BE4B57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 a </w:t>
      </w:r>
      <w:r w:rsidR="00506E70" w:rsidRPr="007712B9">
        <w:rPr>
          <w:rFonts w:ascii="Calibri" w:hAnsi="Calibri"/>
          <w:sz w:val="20"/>
          <w:szCs w:val="20"/>
          <w:lang w:val="en-US"/>
        </w:rPr>
        <w:t>lead-time</w:t>
      </w:r>
      <w:r w:rsidRPr="007712B9">
        <w:rPr>
          <w:rFonts w:ascii="Calibri" w:hAnsi="Calibri"/>
          <w:sz w:val="20"/>
          <w:szCs w:val="20"/>
          <w:lang w:val="en-US"/>
        </w:rPr>
        <w:t xml:space="preserve"> of 2 weeks is provided before we start the project. This will be used for resource mobilization.</w:t>
      </w:r>
    </w:p>
    <w:p w14:paraId="6FEEF8EB" w14:textId="77777777" w:rsidR="004E633B" w:rsidRPr="007712B9" w:rsidRDefault="00506E7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US"/>
        </w:rPr>
        <w:t>Customer team will chair all governance meetings with the customer</w:t>
      </w:r>
      <w:r w:rsidR="00BE4B57" w:rsidRPr="007712B9">
        <w:rPr>
          <w:rFonts w:ascii="Calibri" w:hAnsi="Calibri"/>
          <w:sz w:val="20"/>
          <w:szCs w:val="20"/>
          <w:lang w:val="en-US"/>
        </w:rPr>
        <w:t xml:space="preserve"> and i2s will support/participate in the meetings.</w:t>
      </w:r>
    </w:p>
    <w:p w14:paraId="3DD03F77" w14:textId="77777777" w:rsidR="00BE4B57" w:rsidRPr="007712B9" w:rsidRDefault="00BE4B57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US"/>
        </w:rPr>
      </w:pPr>
      <w:r w:rsidRPr="007712B9">
        <w:rPr>
          <w:rFonts w:ascii="Calibri" w:hAnsi="Calibri"/>
          <w:sz w:val="20"/>
          <w:szCs w:val="20"/>
          <w:lang w:val="en-US"/>
        </w:rPr>
        <w:lastRenderedPageBreak/>
        <w:t xml:space="preserve">We assume, we will be provided with 3 environments: Development, </w:t>
      </w:r>
      <w:r w:rsidR="00661575">
        <w:rPr>
          <w:rFonts w:ascii="Calibri" w:hAnsi="Calibri"/>
          <w:sz w:val="20"/>
          <w:szCs w:val="20"/>
          <w:lang w:val="en-US"/>
        </w:rPr>
        <w:t>UAT</w:t>
      </w:r>
      <w:r w:rsidRPr="007712B9">
        <w:rPr>
          <w:rFonts w:ascii="Calibri" w:hAnsi="Calibri"/>
          <w:sz w:val="20"/>
          <w:szCs w:val="20"/>
          <w:lang w:val="en-US"/>
        </w:rPr>
        <w:t xml:space="preserve"> and Production.</w:t>
      </w:r>
    </w:p>
    <w:p w14:paraId="791F9EF4" w14:textId="77777777" w:rsidR="00BE4B57" w:rsidRPr="007712B9" w:rsidRDefault="00BE4B57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I2s will be provided access to test </w:t>
      </w:r>
      <w:r w:rsidR="00661575">
        <w:rPr>
          <w:rFonts w:ascii="Calibri" w:hAnsi="Calibri"/>
          <w:sz w:val="20"/>
          <w:szCs w:val="20"/>
          <w:lang w:val="en-US"/>
        </w:rPr>
        <w:t>Active Directory, SAP, PEOPLE SOFT, Databases and Web services</w:t>
      </w:r>
      <w:r w:rsidRPr="007712B9">
        <w:rPr>
          <w:rFonts w:ascii="Calibri" w:hAnsi="Calibri"/>
          <w:sz w:val="20"/>
          <w:szCs w:val="20"/>
          <w:lang w:val="en-US"/>
        </w:rPr>
        <w:t xml:space="preserve"> </w:t>
      </w:r>
      <w:r w:rsidR="00CD39E0" w:rsidRPr="007712B9">
        <w:rPr>
          <w:rFonts w:ascii="Calibri" w:hAnsi="Calibri"/>
          <w:sz w:val="20"/>
          <w:szCs w:val="20"/>
          <w:lang w:val="en-US"/>
        </w:rPr>
        <w:t>systems</w:t>
      </w:r>
      <w:r w:rsidRPr="007712B9">
        <w:rPr>
          <w:rFonts w:ascii="Calibri" w:hAnsi="Calibri"/>
          <w:sz w:val="20"/>
          <w:szCs w:val="20"/>
          <w:lang w:val="en-US"/>
        </w:rPr>
        <w:t>.</w:t>
      </w:r>
    </w:p>
    <w:p w14:paraId="4D21F7F7" w14:textId="77777777" w:rsidR="004E633B" w:rsidRPr="007712B9" w:rsidRDefault="00AF5F4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US"/>
        </w:rPr>
        <w:t xml:space="preserve">We assume users are willing to spend time to test the system. Users here refer to a stakeholder who understands the system end-end both from technical and operational perspective. </w:t>
      </w:r>
    </w:p>
    <w:p w14:paraId="2B32AC5A" w14:textId="77777777" w:rsidR="004E633B" w:rsidRPr="007712B9" w:rsidRDefault="00AF5F4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 xml:space="preserve">Resources to perform Test data refreshes from production to test boxes </w:t>
      </w:r>
      <w:r w:rsidRPr="007712B9">
        <w:rPr>
          <w:rFonts w:ascii="Calibri" w:hAnsi="Calibri"/>
          <w:sz w:val="20"/>
          <w:szCs w:val="20"/>
          <w:lang w:val="en-US"/>
        </w:rPr>
        <w:t xml:space="preserve">will be provided by the customer.  </w:t>
      </w:r>
    </w:p>
    <w:p w14:paraId="520AC891" w14:textId="77777777" w:rsidR="00AF5F40" w:rsidRPr="007712B9" w:rsidRDefault="00AF5F4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Requests for server logins, accounts and access to servers need to be completed before starting of any project. Any delays in this will have an impact on project start date.</w:t>
      </w:r>
    </w:p>
    <w:p w14:paraId="02BD54A5" w14:textId="77777777" w:rsidR="004E633B" w:rsidRPr="007712B9" w:rsidRDefault="00AF5F4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The onsite resources from i2s will be given the adequate working infrastructure (for example, desks, desk phone and required software) for performing their activities.</w:t>
      </w:r>
    </w:p>
    <w:p w14:paraId="3464FBFC" w14:textId="54F229B4" w:rsidR="00661575" w:rsidRPr="00661575" w:rsidRDefault="00AF5F40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7712B9">
        <w:rPr>
          <w:rFonts w:ascii="Calibri" w:hAnsi="Calibri"/>
          <w:sz w:val="20"/>
          <w:szCs w:val="20"/>
          <w:lang w:val="en-GB"/>
        </w:rPr>
        <w:t>All the necessary sign offs will happen within</w:t>
      </w:r>
      <w:r w:rsidR="009A4A2D">
        <w:rPr>
          <w:rFonts w:ascii="Calibri" w:hAnsi="Calibri"/>
          <w:sz w:val="20"/>
          <w:szCs w:val="20"/>
          <w:lang w:val="en-GB"/>
        </w:rPr>
        <w:t xml:space="preserve"> </w:t>
      </w:r>
      <w:r w:rsidR="005D33D4">
        <w:rPr>
          <w:rFonts w:ascii="Calibri" w:hAnsi="Calibri"/>
          <w:sz w:val="20"/>
          <w:szCs w:val="20"/>
          <w:lang w:val="en-GB"/>
        </w:rPr>
        <w:t>2</w:t>
      </w:r>
      <w:r w:rsidR="005D33D4" w:rsidRPr="007712B9">
        <w:rPr>
          <w:rFonts w:ascii="Calibri" w:hAnsi="Calibri"/>
          <w:sz w:val="20"/>
          <w:szCs w:val="20"/>
          <w:lang w:val="en-GB"/>
        </w:rPr>
        <w:t xml:space="preserve"> </w:t>
      </w:r>
      <w:r w:rsidRPr="007712B9">
        <w:rPr>
          <w:rFonts w:ascii="Calibri" w:hAnsi="Calibri"/>
          <w:sz w:val="20"/>
          <w:szCs w:val="20"/>
          <w:lang w:val="en-GB"/>
        </w:rPr>
        <w:t>days of the artefact submission and completion of the milestone</w:t>
      </w:r>
    </w:p>
    <w:p w14:paraId="2123B550" w14:textId="77777777" w:rsidR="004E633B" w:rsidRPr="00FD2D4F" w:rsidRDefault="00665F7D" w:rsidP="004E633B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>
        <w:rPr>
          <w:rFonts w:ascii="Calibri" w:hAnsi="Calibri"/>
          <w:sz w:val="20"/>
          <w:szCs w:val="20"/>
          <w:lang w:val="en-GB"/>
        </w:rPr>
        <w:t>i2s</w:t>
      </w:r>
      <w:r w:rsidR="00661575">
        <w:rPr>
          <w:rFonts w:ascii="Calibri" w:hAnsi="Calibri"/>
          <w:sz w:val="20"/>
          <w:szCs w:val="20"/>
          <w:lang w:val="en-GB"/>
        </w:rPr>
        <w:t xml:space="preserve"> shall be </w:t>
      </w:r>
      <w:r>
        <w:rPr>
          <w:rFonts w:ascii="Calibri" w:hAnsi="Calibri"/>
          <w:sz w:val="20"/>
          <w:szCs w:val="20"/>
          <w:lang w:val="en-GB"/>
        </w:rPr>
        <w:t>only performing installation on DEV,UAT and PROD and all relevant sizing of hardware and HA solution will not be i2s responsibility.</w:t>
      </w:r>
      <w:r w:rsidR="00AF5F40" w:rsidRPr="007712B9">
        <w:rPr>
          <w:rFonts w:ascii="Calibri" w:hAnsi="Calibri"/>
          <w:sz w:val="20"/>
          <w:szCs w:val="20"/>
          <w:lang w:val="en-GB"/>
        </w:rPr>
        <w:t xml:space="preserve"> </w:t>
      </w:r>
    </w:p>
    <w:p w14:paraId="72B5EB7B" w14:textId="49DBDFD9" w:rsidR="00AA0771" w:rsidRPr="00FD2D4F" w:rsidRDefault="00AA0771" w:rsidP="00AA0771">
      <w:pPr>
        <w:numPr>
          <w:ilvl w:val="0"/>
          <w:numId w:val="7"/>
        </w:numPr>
        <w:spacing w:after="240"/>
        <w:jc w:val="both"/>
        <w:rPr>
          <w:rFonts w:ascii="Calibri" w:hAnsi="Calibri"/>
          <w:sz w:val="20"/>
          <w:szCs w:val="20"/>
          <w:lang w:val="en-SG"/>
        </w:rPr>
      </w:pPr>
      <w:r w:rsidRPr="00AA0771">
        <w:rPr>
          <w:rFonts w:ascii="Calibri" w:hAnsi="Calibri"/>
          <w:sz w:val="20"/>
          <w:szCs w:val="20"/>
          <w:lang w:val="en-SG"/>
        </w:rPr>
        <w:t>Any activity mentioned in the "</w:t>
      </w:r>
      <w:r w:rsidR="00C33F36">
        <w:rPr>
          <w:rFonts w:ascii="Calibri" w:hAnsi="Calibri"/>
          <w:sz w:val="20"/>
          <w:szCs w:val="20"/>
          <w:lang w:val="en-SG"/>
        </w:rPr>
        <w:t xml:space="preserve">Scope </w:t>
      </w:r>
      <w:r w:rsidRPr="00AA0771">
        <w:rPr>
          <w:rFonts w:ascii="Calibri" w:hAnsi="Calibri"/>
          <w:sz w:val="20"/>
          <w:szCs w:val="20"/>
          <w:lang w:val="en-SG"/>
        </w:rPr>
        <w:t>Exclusion" will override the activities stated under "In Scope</w:t>
      </w:r>
      <w:r w:rsidR="00C33F36">
        <w:rPr>
          <w:rFonts w:ascii="Calibri" w:hAnsi="Calibri"/>
          <w:sz w:val="20"/>
          <w:szCs w:val="20"/>
          <w:lang w:val="en-SG"/>
        </w:rPr>
        <w:t xml:space="preserve"> (Section (3.1, 3.2 and 3.5 )</w:t>
      </w:r>
      <w:r w:rsidRPr="00AA0771">
        <w:rPr>
          <w:rFonts w:ascii="Calibri" w:hAnsi="Calibri"/>
          <w:sz w:val="20"/>
          <w:szCs w:val="20"/>
          <w:lang w:val="en-SG"/>
        </w:rPr>
        <w:t>" section #</w:t>
      </w:r>
      <w:r w:rsidR="00C33F36">
        <w:rPr>
          <w:rFonts w:ascii="Calibri" w:hAnsi="Calibri"/>
          <w:sz w:val="20"/>
          <w:szCs w:val="20"/>
          <w:lang w:val="en-SG"/>
        </w:rPr>
        <w:t xml:space="preserve"> 3.7</w:t>
      </w:r>
    </w:p>
    <w:p w14:paraId="17F879FB" w14:textId="0F097AAB" w:rsidR="00EB7AB4" w:rsidRPr="00FD2D4F" w:rsidRDefault="00EB7AB4" w:rsidP="00FD2D4F">
      <w:pPr>
        <w:pStyle w:val="Heading1"/>
        <w:ind w:left="360"/>
        <w:rPr>
          <w:rFonts w:ascii="Calibri" w:hAnsi="Calibri"/>
          <w:color w:val="002060"/>
        </w:rPr>
      </w:pPr>
      <w:r w:rsidRPr="00FD2D4F">
        <w:rPr>
          <w:rFonts w:ascii="Calibri" w:hAnsi="Calibri"/>
          <w:color w:val="002060"/>
        </w:rPr>
        <w:t>Scope exclusion</w:t>
      </w:r>
      <w:r w:rsidR="005D33D4" w:rsidRPr="00FD2D4F">
        <w:rPr>
          <w:rFonts w:ascii="Calibri" w:hAnsi="Calibri"/>
          <w:color w:val="002060"/>
        </w:rPr>
        <w:t>:</w:t>
      </w:r>
    </w:p>
    <w:p w14:paraId="61167BE0" w14:textId="756C3061" w:rsidR="005D33D4" w:rsidRPr="00FD2D4F" w:rsidRDefault="00AA0771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FD2D4F">
        <w:rPr>
          <w:rFonts w:ascii="Calibri" w:hAnsi="Calibri"/>
          <w:sz w:val="20"/>
          <w:szCs w:val="20"/>
          <w:lang w:val="en-SG" w:eastAsia="en-AU"/>
        </w:rPr>
        <w:t>Active directory creation of users and roles.</w:t>
      </w:r>
    </w:p>
    <w:p w14:paraId="22FD95E5" w14:textId="7A4F8FB6" w:rsidR="00AA0771" w:rsidRPr="00FD2D4F" w:rsidRDefault="00AA0771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FD2D4F">
        <w:rPr>
          <w:rFonts w:ascii="Calibri" w:hAnsi="Calibri"/>
          <w:sz w:val="20"/>
          <w:szCs w:val="20"/>
          <w:lang w:val="en-SG" w:eastAsia="en-AU"/>
        </w:rPr>
        <w:t>SAP configuration and exposure of web</w:t>
      </w:r>
      <w:r w:rsidR="009A68CF">
        <w:rPr>
          <w:rFonts w:ascii="Calibri" w:hAnsi="Calibri"/>
          <w:sz w:val="20"/>
          <w:szCs w:val="20"/>
          <w:lang w:val="en-SG" w:eastAsia="en-AU"/>
        </w:rPr>
        <w:t xml:space="preserve"> </w:t>
      </w:r>
      <w:r w:rsidRPr="00FD2D4F">
        <w:rPr>
          <w:rFonts w:ascii="Calibri" w:hAnsi="Calibri"/>
          <w:sz w:val="20"/>
          <w:szCs w:val="20"/>
          <w:lang w:val="en-SG" w:eastAsia="en-AU"/>
        </w:rPr>
        <w:t>services.</w:t>
      </w:r>
    </w:p>
    <w:p w14:paraId="587C8830" w14:textId="77777777" w:rsidR="00DD68A2" w:rsidRDefault="00DD68A2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Mobile enabling is out of scope.</w:t>
      </w:r>
    </w:p>
    <w:p w14:paraId="5288F04C" w14:textId="60E6BF4F" w:rsidR="00AA0771" w:rsidRPr="00FD2D4F" w:rsidRDefault="00DD68A2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People soft integration and consume of API is out of scope.</w:t>
      </w:r>
    </w:p>
    <w:p w14:paraId="35C593F6" w14:textId="5221A4EC" w:rsidR="00AA0771" w:rsidRDefault="00AA0771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 w:rsidRPr="00FD2D4F">
        <w:rPr>
          <w:rFonts w:ascii="Calibri" w:hAnsi="Calibri"/>
          <w:sz w:val="20"/>
          <w:szCs w:val="20"/>
          <w:lang w:val="en-SG" w:eastAsia="en-AU"/>
        </w:rPr>
        <w:t>Real Analytics is not considered for Sample process/Workflow</w:t>
      </w:r>
    </w:p>
    <w:p w14:paraId="2E00CD08" w14:textId="09A04FCA" w:rsidR="00B0615D" w:rsidRDefault="00B0615D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 xml:space="preserve">2FA authentication </w:t>
      </w:r>
      <w:r w:rsidR="00026CB2">
        <w:rPr>
          <w:rFonts w:ascii="Calibri" w:hAnsi="Calibri"/>
          <w:sz w:val="20"/>
          <w:szCs w:val="20"/>
          <w:lang w:val="en-SG" w:eastAsia="en-AU"/>
        </w:rPr>
        <w:t>out of</w:t>
      </w:r>
      <w:r>
        <w:rPr>
          <w:rFonts w:ascii="Calibri" w:hAnsi="Calibri"/>
          <w:sz w:val="20"/>
          <w:szCs w:val="20"/>
          <w:lang w:val="en-SG" w:eastAsia="en-AU"/>
        </w:rPr>
        <w:t xml:space="preserve"> scope.</w:t>
      </w:r>
    </w:p>
    <w:p w14:paraId="06F71C40" w14:textId="51036F28" w:rsidR="00026CB2" w:rsidRPr="00FD2D4F" w:rsidRDefault="00026CB2" w:rsidP="00FD2D4F">
      <w:pPr>
        <w:pStyle w:val="ListParagraph"/>
        <w:numPr>
          <w:ilvl w:val="0"/>
          <w:numId w:val="40"/>
        </w:numPr>
        <w:spacing w:after="240"/>
        <w:jc w:val="both"/>
        <w:rPr>
          <w:rFonts w:ascii="Calibri" w:hAnsi="Calibri"/>
          <w:sz w:val="20"/>
          <w:szCs w:val="20"/>
          <w:lang w:val="en-SG" w:eastAsia="en-AU"/>
        </w:rPr>
      </w:pPr>
      <w:r>
        <w:rPr>
          <w:rFonts w:ascii="Calibri" w:hAnsi="Calibri"/>
          <w:sz w:val="20"/>
          <w:szCs w:val="20"/>
          <w:lang w:val="en-SG" w:eastAsia="en-AU"/>
        </w:rPr>
        <w:t>User Training not in scope.</w:t>
      </w:r>
    </w:p>
    <w:p w14:paraId="71EF8278" w14:textId="77777777" w:rsidR="00B3202D" w:rsidRPr="00976FB3" w:rsidRDefault="00063F35" w:rsidP="00063F35">
      <w:pPr>
        <w:pStyle w:val="Heading1"/>
        <w:rPr>
          <w:rFonts w:ascii="Calibri" w:hAnsi="Calibri"/>
          <w:color w:val="002060"/>
        </w:rPr>
      </w:pPr>
      <w:r w:rsidRPr="00976FB3">
        <w:rPr>
          <w:rFonts w:ascii="Calibri" w:hAnsi="Calibri"/>
          <w:color w:val="002060"/>
        </w:rPr>
        <w:t>3.6</w:t>
      </w:r>
      <w:r w:rsidR="00794424" w:rsidRPr="00976FB3">
        <w:rPr>
          <w:rFonts w:ascii="Calibri" w:hAnsi="Calibri"/>
          <w:color w:val="002060"/>
        </w:rPr>
        <w:t xml:space="preserve">. </w:t>
      </w:r>
      <w:r w:rsidR="00B3202D" w:rsidRPr="00976FB3">
        <w:rPr>
          <w:rFonts w:ascii="Calibri" w:hAnsi="Calibri"/>
          <w:color w:val="002060"/>
        </w:rPr>
        <w:t>Payment Terms (Services)</w:t>
      </w:r>
    </w:p>
    <w:p w14:paraId="0C6D2F95" w14:textId="1341C1F9" w:rsidR="00960832" w:rsidRPr="00960832" w:rsidRDefault="00960832" w:rsidP="00960832">
      <w:pPr>
        <w:ind w:left="720"/>
      </w:pPr>
      <w:r>
        <w:rPr>
          <w:rFonts w:ascii="Calibri" w:hAnsi="Calibri"/>
          <w:sz w:val="20"/>
          <w:szCs w:val="20"/>
        </w:rPr>
        <w:t xml:space="preserve">The </w:t>
      </w:r>
      <w:r w:rsidR="00026CB2">
        <w:rPr>
          <w:rFonts w:ascii="Calibri" w:hAnsi="Calibri"/>
          <w:sz w:val="20"/>
          <w:szCs w:val="20"/>
        </w:rPr>
        <w:t xml:space="preserve">below mentioned </w:t>
      </w:r>
      <w:r>
        <w:rPr>
          <w:rFonts w:ascii="Calibri" w:hAnsi="Calibri"/>
          <w:sz w:val="20"/>
          <w:szCs w:val="20"/>
        </w:rPr>
        <w:t xml:space="preserve">costs are </w:t>
      </w:r>
      <w:r w:rsidR="00026CB2">
        <w:rPr>
          <w:rFonts w:ascii="Calibri" w:hAnsi="Calibri"/>
          <w:sz w:val="20"/>
          <w:szCs w:val="20"/>
        </w:rPr>
        <w:t xml:space="preserve">not </w:t>
      </w:r>
      <w:r>
        <w:rPr>
          <w:rFonts w:ascii="Calibri" w:hAnsi="Calibri"/>
          <w:sz w:val="20"/>
          <w:szCs w:val="20"/>
        </w:rPr>
        <w:t>inclusive</w:t>
      </w:r>
      <w:r w:rsidR="00026CB2">
        <w:rPr>
          <w:rFonts w:ascii="Calibri" w:hAnsi="Calibri"/>
          <w:sz w:val="20"/>
          <w:szCs w:val="20"/>
        </w:rPr>
        <w:t xml:space="preserve"> of GST.</w:t>
      </w:r>
    </w:p>
    <w:tbl>
      <w:tblPr>
        <w:tblW w:w="0" w:type="auto"/>
        <w:tblInd w:w="670" w:type="dxa"/>
        <w:tblBorders>
          <w:top w:val="single" w:sz="4" w:space="0" w:color="A8D08D"/>
          <w:left w:val="single" w:sz="4" w:space="0" w:color="A8D08D"/>
          <w:bottom w:val="single" w:sz="4" w:space="0" w:color="A8D08D"/>
          <w:right w:val="single" w:sz="4" w:space="0" w:color="A8D08D"/>
          <w:insideH w:val="single" w:sz="4" w:space="0" w:color="A8D08D"/>
          <w:insideV w:val="single" w:sz="4" w:space="0" w:color="A8D08D"/>
        </w:tblBorders>
        <w:tblLook w:val="04A0" w:firstRow="1" w:lastRow="0" w:firstColumn="1" w:lastColumn="0" w:noHBand="0" w:noVBand="1"/>
      </w:tblPr>
      <w:tblGrid>
        <w:gridCol w:w="2647"/>
        <w:gridCol w:w="2419"/>
        <w:gridCol w:w="2374"/>
      </w:tblGrid>
      <w:tr w:rsidR="0051502D" w:rsidRPr="007712B9" w14:paraId="4F7C7A9E" w14:textId="77777777" w:rsidTr="00DE4BE7">
        <w:trPr>
          <w:trHeight w:val="401"/>
        </w:trPr>
        <w:tc>
          <w:tcPr>
            <w:tcW w:w="2647" w:type="dxa"/>
            <w:tcBorders>
              <w:top w:val="single" w:sz="4" w:space="0" w:color="70AD47"/>
              <w:left w:val="single" w:sz="4" w:space="0" w:color="70AD47"/>
              <w:bottom w:val="single" w:sz="4" w:space="0" w:color="70AD47"/>
              <w:right w:val="nil"/>
            </w:tcBorders>
            <w:shd w:val="clear" w:color="auto" w:fill="70AD47"/>
          </w:tcPr>
          <w:p w14:paraId="53C70F84" w14:textId="5CBB3BD5" w:rsidR="0066030C" w:rsidRPr="007712B9" w:rsidRDefault="00026CB2" w:rsidP="00FD2D4F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 xml:space="preserve"> </w:t>
            </w:r>
            <w:r w:rsidR="0066030C"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Milestone</w:t>
            </w:r>
          </w:p>
        </w:tc>
        <w:tc>
          <w:tcPr>
            <w:tcW w:w="2419" w:type="dxa"/>
            <w:tcBorders>
              <w:top w:val="single" w:sz="4" w:space="0" w:color="70AD47"/>
              <w:left w:val="nil"/>
              <w:bottom w:val="single" w:sz="4" w:space="0" w:color="70AD47"/>
              <w:right w:val="nil"/>
            </w:tcBorders>
            <w:shd w:val="clear" w:color="auto" w:fill="70AD47"/>
          </w:tcPr>
          <w:p w14:paraId="16AB1120" w14:textId="77777777" w:rsidR="0066030C" w:rsidRPr="007712B9" w:rsidRDefault="0066030C" w:rsidP="007712B9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Percentage</w:t>
            </w:r>
          </w:p>
        </w:tc>
        <w:tc>
          <w:tcPr>
            <w:tcW w:w="2374" w:type="dxa"/>
            <w:tcBorders>
              <w:top w:val="single" w:sz="4" w:space="0" w:color="70AD47"/>
              <w:left w:val="nil"/>
              <w:bottom w:val="single" w:sz="4" w:space="0" w:color="70AD47"/>
              <w:right w:val="single" w:sz="4" w:space="0" w:color="70AD47"/>
            </w:tcBorders>
            <w:shd w:val="clear" w:color="auto" w:fill="70AD47"/>
          </w:tcPr>
          <w:p w14:paraId="3BBCA7C1" w14:textId="77777777" w:rsidR="0066030C" w:rsidRPr="007712B9" w:rsidRDefault="0066030C" w:rsidP="007712B9">
            <w:pPr>
              <w:spacing w:after="240"/>
              <w:jc w:val="both"/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</w:pPr>
            <w:r w:rsidRPr="007712B9">
              <w:rPr>
                <w:rFonts w:ascii="Calibri" w:hAnsi="Calibri"/>
                <w:b/>
                <w:bCs/>
                <w:color w:val="FFFFFF"/>
                <w:sz w:val="20"/>
                <w:szCs w:val="20"/>
              </w:rPr>
              <w:t>Amount in SGD</w:t>
            </w:r>
          </w:p>
        </w:tc>
      </w:tr>
      <w:tr w:rsidR="00945579" w:rsidRPr="007712B9" w14:paraId="65F0F83E" w14:textId="77777777" w:rsidTr="00DE4BE7">
        <w:trPr>
          <w:trHeight w:val="394"/>
        </w:trPr>
        <w:tc>
          <w:tcPr>
            <w:tcW w:w="2647" w:type="dxa"/>
            <w:shd w:val="clear" w:color="auto" w:fill="E2EFD9"/>
          </w:tcPr>
          <w:p w14:paraId="7578E1A0" w14:textId="77777777" w:rsidR="00945579" w:rsidRPr="00A60D7B" w:rsidRDefault="00945579" w:rsidP="008414D3">
            <w:pPr>
              <w:spacing w:after="240"/>
              <w:rPr>
                <w:rFonts w:ascii="Calibri" w:hAnsi="Calibri"/>
                <w:bCs/>
                <w:sz w:val="20"/>
                <w:szCs w:val="20"/>
              </w:rPr>
            </w:pPr>
            <w:r w:rsidRPr="00A60D7B">
              <w:rPr>
                <w:rFonts w:ascii="Calibri" w:hAnsi="Calibri"/>
                <w:bCs/>
                <w:sz w:val="20"/>
                <w:szCs w:val="20"/>
              </w:rPr>
              <w:t>Contract Sign Off</w:t>
            </w:r>
          </w:p>
        </w:tc>
        <w:tc>
          <w:tcPr>
            <w:tcW w:w="2419" w:type="dxa"/>
            <w:shd w:val="clear" w:color="auto" w:fill="E2EFD9"/>
          </w:tcPr>
          <w:p w14:paraId="3974BC59" w14:textId="368F3740" w:rsidR="00945579" w:rsidRPr="00A60D7B" w:rsidRDefault="00A60D7B" w:rsidP="007712B9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A60D7B">
              <w:rPr>
                <w:rFonts w:ascii="Calibri" w:hAnsi="Calibri"/>
                <w:sz w:val="20"/>
                <w:szCs w:val="20"/>
              </w:rPr>
              <w:t>15</w:t>
            </w:r>
            <w:r w:rsidR="00945579" w:rsidRPr="00A60D7B"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2374" w:type="dxa"/>
            <w:shd w:val="clear" w:color="auto" w:fill="E2EFD9"/>
            <w:vAlign w:val="bottom"/>
          </w:tcPr>
          <w:p w14:paraId="4E6A7AAC" w14:textId="68119CB6" w:rsidR="00945579" w:rsidRPr="00FD2D4F" w:rsidRDefault="00B8185B" w:rsidP="00945579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FD2D4F">
              <w:rPr>
                <w:rFonts w:ascii="Calibri" w:hAnsi="Calibri"/>
                <w:sz w:val="20"/>
                <w:szCs w:val="20"/>
              </w:rPr>
              <w:t>S$ 8250</w:t>
            </w:r>
          </w:p>
        </w:tc>
      </w:tr>
      <w:tr w:rsidR="00945579" w:rsidRPr="007712B9" w14:paraId="130BFF9D" w14:textId="77777777" w:rsidTr="00DE4BE7">
        <w:trPr>
          <w:trHeight w:val="401"/>
        </w:trPr>
        <w:tc>
          <w:tcPr>
            <w:tcW w:w="2647" w:type="dxa"/>
            <w:shd w:val="clear" w:color="auto" w:fill="auto"/>
          </w:tcPr>
          <w:p w14:paraId="6870419B" w14:textId="620D5050" w:rsidR="00945579" w:rsidRPr="00A60D7B" w:rsidRDefault="00A60D7B" w:rsidP="008414D3">
            <w:pPr>
              <w:spacing w:after="240"/>
              <w:rPr>
                <w:rFonts w:ascii="Calibri" w:hAnsi="Calibri"/>
                <w:bCs/>
                <w:sz w:val="20"/>
                <w:szCs w:val="20"/>
              </w:rPr>
            </w:pPr>
            <w:r w:rsidRPr="00A60D7B">
              <w:rPr>
                <w:rFonts w:ascii="Calibri" w:hAnsi="Calibri"/>
                <w:bCs/>
                <w:sz w:val="20"/>
                <w:szCs w:val="20"/>
              </w:rPr>
              <w:t>Installation (DEV,UAT and PROD)</w:t>
            </w:r>
          </w:p>
        </w:tc>
        <w:tc>
          <w:tcPr>
            <w:tcW w:w="2419" w:type="dxa"/>
            <w:shd w:val="clear" w:color="auto" w:fill="auto"/>
          </w:tcPr>
          <w:p w14:paraId="3591C468" w14:textId="56C0F2FA" w:rsidR="00945579" w:rsidRPr="00A60D7B" w:rsidRDefault="004C420C" w:rsidP="007712B9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>
              <w:rPr>
                <w:rFonts w:ascii="Calibri" w:hAnsi="Calibri"/>
                <w:sz w:val="20"/>
                <w:szCs w:val="20"/>
              </w:rPr>
              <w:t>75</w:t>
            </w:r>
            <w:r w:rsidR="00945579" w:rsidRPr="00A60D7B"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2374" w:type="dxa"/>
            <w:shd w:val="clear" w:color="auto" w:fill="auto"/>
            <w:vAlign w:val="bottom"/>
          </w:tcPr>
          <w:p w14:paraId="34288F3E" w14:textId="08E53617" w:rsidR="00945579" w:rsidRPr="00FD2D4F" w:rsidRDefault="00B8185B" w:rsidP="00945579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FD2D4F">
              <w:rPr>
                <w:rFonts w:ascii="Calibri" w:hAnsi="Calibri"/>
                <w:sz w:val="20"/>
                <w:szCs w:val="20"/>
              </w:rPr>
              <w:t>S$ 41250</w:t>
            </w:r>
          </w:p>
        </w:tc>
      </w:tr>
      <w:tr w:rsidR="00945579" w:rsidRPr="007712B9" w14:paraId="653A7D84" w14:textId="77777777" w:rsidTr="00A60D7B">
        <w:trPr>
          <w:trHeight w:val="530"/>
        </w:trPr>
        <w:tc>
          <w:tcPr>
            <w:tcW w:w="2647" w:type="dxa"/>
            <w:shd w:val="clear" w:color="auto" w:fill="auto"/>
          </w:tcPr>
          <w:p w14:paraId="7CDB5028" w14:textId="77777777" w:rsidR="00945579" w:rsidRPr="00A60D7B" w:rsidRDefault="00945579" w:rsidP="008414D3">
            <w:pPr>
              <w:spacing w:after="240"/>
              <w:rPr>
                <w:rFonts w:ascii="Calibri" w:hAnsi="Calibri"/>
                <w:bCs/>
                <w:sz w:val="20"/>
                <w:szCs w:val="20"/>
              </w:rPr>
            </w:pPr>
            <w:r w:rsidRPr="00A60D7B">
              <w:rPr>
                <w:rFonts w:ascii="Calibri" w:hAnsi="Calibri"/>
                <w:bCs/>
                <w:sz w:val="20"/>
                <w:szCs w:val="20"/>
              </w:rPr>
              <w:lastRenderedPageBreak/>
              <w:t>Post Go Live Support Completion</w:t>
            </w:r>
          </w:p>
        </w:tc>
        <w:tc>
          <w:tcPr>
            <w:tcW w:w="2419" w:type="dxa"/>
            <w:shd w:val="clear" w:color="auto" w:fill="auto"/>
          </w:tcPr>
          <w:p w14:paraId="049F1A47" w14:textId="2EC3F34C" w:rsidR="00945579" w:rsidRPr="00A60D7B" w:rsidRDefault="00A60D7B" w:rsidP="007712B9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A60D7B">
              <w:rPr>
                <w:rFonts w:ascii="Calibri" w:hAnsi="Calibri"/>
                <w:sz w:val="20"/>
                <w:szCs w:val="20"/>
              </w:rPr>
              <w:t>10</w:t>
            </w:r>
            <w:r w:rsidR="00945579" w:rsidRPr="00A60D7B">
              <w:rPr>
                <w:rFonts w:ascii="Calibri" w:hAnsi="Calibri"/>
                <w:sz w:val="20"/>
                <w:szCs w:val="20"/>
              </w:rPr>
              <w:t>%</w:t>
            </w:r>
          </w:p>
        </w:tc>
        <w:tc>
          <w:tcPr>
            <w:tcW w:w="2374" w:type="dxa"/>
            <w:shd w:val="clear" w:color="auto" w:fill="auto"/>
            <w:vAlign w:val="bottom"/>
          </w:tcPr>
          <w:p w14:paraId="66BFC020" w14:textId="568B3AF6" w:rsidR="00945579" w:rsidRPr="00FD2D4F" w:rsidRDefault="00B8185B" w:rsidP="00945579">
            <w:pPr>
              <w:spacing w:after="240"/>
              <w:jc w:val="both"/>
              <w:rPr>
                <w:rFonts w:ascii="Calibri" w:hAnsi="Calibri"/>
                <w:sz w:val="20"/>
                <w:szCs w:val="20"/>
              </w:rPr>
            </w:pPr>
            <w:r w:rsidRPr="00FD2D4F">
              <w:rPr>
                <w:rFonts w:ascii="Calibri" w:hAnsi="Calibri"/>
                <w:sz w:val="20"/>
                <w:szCs w:val="20"/>
              </w:rPr>
              <w:t>S$ 5500</w:t>
            </w:r>
          </w:p>
        </w:tc>
      </w:tr>
    </w:tbl>
    <w:p w14:paraId="25E2134D" w14:textId="77777777" w:rsidR="00125195" w:rsidRPr="00125195" w:rsidRDefault="00125195" w:rsidP="00125195"/>
    <w:sectPr w:rsidR="00125195" w:rsidRPr="00125195" w:rsidSect="00976FB3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2160" w:right="1138" w:bottom="1440" w:left="1555" w:header="144" w:footer="720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BC0E5E" w14:textId="77777777" w:rsidR="009527FA" w:rsidRDefault="009527FA">
      <w:r>
        <w:separator/>
      </w:r>
    </w:p>
  </w:endnote>
  <w:endnote w:type="continuationSeparator" w:id="0">
    <w:p w14:paraId="32352A3D" w14:textId="77777777" w:rsidR="009527FA" w:rsidRDefault="00952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Roboto">
    <w:altName w:val="Times New Roman"/>
    <w:charset w:val="00"/>
    <w:family w:val="auto"/>
    <w:pitch w:val="variable"/>
    <w:sig w:usb0="E00002EF" w:usb1="5000205B" w:usb2="0000002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273AE55" w14:textId="1D26E023" w:rsidR="00D86A53" w:rsidRDefault="00D86A53">
    <w:pPr>
      <w:pStyle w:val="Footer"/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776" behindDoc="0" locked="0" layoutInCell="1" allowOverlap="1" wp14:anchorId="028575B7" wp14:editId="3E02BCB7">
              <wp:simplePos x="0" y="0"/>
              <wp:positionH relativeFrom="margin">
                <wp:posOffset>611505</wp:posOffset>
              </wp:positionH>
              <wp:positionV relativeFrom="paragraph">
                <wp:posOffset>-122209</wp:posOffset>
              </wp:positionV>
              <wp:extent cx="3371850" cy="251460"/>
              <wp:effectExtent l="0" t="0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1B6178C" w14:textId="06B106D6" w:rsidR="00DA3DC0" w:rsidRPr="007712B9" w:rsidRDefault="00DA3DC0" w:rsidP="004E625B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 w:rsidR="00BE0F11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 w:rsidR="00BE0F11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</w:t>
                          </w:r>
                          <w:r w:rsid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|</w:t>
                          </w:r>
                          <w:r w:rsidR="00BE0F11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</w:t>
                          </w:r>
                          <w:r w:rsidR="00BE0F11"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India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28575B7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48.15pt;margin-top:-9.6pt;width:265.5pt;height:19.8pt;z-index:2516597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" stroked="f">
              <v:textbox>
                <w:txbxContent>
                  <w:p w14:paraId="31B6178C" w14:textId="06B106D6" w:rsidR="00DA3DC0" w:rsidRPr="007712B9" w:rsidRDefault="00DA3DC0" w:rsidP="004E625B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 w:rsidR="00BE0F11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 w:rsidR="00BE0F11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</w:t>
                    </w:r>
                    <w:r w:rsid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|</w:t>
                    </w:r>
                    <w:r w:rsidR="00BE0F11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</w:t>
                    </w:r>
                    <w:r w:rsidR="00BE0F11"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India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29C543" w14:textId="15F33412" w:rsidR="00DA3DC0" w:rsidRPr="007712B9" w:rsidRDefault="00D86A53">
    <w:pPr>
      <w:pStyle w:val="Footer"/>
      <w:jc w:val="right"/>
      <w:rPr>
        <w:rFonts w:ascii="Calibri" w:hAnsi="Calibri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62848" behindDoc="0" locked="0" layoutInCell="1" allowOverlap="1" wp14:anchorId="372BC5F1" wp14:editId="5D7F7F60">
              <wp:simplePos x="0" y="0"/>
              <wp:positionH relativeFrom="margin">
                <wp:posOffset>308610</wp:posOffset>
              </wp:positionH>
              <wp:positionV relativeFrom="paragraph">
                <wp:posOffset>-41275</wp:posOffset>
              </wp:positionV>
              <wp:extent cx="3371850" cy="251460"/>
              <wp:effectExtent l="0" t="0" r="0" b="0"/>
              <wp:wrapSquare wrapText="bothSides"/>
              <wp:docPr id="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371850" cy="2514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30AC10BB" w14:textId="737D1CE5" w:rsidR="00D86A53" w:rsidRPr="007712B9" w:rsidRDefault="00D86A53" w:rsidP="00FD2D4F">
                          <w:pPr>
                            <w:pStyle w:val="Footer"/>
                            <w:jc w:val="cen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India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72BC5F1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24.3pt;margin-top:-3.25pt;width:265.5pt;height:19.8pt;z-index:2516628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" stroked="f">
              <v:textbox>
                <w:txbxContent>
                  <w:p w14:paraId="30AC10BB" w14:textId="737D1CE5" w:rsidR="00D86A53" w:rsidRPr="007712B9" w:rsidRDefault="00D86A53" w:rsidP="00FD2D4F">
                    <w:pPr>
                      <w:pStyle w:val="Footer"/>
                      <w:jc w:val="cen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India</w:t>
                    </w:r>
                  </w:p>
                </w:txbxContent>
              </v:textbox>
              <w10:wrap type="square" anchorx="margin"/>
            </v:shape>
          </w:pict>
        </mc:Fallback>
      </mc:AlternateContent>
    </w:r>
    <w:r w:rsidR="00DA3DC0" w:rsidRPr="007712B9">
      <w:rPr>
        <w:rFonts w:ascii="Calibri" w:hAnsi="Calibri"/>
        <w:sz w:val="18"/>
        <w:szCs w:val="18"/>
      </w:rPr>
      <w:t xml:space="preserve">Page </w:t>
    </w:r>
    <w:r w:rsidR="00DA3DC0" w:rsidRPr="007712B9">
      <w:rPr>
        <w:rFonts w:ascii="Calibri" w:hAnsi="Calibri"/>
        <w:b/>
        <w:sz w:val="18"/>
        <w:szCs w:val="18"/>
      </w:rPr>
      <w:fldChar w:fldCharType="begin"/>
    </w:r>
    <w:r w:rsidR="00DA3DC0" w:rsidRPr="007712B9">
      <w:rPr>
        <w:rFonts w:ascii="Calibri" w:hAnsi="Calibri"/>
        <w:b/>
        <w:sz w:val="18"/>
        <w:szCs w:val="18"/>
      </w:rPr>
      <w:instrText xml:space="preserve"> PAGE </w:instrText>
    </w:r>
    <w:r w:rsidR="00DA3DC0" w:rsidRPr="007712B9">
      <w:rPr>
        <w:rFonts w:ascii="Calibri" w:hAnsi="Calibri"/>
        <w:b/>
        <w:sz w:val="18"/>
        <w:szCs w:val="18"/>
      </w:rPr>
      <w:fldChar w:fldCharType="separate"/>
    </w:r>
    <w:r w:rsidR="0005749C">
      <w:rPr>
        <w:rFonts w:ascii="Calibri" w:hAnsi="Calibri"/>
        <w:b/>
        <w:noProof/>
        <w:sz w:val="18"/>
        <w:szCs w:val="18"/>
      </w:rPr>
      <w:t>9</w:t>
    </w:r>
    <w:r w:rsidR="00DA3DC0" w:rsidRPr="007712B9">
      <w:rPr>
        <w:rFonts w:ascii="Calibri" w:hAnsi="Calibri"/>
        <w:b/>
        <w:sz w:val="18"/>
        <w:szCs w:val="18"/>
      </w:rPr>
      <w:fldChar w:fldCharType="end"/>
    </w:r>
    <w:r w:rsidR="00DA3DC0" w:rsidRPr="007712B9">
      <w:rPr>
        <w:rFonts w:ascii="Calibri" w:hAnsi="Calibri"/>
        <w:sz w:val="18"/>
        <w:szCs w:val="18"/>
      </w:rPr>
      <w:t xml:space="preserve"> of </w:t>
    </w:r>
    <w:r w:rsidR="00DA3DC0" w:rsidRPr="007712B9">
      <w:rPr>
        <w:rFonts w:ascii="Calibri" w:hAnsi="Calibri"/>
        <w:b/>
        <w:sz w:val="18"/>
        <w:szCs w:val="18"/>
      </w:rPr>
      <w:fldChar w:fldCharType="begin"/>
    </w:r>
    <w:r w:rsidR="00DA3DC0" w:rsidRPr="007712B9">
      <w:rPr>
        <w:rFonts w:ascii="Calibri" w:hAnsi="Calibri"/>
        <w:b/>
        <w:sz w:val="18"/>
        <w:szCs w:val="18"/>
      </w:rPr>
      <w:instrText xml:space="preserve"> NUMPAGES  </w:instrText>
    </w:r>
    <w:r w:rsidR="00DA3DC0" w:rsidRPr="007712B9">
      <w:rPr>
        <w:rFonts w:ascii="Calibri" w:hAnsi="Calibri"/>
        <w:b/>
        <w:sz w:val="18"/>
        <w:szCs w:val="18"/>
      </w:rPr>
      <w:fldChar w:fldCharType="separate"/>
    </w:r>
    <w:r w:rsidR="0005749C">
      <w:rPr>
        <w:rFonts w:ascii="Calibri" w:hAnsi="Calibri"/>
        <w:b/>
        <w:noProof/>
        <w:sz w:val="18"/>
        <w:szCs w:val="18"/>
      </w:rPr>
      <w:t>9</w:t>
    </w:r>
    <w:r w:rsidR="00DA3DC0" w:rsidRPr="007712B9">
      <w:rPr>
        <w:rFonts w:ascii="Calibri" w:hAnsi="Calibri"/>
        <w:b/>
        <w:sz w:val="18"/>
        <w:szCs w:val="18"/>
      </w:rPr>
      <w:fldChar w:fldCharType="end"/>
    </w:r>
  </w:p>
  <w:p w14:paraId="50816644" w14:textId="3B6A1D29" w:rsidR="00DA3DC0" w:rsidRDefault="00D86A53" w:rsidP="00D86A53">
    <w:pPr>
      <w:pStyle w:val="Footer"/>
      <w:tabs>
        <w:tab w:val="clear" w:pos="4153"/>
        <w:tab w:val="clear" w:pos="8306"/>
        <w:tab w:val="left" w:pos="2356"/>
        <w:tab w:val="left" w:pos="2932"/>
      </w:tabs>
    </w:pPr>
    <w:r>
      <w:tab/>
    </w:r>
    <w:r>
      <w:tab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FF159F" w14:textId="497EDDCE" w:rsidR="00DA3DC0" w:rsidRPr="00321D75" w:rsidRDefault="00D86A53" w:rsidP="00D47B90">
    <w:pPr>
      <w:pStyle w:val="Footer"/>
      <w:jc w:val="right"/>
      <w:rPr>
        <w:rFonts w:ascii="Arial" w:hAnsi="Arial" w:cs="Arial"/>
        <w:sz w:val="18"/>
        <w:szCs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60800" behindDoc="1" locked="0" layoutInCell="1" allowOverlap="1" wp14:anchorId="1AE00F6A" wp14:editId="2DA74EF5">
              <wp:simplePos x="0" y="0"/>
              <wp:positionH relativeFrom="column">
                <wp:posOffset>306070</wp:posOffset>
              </wp:positionH>
              <wp:positionV relativeFrom="paragraph">
                <wp:posOffset>-48837</wp:posOffset>
              </wp:positionV>
              <wp:extent cx="3237230" cy="228600"/>
              <wp:effectExtent l="0" t="0" r="1270" b="0"/>
              <wp:wrapTight wrapText="bothSides">
                <wp:wrapPolygon edited="0">
                  <wp:start x="0" y="0"/>
                  <wp:lineTo x="0" y="19800"/>
                  <wp:lineTo x="21481" y="19800"/>
                  <wp:lineTo x="21481" y="0"/>
                  <wp:lineTo x="0" y="0"/>
                </wp:wrapPolygon>
              </wp:wrapTight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237230" cy="2286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/>
                    </wps:spPr>
                    <wps:txbx>
                      <w:txbxContent>
                        <w:p w14:paraId="2B8AF7CE" w14:textId="3F0BFFBA" w:rsidR="00D86A53" w:rsidRPr="007712B9" w:rsidRDefault="00D86A53" w:rsidP="00D86A53">
                          <w:pPr>
                            <w:pStyle w:val="Footer"/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</w:pP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Singapore | 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Thailand | </w:t>
                          </w:r>
                          <w:r w:rsidRPr="007712B9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>Malaysia | Philippines | UAE</w:t>
                          </w:r>
                          <w:r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 | </w:t>
                          </w:r>
                          <w:r w:rsidRPr="0078244A">
                            <w:rPr>
                              <w:rFonts w:ascii="Calibri" w:hAnsi="Calibri" w:cs="Arial"/>
                              <w:color w:val="3A3A39"/>
                              <w:sz w:val="18"/>
                              <w:szCs w:val="18"/>
                            </w:rPr>
                            <w:t xml:space="preserve">India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AE00F6A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0;text-align:left;margin-left:24.1pt;margin-top:-3.85pt;width:254.9pt;height:18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" stroked="f">
              <v:textbox>
                <w:txbxContent>
                  <w:p w14:paraId="2B8AF7CE" w14:textId="3F0BFFBA" w:rsidR="00D86A53" w:rsidRPr="007712B9" w:rsidRDefault="00D86A53" w:rsidP="00D86A53">
                    <w:pPr>
                      <w:pStyle w:val="Footer"/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</w:pP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Singapore | 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Thailand | </w:t>
                    </w:r>
                    <w:r w:rsidRPr="007712B9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>Malaysia | Philippines | UAE</w:t>
                    </w:r>
                    <w:r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 | </w:t>
                    </w:r>
                    <w:r w:rsidRPr="0078244A">
                      <w:rPr>
                        <w:rFonts w:ascii="Calibri" w:hAnsi="Calibri" w:cs="Arial"/>
                        <w:color w:val="3A3A39"/>
                        <w:sz w:val="18"/>
                        <w:szCs w:val="18"/>
                      </w:rPr>
                      <w:t xml:space="preserve">India </w:t>
                    </w:r>
                  </w:p>
                </w:txbxContent>
              </v:textbox>
              <w10:wrap type="tight"/>
            </v:shape>
          </w:pict>
        </mc:Fallback>
      </mc:AlternateContent>
    </w:r>
    <w:r w:rsidR="00DA3DC0">
      <w:tab/>
    </w:r>
    <w:r w:rsidR="00DA3DC0" w:rsidRPr="00321D75">
      <w:rPr>
        <w:rFonts w:ascii="Arial" w:hAnsi="Arial" w:cs="Arial"/>
        <w:sz w:val="18"/>
        <w:szCs w:val="18"/>
      </w:rPr>
      <w:t xml:space="preserve">Page </w:t>
    </w:r>
    <w:r w:rsidR="00DA3DC0" w:rsidRPr="00321D75">
      <w:rPr>
        <w:rFonts w:ascii="Arial" w:hAnsi="Arial" w:cs="Arial"/>
        <w:sz w:val="18"/>
        <w:szCs w:val="18"/>
      </w:rPr>
      <w:fldChar w:fldCharType="begin"/>
    </w:r>
    <w:r w:rsidR="00DA3DC0" w:rsidRPr="00321D75">
      <w:rPr>
        <w:rFonts w:ascii="Arial" w:hAnsi="Arial" w:cs="Arial"/>
        <w:sz w:val="18"/>
        <w:szCs w:val="18"/>
      </w:rPr>
      <w:instrText xml:space="preserve"> PAGE </w:instrText>
    </w:r>
    <w:r w:rsidR="00DA3DC0" w:rsidRPr="00321D75">
      <w:rPr>
        <w:rFonts w:ascii="Arial" w:hAnsi="Arial" w:cs="Arial"/>
        <w:sz w:val="18"/>
        <w:szCs w:val="18"/>
      </w:rPr>
      <w:fldChar w:fldCharType="separate"/>
    </w:r>
    <w:r w:rsidR="0005749C">
      <w:rPr>
        <w:rFonts w:ascii="Arial" w:hAnsi="Arial" w:cs="Arial"/>
        <w:noProof/>
        <w:sz w:val="18"/>
        <w:szCs w:val="18"/>
      </w:rPr>
      <w:t>1</w:t>
    </w:r>
    <w:r w:rsidR="00DA3DC0" w:rsidRPr="00321D75">
      <w:rPr>
        <w:rFonts w:ascii="Arial" w:hAnsi="Arial" w:cs="Arial"/>
        <w:sz w:val="18"/>
        <w:szCs w:val="18"/>
      </w:rPr>
      <w:fldChar w:fldCharType="end"/>
    </w:r>
    <w:r w:rsidR="00DA3DC0" w:rsidRPr="00321D75">
      <w:rPr>
        <w:rFonts w:ascii="Arial" w:hAnsi="Arial" w:cs="Arial"/>
        <w:sz w:val="18"/>
        <w:szCs w:val="18"/>
      </w:rPr>
      <w:t xml:space="preserve"> of </w:t>
    </w:r>
    <w:r w:rsidR="00DA3DC0" w:rsidRPr="00321D75">
      <w:rPr>
        <w:rFonts w:ascii="Arial" w:hAnsi="Arial" w:cs="Arial"/>
        <w:sz w:val="18"/>
        <w:szCs w:val="18"/>
      </w:rPr>
      <w:fldChar w:fldCharType="begin"/>
    </w:r>
    <w:r w:rsidR="00DA3DC0" w:rsidRPr="00321D75">
      <w:rPr>
        <w:rFonts w:ascii="Arial" w:hAnsi="Arial" w:cs="Arial"/>
        <w:sz w:val="18"/>
        <w:szCs w:val="18"/>
      </w:rPr>
      <w:instrText xml:space="preserve"> NUMPAGES  </w:instrText>
    </w:r>
    <w:r w:rsidR="00DA3DC0" w:rsidRPr="00321D75">
      <w:rPr>
        <w:rFonts w:ascii="Arial" w:hAnsi="Arial" w:cs="Arial"/>
        <w:sz w:val="18"/>
        <w:szCs w:val="18"/>
      </w:rPr>
      <w:fldChar w:fldCharType="separate"/>
    </w:r>
    <w:r w:rsidR="0005749C">
      <w:rPr>
        <w:rFonts w:ascii="Arial" w:hAnsi="Arial" w:cs="Arial"/>
        <w:noProof/>
        <w:sz w:val="18"/>
        <w:szCs w:val="18"/>
      </w:rPr>
      <w:t>9</w:t>
    </w:r>
    <w:r w:rsidR="00DA3DC0" w:rsidRPr="00321D75">
      <w:rPr>
        <w:rFonts w:ascii="Arial" w:hAnsi="Arial" w:cs="Arial"/>
        <w:sz w:val="18"/>
        <w:szCs w:val="18"/>
      </w:rPr>
      <w:fldChar w:fldCharType="end"/>
    </w:r>
  </w:p>
  <w:p w14:paraId="2EED2A69" w14:textId="6D1B404E" w:rsidR="00DA3DC0" w:rsidRPr="0067514D" w:rsidRDefault="00DA3DC0" w:rsidP="004E625B">
    <w:pPr>
      <w:pStyle w:val="Footer"/>
      <w:tabs>
        <w:tab w:val="clear" w:pos="4153"/>
        <w:tab w:val="clear" w:pos="8306"/>
        <w:tab w:val="right" w:pos="9213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CE3506A" w14:textId="77777777" w:rsidR="009527FA" w:rsidRDefault="009527FA">
      <w:r>
        <w:separator/>
      </w:r>
    </w:p>
  </w:footnote>
  <w:footnote w:type="continuationSeparator" w:id="0">
    <w:p w14:paraId="3C5D7D14" w14:textId="77777777" w:rsidR="009527FA" w:rsidRDefault="00952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349A79" w14:textId="69EB39F7" w:rsidR="00DA3DC0" w:rsidRDefault="00DA3DC0" w:rsidP="00976FB3">
    <w:pPr>
      <w:pStyle w:val="Header"/>
      <w:tabs>
        <w:tab w:val="clear" w:pos="8306"/>
        <w:tab w:val="right" w:pos="10260"/>
      </w:tabs>
      <w:jc w:val="center"/>
    </w:pPr>
    <w:r>
      <w:rPr>
        <w:noProof/>
        <w:lang w:val="en-US" w:eastAsia="en-US"/>
      </w:rPr>
      <w:drawing>
        <wp:anchor distT="0" distB="0" distL="114300" distR="114300" simplePos="0" relativeHeight="251658752" behindDoc="1" locked="0" layoutInCell="1" allowOverlap="1" wp14:anchorId="6E2AC2AB" wp14:editId="001B9738">
          <wp:simplePos x="0" y="0"/>
          <wp:positionH relativeFrom="column">
            <wp:posOffset>-563245</wp:posOffset>
          </wp:positionH>
          <wp:positionV relativeFrom="paragraph">
            <wp:posOffset>75565</wp:posOffset>
          </wp:positionV>
          <wp:extent cx="710565" cy="859790"/>
          <wp:effectExtent l="0" t="0" r="635" b="3810"/>
          <wp:wrapNone/>
          <wp:docPr id="5" name="Picture 23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0565" cy="859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99233C0" w14:textId="77777777" w:rsidR="00DA3DC0" w:rsidRPr="000923F6" w:rsidRDefault="00DA3DC0" w:rsidP="00AA75C1">
    <w:pPr>
      <w:pStyle w:val="Header"/>
      <w:tabs>
        <w:tab w:val="clear" w:pos="4153"/>
        <w:tab w:val="clear" w:pos="8306"/>
        <w:tab w:val="center" w:pos="6229"/>
      </w:tabs>
      <w:rPr>
        <w:rFonts w:ascii="Myriad Pro" w:hAnsi="Myriad Pro"/>
        <w:sz w:val="20"/>
        <w:szCs w:val="20"/>
      </w:rPr>
    </w:pP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7728" behindDoc="1" locked="0" layoutInCell="1" allowOverlap="1" wp14:anchorId="38AB7E26" wp14:editId="26133B64">
              <wp:simplePos x="0" y="0"/>
              <wp:positionH relativeFrom="column">
                <wp:posOffset>3429000</wp:posOffset>
              </wp:positionH>
              <wp:positionV relativeFrom="paragraph">
                <wp:posOffset>71755</wp:posOffset>
              </wp:positionV>
              <wp:extent cx="2519045" cy="135509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519045" cy="13550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1A082CC8" w14:textId="77777777"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b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b/>
                            </w:rPr>
                            <w:t>i2s Business Solutions Pte Ltd</w:t>
                          </w:r>
                        </w:p>
                        <w:p w14:paraId="46AABB3D" w14:textId="77777777"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 xml:space="preserve">64 Cecil Street 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>#06-04 IOB Building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br/>
                            <w:t>Singapore 049711</w:t>
                          </w:r>
                        </w:p>
                        <w:p w14:paraId="1EDDF10C" w14:textId="77777777"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437523B0" w14:textId="77777777"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Phone: +65 6534 8514</w:t>
                          </w: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cr/>
                            <w:t xml:space="preserve">Fax: +65 6399 3699 </w:t>
                          </w:r>
                        </w:p>
                        <w:p w14:paraId="7FE6F7F7" w14:textId="77777777"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</w:p>
                        <w:p w14:paraId="5AC3C78C" w14:textId="77777777"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 w:rsidRPr="0067514D"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Web: www.i2sbs.com</w:t>
                          </w:r>
                        </w:p>
                        <w:p w14:paraId="23CB39C7" w14:textId="77777777" w:rsidR="00DA3DC0" w:rsidRPr="0067514D" w:rsidRDefault="00DA3DC0" w:rsidP="0067514D">
                          <w:pPr>
                            <w:pStyle w:val="Header"/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  <w:p w14:paraId="46743AB2" w14:textId="77777777" w:rsidR="00DA3DC0" w:rsidRPr="0067514D" w:rsidRDefault="00DA3DC0" w:rsidP="0067514D">
                          <w:pPr>
                            <w:jc w:val="right"/>
                            <w:rPr>
                              <w:rFonts w:ascii="Roboto" w:hAnsi="Roboto"/>
                              <w:sz w:val="20"/>
                              <w:szCs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AB7E26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270pt;margin-top:5.65pt;width:198.35pt;height:106.7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" filled="f" stroked="f">
              <v:textbox>
                <w:txbxContent>
                  <w:p w14:paraId="1A082CC8" w14:textId="77777777"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b/>
                      </w:rPr>
                    </w:pPr>
                    <w:r w:rsidRPr="0067514D">
                      <w:rPr>
                        <w:rFonts w:ascii="Arial" w:hAnsi="Arial" w:cs="Arial"/>
                        <w:b/>
                      </w:rPr>
                      <w:t>i2s Business Solutions Pte Ltd</w:t>
                    </w:r>
                  </w:p>
                  <w:p w14:paraId="46AABB3D" w14:textId="77777777"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 xml:space="preserve">64 Cecil Street 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>#06-04 IOB Building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br/>
                      <w:t>Singapore 049711</w:t>
                    </w:r>
                  </w:p>
                  <w:p w14:paraId="1EDDF10C" w14:textId="77777777"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14:paraId="437523B0" w14:textId="77777777"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Phone: +65 6534 8514</w:t>
                    </w: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cr/>
                      <w:t xml:space="preserve">Fax: +65 6399 3699 </w:t>
                    </w:r>
                  </w:p>
                  <w:p w14:paraId="7FE6F7F7" w14:textId="77777777"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</w:p>
                  <w:p w14:paraId="5AC3C78C" w14:textId="77777777"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 w:rsidRPr="0067514D">
                      <w:rPr>
                        <w:rFonts w:ascii="Arial" w:hAnsi="Arial" w:cs="Arial"/>
                        <w:sz w:val="18"/>
                        <w:szCs w:val="18"/>
                      </w:rPr>
                      <w:t>Web: www.i2sbs.com</w:t>
                    </w:r>
                  </w:p>
                  <w:p w14:paraId="23CB39C7" w14:textId="77777777" w:rsidR="00DA3DC0" w:rsidRPr="0067514D" w:rsidRDefault="00DA3DC0" w:rsidP="0067514D">
                    <w:pPr>
                      <w:pStyle w:val="Header"/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  <w:p w14:paraId="46743AB2" w14:textId="77777777" w:rsidR="00DA3DC0" w:rsidRPr="0067514D" w:rsidRDefault="00DA3DC0" w:rsidP="0067514D">
                    <w:pPr>
                      <w:jc w:val="right"/>
                      <w:rPr>
                        <w:rFonts w:ascii="Roboto" w:hAnsi="Roboto"/>
                        <w:sz w:val="20"/>
                        <w:szCs w:val="2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/>
      </w:rPr>
      <w:drawing>
        <wp:anchor distT="0" distB="0" distL="114300" distR="114300" simplePos="0" relativeHeight="251655680" behindDoc="1" locked="0" layoutInCell="1" allowOverlap="1" wp14:anchorId="4ADA3F06" wp14:editId="31B09EE6">
          <wp:simplePos x="0" y="0"/>
          <wp:positionH relativeFrom="column">
            <wp:posOffset>-432435</wp:posOffset>
          </wp:positionH>
          <wp:positionV relativeFrom="paragraph">
            <wp:posOffset>71755</wp:posOffset>
          </wp:positionV>
          <wp:extent cx="949960" cy="1149350"/>
          <wp:effectExtent l="0" t="0" r="0" b="0"/>
          <wp:wrapNone/>
          <wp:docPr id="3" name="Picture 24" descr="I2S-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4" descr="I2S-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9960" cy="1149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0923F6">
      <w:rPr>
        <w:rFonts w:ascii="Myriad Pro" w:hAnsi="Myriad Pro"/>
        <w:sz w:val="20"/>
        <w:szCs w:val="20"/>
      </w:rPr>
      <w:tab/>
    </w:r>
  </w:p>
  <w:p w14:paraId="38D81D26" w14:textId="77777777" w:rsidR="00DA3DC0" w:rsidRPr="000923F6" w:rsidRDefault="00DA3DC0" w:rsidP="007F641F">
    <w:pPr>
      <w:pStyle w:val="Header"/>
      <w:ind w:firstLine="4153"/>
      <w:rPr>
        <w:rFonts w:ascii="Myriad Pro" w:hAnsi="Myriad Pro"/>
        <w:sz w:val="20"/>
        <w:szCs w:val="20"/>
      </w:rPr>
    </w:pPr>
  </w:p>
  <w:p w14:paraId="55E310D2" w14:textId="77777777" w:rsidR="00DA3DC0" w:rsidRDefault="00DA3DC0">
    <w:pPr>
      <w:pStyle w:val="Header"/>
      <w:rPr>
        <w:rFonts w:ascii="Myriad Pro" w:hAnsi="Myriad Pro"/>
      </w:rPr>
    </w:pPr>
  </w:p>
  <w:p w14:paraId="03093637" w14:textId="77777777" w:rsidR="00DA3DC0" w:rsidRDefault="00DA3DC0">
    <w:pPr>
      <w:pStyle w:val="Header"/>
      <w:rPr>
        <w:rFonts w:ascii="Myriad Pro" w:hAnsi="Myriad Pro"/>
      </w:rPr>
    </w:pPr>
  </w:p>
  <w:p w14:paraId="13717B01" w14:textId="77777777" w:rsidR="00DA3DC0" w:rsidRDefault="00DA3DC0">
    <w:pPr>
      <w:pStyle w:val="Header"/>
      <w:rPr>
        <w:rFonts w:ascii="Myriad Pro" w:hAnsi="Myriad Pro"/>
      </w:rPr>
    </w:pPr>
  </w:p>
  <w:p w14:paraId="0388907D" w14:textId="77777777" w:rsidR="00DA3DC0" w:rsidRDefault="00DA3DC0">
    <w:pPr>
      <w:pStyle w:val="Header"/>
      <w:rPr>
        <w:rFonts w:ascii="Myriad Pro" w:hAnsi="Myriad Pro"/>
      </w:rPr>
    </w:pPr>
  </w:p>
  <w:p w14:paraId="291BBB97" w14:textId="77777777" w:rsidR="00DA3DC0" w:rsidRDefault="00DA3DC0">
    <w:pPr>
      <w:pStyle w:val="Header"/>
      <w:rPr>
        <w:rFonts w:ascii="Myriad Pro" w:hAnsi="Myriad Pro"/>
      </w:rPr>
    </w:pPr>
  </w:p>
  <w:p w14:paraId="27F861D4" w14:textId="77777777" w:rsidR="00DA3DC0" w:rsidRDefault="00DA3DC0">
    <w:pPr>
      <w:pStyle w:val="Header"/>
      <w:rPr>
        <w:rFonts w:ascii="Myriad Pro" w:hAnsi="Myriad Pro"/>
      </w:rPr>
    </w:pPr>
  </w:p>
  <w:p w14:paraId="7ECDD0E9" w14:textId="77777777" w:rsidR="00DA3DC0" w:rsidRDefault="00DA3DC0">
    <w:pPr>
      <w:pStyle w:val="Header"/>
      <w:rPr>
        <w:rFonts w:ascii="Myriad Pro" w:hAnsi="Myriad Pro"/>
      </w:rPr>
    </w:pPr>
  </w:p>
  <w:p w14:paraId="38D4851D" w14:textId="77777777" w:rsidR="00DA3DC0" w:rsidRDefault="00DA3DC0">
    <w:pPr>
      <w:pStyle w:val="Header"/>
      <w:rPr>
        <w:rFonts w:ascii="Myriad Pro" w:hAnsi="Myriad Pro"/>
      </w:rPr>
    </w:pPr>
  </w:p>
  <w:p w14:paraId="4C0376C9" w14:textId="77777777" w:rsidR="00DA3DC0" w:rsidRPr="000923F6" w:rsidRDefault="00DA3DC0">
    <w:pPr>
      <w:pStyle w:val="Header"/>
      <w:rPr>
        <w:rFonts w:ascii="Myriad Pro" w:hAnsi="Myriad Pro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17E2B546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D77866"/>
    <w:multiLevelType w:val="hybridMultilevel"/>
    <w:tmpl w:val="455C689E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19543F"/>
    <w:multiLevelType w:val="hybridMultilevel"/>
    <w:tmpl w:val="6E0A18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49B6DD1"/>
    <w:multiLevelType w:val="hybridMultilevel"/>
    <w:tmpl w:val="60CE241A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3676FA"/>
    <w:multiLevelType w:val="hybridMultilevel"/>
    <w:tmpl w:val="AB8C8FA8"/>
    <w:lvl w:ilvl="0" w:tplc="310E3F9C">
      <w:start w:val="1"/>
      <w:numFmt w:val="lowerLetter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07654BDC"/>
    <w:multiLevelType w:val="hybridMultilevel"/>
    <w:tmpl w:val="8EC0D9C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A75301"/>
    <w:multiLevelType w:val="hybridMultilevel"/>
    <w:tmpl w:val="1AEC465A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18DE2543"/>
    <w:multiLevelType w:val="hybridMultilevel"/>
    <w:tmpl w:val="9982AE7C"/>
    <w:lvl w:ilvl="0" w:tplc="0990342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B4D0F9F"/>
    <w:multiLevelType w:val="hybridMultilevel"/>
    <w:tmpl w:val="F5DA6E6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BE14189"/>
    <w:multiLevelType w:val="hybridMultilevel"/>
    <w:tmpl w:val="D8E42AB8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C674644"/>
    <w:multiLevelType w:val="multilevel"/>
    <w:tmpl w:val="F290346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1">
    <w:nsid w:val="1DF91D50"/>
    <w:multiLevelType w:val="hybridMultilevel"/>
    <w:tmpl w:val="5CDE0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0995880"/>
    <w:multiLevelType w:val="hybridMultilevel"/>
    <w:tmpl w:val="F690A870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6712EB"/>
    <w:multiLevelType w:val="hybridMultilevel"/>
    <w:tmpl w:val="683A01E8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31351D4"/>
    <w:multiLevelType w:val="hybridMultilevel"/>
    <w:tmpl w:val="1526AE80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A401647"/>
    <w:multiLevelType w:val="hybridMultilevel"/>
    <w:tmpl w:val="97865E1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326A8A"/>
    <w:multiLevelType w:val="hybridMultilevel"/>
    <w:tmpl w:val="F2A89EF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346E25A7"/>
    <w:multiLevelType w:val="hybridMultilevel"/>
    <w:tmpl w:val="BC2EAC3A"/>
    <w:lvl w:ilvl="0" w:tplc="8642F4F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5FC4AFA"/>
    <w:multiLevelType w:val="hybridMultilevel"/>
    <w:tmpl w:val="5C6AE9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4046024A"/>
    <w:multiLevelType w:val="hybridMultilevel"/>
    <w:tmpl w:val="F32A5220"/>
    <w:lvl w:ilvl="0" w:tplc="22E28E1C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A3BDE" w:tentative="1">
      <w:start w:val="1"/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1423F02" w:tentative="1">
      <w:start w:val="1"/>
      <w:numFmt w:val="bullet"/>
      <w:lvlText w:val="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D4B87A" w:tentative="1">
      <w:start w:val="1"/>
      <w:numFmt w:val="bullet"/>
      <w:lvlText w:val="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B2A7BA" w:tentative="1">
      <w:start w:val="1"/>
      <w:numFmt w:val="bullet"/>
      <w:lvlText w:val="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312D162" w:tentative="1">
      <w:start w:val="1"/>
      <w:numFmt w:val="bullet"/>
      <w:lvlText w:val="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298B84A" w:tentative="1">
      <w:start w:val="1"/>
      <w:numFmt w:val="bullet"/>
      <w:lvlText w:val="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A5C8E5A" w:tentative="1">
      <w:start w:val="1"/>
      <w:numFmt w:val="bullet"/>
      <w:lvlText w:val="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26BBC2" w:tentative="1">
      <w:start w:val="1"/>
      <w:numFmt w:val="bullet"/>
      <w:lvlText w:val="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139785C"/>
    <w:multiLevelType w:val="hybridMultilevel"/>
    <w:tmpl w:val="5352F174"/>
    <w:lvl w:ilvl="0" w:tplc="48090019">
      <w:start w:val="1"/>
      <w:numFmt w:val="lowerLetter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3432D21"/>
    <w:multiLevelType w:val="hybridMultilevel"/>
    <w:tmpl w:val="10141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BF39C0"/>
    <w:multiLevelType w:val="hybridMultilevel"/>
    <w:tmpl w:val="94FC1B4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44C7458D"/>
    <w:multiLevelType w:val="hybridMultilevel"/>
    <w:tmpl w:val="0D1EAA3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5C9618A"/>
    <w:multiLevelType w:val="hybridMultilevel"/>
    <w:tmpl w:val="4FA25086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DB31DB6"/>
    <w:multiLevelType w:val="hybridMultilevel"/>
    <w:tmpl w:val="4AA4C8B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502D1386"/>
    <w:multiLevelType w:val="hybridMultilevel"/>
    <w:tmpl w:val="6DBC5DDC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096B9A"/>
    <w:multiLevelType w:val="hybridMultilevel"/>
    <w:tmpl w:val="730E5BEC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176B8C"/>
    <w:multiLevelType w:val="hybridMultilevel"/>
    <w:tmpl w:val="3F88C304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CA2852"/>
    <w:multiLevelType w:val="hybridMultilevel"/>
    <w:tmpl w:val="2BD2A1FE"/>
    <w:lvl w:ilvl="0" w:tplc="48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D42E5E"/>
    <w:multiLevelType w:val="hybridMultilevel"/>
    <w:tmpl w:val="0CB2759C"/>
    <w:lvl w:ilvl="0" w:tplc="4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C7654A2"/>
    <w:multiLevelType w:val="hybridMultilevel"/>
    <w:tmpl w:val="254C1BD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CE92ADD"/>
    <w:multiLevelType w:val="hybridMultilevel"/>
    <w:tmpl w:val="17160C0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1B5643"/>
    <w:multiLevelType w:val="hybridMultilevel"/>
    <w:tmpl w:val="FED00E5A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62034EE6"/>
    <w:multiLevelType w:val="hybridMultilevel"/>
    <w:tmpl w:val="3CAAA1D6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>
    <w:nsid w:val="66313681"/>
    <w:multiLevelType w:val="hybridMultilevel"/>
    <w:tmpl w:val="15E68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00122E1"/>
    <w:multiLevelType w:val="hybridMultilevel"/>
    <w:tmpl w:val="95460D6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>
    <w:nsid w:val="70CF731C"/>
    <w:multiLevelType w:val="hybridMultilevel"/>
    <w:tmpl w:val="B1B298C2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3B07A97"/>
    <w:multiLevelType w:val="hybridMultilevel"/>
    <w:tmpl w:val="A7BA072A"/>
    <w:lvl w:ilvl="0" w:tplc="48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4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7AD053A9"/>
    <w:multiLevelType w:val="hybridMultilevel"/>
    <w:tmpl w:val="5E267110"/>
    <w:lvl w:ilvl="0" w:tplc="48090019">
      <w:start w:val="1"/>
      <w:numFmt w:val="lowerLetter"/>
      <w:lvlText w:val="%1."/>
      <w:lvlJc w:val="left"/>
      <w:pPr>
        <w:ind w:left="1080" w:hanging="360"/>
      </w:p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>
    <w:nsid w:val="7B110AAE"/>
    <w:multiLevelType w:val="hybridMultilevel"/>
    <w:tmpl w:val="95DA3DDC"/>
    <w:lvl w:ilvl="0" w:tplc="04090019">
      <w:start w:val="2"/>
      <w:numFmt w:val="upperLetter"/>
      <w:lvlText w:val="(%1)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1" w:tplc="04090019">
      <w:start w:val="1"/>
      <w:numFmt w:val="bullet"/>
      <w:pStyle w:val="ZIBullet2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>
    <w:abstractNumId w:val="11"/>
  </w:num>
  <w:num w:numId="2">
    <w:abstractNumId w:val="40"/>
  </w:num>
  <w:num w:numId="3">
    <w:abstractNumId w:val="12"/>
  </w:num>
  <w:num w:numId="4">
    <w:abstractNumId w:val="27"/>
  </w:num>
  <w:num w:numId="5">
    <w:abstractNumId w:val="5"/>
  </w:num>
  <w:num w:numId="6">
    <w:abstractNumId w:val="39"/>
  </w:num>
  <w:num w:numId="7">
    <w:abstractNumId w:val="38"/>
  </w:num>
  <w:num w:numId="8">
    <w:abstractNumId w:val="34"/>
  </w:num>
  <w:num w:numId="9">
    <w:abstractNumId w:val="10"/>
  </w:num>
  <w:num w:numId="10">
    <w:abstractNumId w:val="25"/>
  </w:num>
  <w:num w:numId="11">
    <w:abstractNumId w:val="24"/>
  </w:num>
  <w:num w:numId="12">
    <w:abstractNumId w:val="29"/>
  </w:num>
  <w:num w:numId="13">
    <w:abstractNumId w:val="1"/>
  </w:num>
  <w:num w:numId="14">
    <w:abstractNumId w:val="9"/>
  </w:num>
  <w:num w:numId="15">
    <w:abstractNumId w:val="14"/>
  </w:num>
  <w:num w:numId="16">
    <w:abstractNumId w:val="6"/>
  </w:num>
  <w:num w:numId="17">
    <w:abstractNumId w:val="37"/>
  </w:num>
  <w:num w:numId="18">
    <w:abstractNumId w:val="3"/>
  </w:num>
  <w:num w:numId="19">
    <w:abstractNumId w:val="20"/>
  </w:num>
  <w:num w:numId="20">
    <w:abstractNumId w:val="33"/>
  </w:num>
  <w:num w:numId="21">
    <w:abstractNumId w:val="28"/>
  </w:num>
  <w:num w:numId="22">
    <w:abstractNumId w:val="26"/>
  </w:num>
  <w:num w:numId="23">
    <w:abstractNumId w:val="8"/>
  </w:num>
  <w:num w:numId="24">
    <w:abstractNumId w:val="15"/>
  </w:num>
  <w:num w:numId="25">
    <w:abstractNumId w:val="0"/>
  </w:num>
  <w:num w:numId="26">
    <w:abstractNumId w:val="18"/>
  </w:num>
  <w:num w:numId="27">
    <w:abstractNumId w:val="21"/>
  </w:num>
  <w:num w:numId="28">
    <w:abstractNumId w:val="19"/>
  </w:num>
  <w:num w:numId="29">
    <w:abstractNumId w:val="16"/>
  </w:num>
  <w:num w:numId="30">
    <w:abstractNumId w:val="30"/>
  </w:num>
  <w:num w:numId="31">
    <w:abstractNumId w:val="13"/>
  </w:num>
  <w:num w:numId="32">
    <w:abstractNumId w:val="23"/>
  </w:num>
  <w:num w:numId="33">
    <w:abstractNumId w:val="17"/>
  </w:num>
  <w:num w:numId="34">
    <w:abstractNumId w:val="36"/>
  </w:num>
  <w:num w:numId="35">
    <w:abstractNumId w:val="7"/>
  </w:num>
  <w:num w:numId="36">
    <w:abstractNumId w:val="31"/>
  </w:num>
  <w:num w:numId="37">
    <w:abstractNumId w:val="4"/>
  </w:num>
  <w:num w:numId="38">
    <w:abstractNumId w:val="32"/>
  </w:num>
  <w:num w:numId="39">
    <w:abstractNumId w:val="35"/>
  </w:num>
  <w:num w:numId="40">
    <w:abstractNumId w:val="22"/>
  </w:num>
  <w:num w:numId="41">
    <w:abstractNumId w:val="2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22B"/>
    <w:rsid w:val="0000044F"/>
    <w:rsid w:val="000015AE"/>
    <w:rsid w:val="00005289"/>
    <w:rsid w:val="00005B9E"/>
    <w:rsid w:val="00010057"/>
    <w:rsid w:val="00010E8B"/>
    <w:rsid w:val="00011361"/>
    <w:rsid w:val="00013B7E"/>
    <w:rsid w:val="00015497"/>
    <w:rsid w:val="00016E3F"/>
    <w:rsid w:val="0001709C"/>
    <w:rsid w:val="00017B57"/>
    <w:rsid w:val="000235DE"/>
    <w:rsid w:val="000240BB"/>
    <w:rsid w:val="000248AD"/>
    <w:rsid w:val="0002587C"/>
    <w:rsid w:val="00025ABC"/>
    <w:rsid w:val="00025B8E"/>
    <w:rsid w:val="00025F2C"/>
    <w:rsid w:val="00026CB2"/>
    <w:rsid w:val="000315E3"/>
    <w:rsid w:val="00031B42"/>
    <w:rsid w:val="0003205C"/>
    <w:rsid w:val="0003249F"/>
    <w:rsid w:val="00035010"/>
    <w:rsid w:val="00037EBE"/>
    <w:rsid w:val="000424C5"/>
    <w:rsid w:val="00042557"/>
    <w:rsid w:val="0004322B"/>
    <w:rsid w:val="000507E2"/>
    <w:rsid w:val="00050FA5"/>
    <w:rsid w:val="0005749C"/>
    <w:rsid w:val="000603CD"/>
    <w:rsid w:val="00060A7F"/>
    <w:rsid w:val="00060CFF"/>
    <w:rsid w:val="000610DC"/>
    <w:rsid w:val="000619D1"/>
    <w:rsid w:val="00062C2C"/>
    <w:rsid w:val="00063E3D"/>
    <w:rsid w:val="00063F35"/>
    <w:rsid w:val="0007003C"/>
    <w:rsid w:val="00070D91"/>
    <w:rsid w:val="00073227"/>
    <w:rsid w:val="0007565C"/>
    <w:rsid w:val="00080757"/>
    <w:rsid w:val="000847D0"/>
    <w:rsid w:val="000856D6"/>
    <w:rsid w:val="00085AFC"/>
    <w:rsid w:val="00086DEC"/>
    <w:rsid w:val="00091612"/>
    <w:rsid w:val="000923F6"/>
    <w:rsid w:val="00096CBE"/>
    <w:rsid w:val="000979A8"/>
    <w:rsid w:val="00097D90"/>
    <w:rsid w:val="00097F2A"/>
    <w:rsid w:val="000A27C9"/>
    <w:rsid w:val="000A65C8"/>
    <w:rsid w:val="000B0A58"/>
    <w:rsid w:val="000B183E"/>
    <w:rsid w:val="000B1EA7"/>
    <w:rsid w:val="000B23FA"/>
    <w:rsid w:val="000B25DD"/>
    <w:rsid w:val="000B5DCC"/>
    <w:rsid w:val="000C32DF"/>
    <w:rsid w:val="000C3D43"/>
    <w:rsid w:val="000C4991"/>
    <w:rsid w:val="000C6C5D"/>
    <w:rsid w:val="000C7A21"/>
    <w:rsid w:val="000D03C5"/>
    <w:rsid w:val="000D280C"/>
    <w:rsid w:val="000D2BE9"/>
    <w:rsid w:val="000D4569"/>
    <w:rsid w:val="000D4C15"/>
    <w:rsid w:val="000E2B76"/>
    <w:rsid w:val="000E3684"/>
    <w:rsid w:val="000E44AB"/>
    <w:rsid w:val="000E52FD"/>
    <w:rsid w:val="000E5F98"/>
    <w:rsid w:val="000E79AF"/>
    <w:rsid w:val="000F68BF"/>
    <w:rsid w:val="000F7B27"/>
    <w:rsid w:val="00101914"/>
    <w:rsid w:val="00102B10"/>
    <w:rsid w:val="0010491E"/>
    <w:rsid w:val="00104966"/>
    <w:rsid w:val="00105A98"/>
    <w:rsid w:val="001119B0"/>
    <w:rsid w:val="00112A8A"/>
    <w:rsid w:val="00115E00"/>
    <w:rsid w:val="00115F9A"/>
    <w:rsid w:val="00116209"/>
    <w:rsid w:val="00122259"/>
    <w:rsid w:val="00122CFA"/>
    <w:rsid w:val="0012342F"/>
    <w:rsid w:val="00124490"/>
    <w:rsid w:val="00125195"/>
    <w:rsid w:val="00126038"/>
    <w:rsid w:val="00127D12"/>
    <w:rsid w:val="0013063A"/>
    <w:rsid w:val="00130F96"/>
    <w:rsid w:val="00134F77"/>
    <w:rsid w:val="00136210"/>
    <w:rsid w:val="0013735B"/>
    <w:rsid w:val="00151FF2"/>
    <w:rsid w:val="001528CF"/>
    <w:rsid w:val="00154CF4"/>
    <w:rsid w:val="001612F5"/>
    <w:rsid w:val="001622D9"/>
    <w:rsid w:val="00166EC4"/>
    <w:rsid w:val="001707D9"/>
    <w:rsid w:val="001750F7"/>
    <w:rsid w:val="00177570"/>
    <w:rsid w:val="00177837"/>
    <w:rsid w:val="00177D67"/>
    <w:rsid w:val="00180598"/>
    <w:rsid w:val="00180A75"/>
    <w:rsid w:val="001823BC"/>
    <w:rsid w:val="0018241E"/>
    <w:rsid w:val="00183E10"/>
    <w:rsid w:val="00184477"/>
    <w:rsid w:val="00184A80"/>
    <w:rsid w:val="00184D6B"/>
    <w:rsid w:val="0019362B"/>
    <w:rsid w:val="001941FC"/>
    <w:rsid w:val="00194B31"/>
    <w:rsid w:val="001A305D"/>
    <w:rsid w:val="001A3879"/>
    <w:rsid w:val="001A498B"/>
    <w:rsid w:val="001A5158"/>
    <w:rsid w:val="001A5E70"/>
    <w:rsid w:val="001A68A0"/>
    <w:rsid w:val="001A6E03"/>
    <w:rsid w:val="001A7AFE"/>
    <w:rsid w:val="001B2857"/>
    <w:rsid w:val="001B657F"/>
    <w:rsid w:val="001B74D5"/>
    <w:rsid w:val="001C4C00"/>
    <w:rsid w:val="001C5FDE"/>
    <w:rsid w:val="001C6ECF"/>
    <w:rsid w:val="001D3C05"/>
    <w:rsid w:val="001D425F"/>
    <w:rsid w:val="001D4587"/>
    <w:rsid w:val="001D4A7D"/>
    <w:rsid w:val="001D4B89"/>
    <w:rsid w:val="001D7737"/>
    <w:rsid w:val="001D7E23"/>
    <w:rsid w:val="001E11E6"/>
    <w:rsid w:val="001E436E"/>
    <w:rsid w:val="001E4AD0"/>
    <w:rsid w:val="001E6B04"/>
    <w:rsid w:val="001E7FA9"/>
    <w:rsid w:val="001F072F"/>
    <w:rsid w:val="001F4C96"/>
    <w:rsid w:val="001F4D78"/>
    <w:rsid w:val="001F53F0"/>
    <w:rsid w:val="001F7CD4"/>
    <w:rsid w:val="002004BC"/>
    <w:rsid w:val="002020A7"/>
    <w:rsid w:val="00202DBB"/>
    <w:rsid w:val="00203921"/>
    <w:rsid w:val="0020562A"/>
    <w:rsid w:val="0021110D"/>
    <w:rsid w:val="0021400D"/>
    <w:rsid w:val="00214FF5"/>
    <w:rsid w:val="00222A84"/>
    <w:rsid w:val="00222ECD"/>
    <w:rsid w:val="00226F26"/>
    <w:rsid w:val="00231B86"/>
    <w:rsid w:val="00232B74"/>
    <w:rsid w:val="00237A4A"/>
    <w:rsid w:val="00240A08"/>
    <w:rsid w:val="00241066"/>
    <w:rsid w:val="002414EB"/>
    <w:rsid w:val="0024302A"/>
    <w:rsid w:val="002453C2"/>
    <w:rsid w:val="00247CAE"/>
    <w:rsid w:val="002563FD"/>
    <w:rsid w:val="00260928"/>
    <w:rsid w:val="0026160B"/>
    <w:rsid w:val="0026217B"/>
    <w:rsid w:val="0026264D"/>
    <w:rsid w:val="00266C38"/>
    <w:rsid w:val="00267969"/>
    <w:rsid w:val="00267C07"/>
    <w:rsid w:val="00270FA0"/>
    <w:rsid w:val="00275EE9"/>
    <w:rsid w:val="0028057E"/>
    <w:rsid w:val="00283974"/>
    <w:rsid w:val="00283B57"/>
    <w:rsid w:val="00284BD3"/>
    <w:rsid w:val="002855B2"/>
    <w:rsid w:val="00286D8F"/>
    <w:rsid w:val="00294631"/>
    <w:rsid w:val="00295AFA"/>
    <w:rsid w:val="00296D0C"/>
    <w:rsid w:val="002A1BBF"/>
    <w:rsid w:val="002A49CF"/>
    <w:rsid w:val="002B0C05"/>
    <w:rsid w:val="002B137A"/>
    <w:rsid w:val="002B2818"/>
    <w:rsid w:val="002B3CD1"/>
    <w:rsid w:val="002C075A"/>
    <w:rsid w:val="002C085B"/>
    <w:rsid w:val="002C172D"/>
    <w:rsid w:val="002C5AD9"/>
    <w:rsid w:val="002C6FFC"/>
    <w:rsid w:val="002D0342"/>
    <w:rsid w:val="002D5BB6"/>
    <w:rsid w:val="002D6E23"/>
    <w:rsid w:val="002E7731"/>
    <w:rsid w:val="002E7957"/>
    <w:rsid w:val="002F1439"/>
    <w:rsid w:val="002F4658"/>
    <w:rsid w:val="002F60E6"/>
    <w:rsid w:val="003019F4"/>
    <w:rsid w:val="00301C7B"/>
    <w:rsid w:val="00303572"/>
    <w:rsid w:val="0030440B"/>
    <w:rsid w:val="00304E52"/>
    <w:rsid w:val="00312097"/>
    <w:rsid w:val="00316AB8"/>
    <w:rsid w:val="00317941"/>
    <w:rsid w:val="00321D75"/>
    <w:rsid w:val="00322E8B"/>
    <w:rsid w:val="00323388"/>
    <w:rsid w:val="00325F84"/>
    <w:rsid w:val="0032738D"/>
    <w:rsid w:val="00330F5E"/>
    <w:rsid w:val="00331F48"/>
    <w:rsid w:val="0033478D"/>
    <w:rsid w:val="00335AA2"/>
    <w:rsid w:val="00335D05"/>
    <w:rsid w:val="00336C72"/>
    <w:rsid w:val="0034185D"/>
    <w:rsid w:val="00342E95"/>
    <w:rsid w:val="00347629"/>
    <w:rsid w:val="00347959"/>
    <w:rsid w:val="00347B09"/>
    <w:rsid w:val="00347CCE"/>
    <w:rsid w:val="00350726"/>
    <w:rsid w:val="00354D3B"/>
    <w:rsid w:val="003569ED"/>
    <w:rsid w:val="00357C83"/>
    <w:rsid w:val="003623C5"/>
    <w:rsid w:val="00363CE4"/>
    <w:rsid w:val="00367B20"/>
    <w:rsid w:val="003713E5"/>
    <w:rsid w:val="0037409D"/>
    <w:rsid w:val="003758E8"/>
    <w:rsid w:val="003761D5"/>
    <w:rsid w:val="0037666C"/>
    <w:rsid w:val="003809D4"/>
    <w:rsid w:val="00382C05"/>
    <w:rsid w:val="003833CD"/>
    <w:rsid w:val="00387F3F"/>
    <w:rsid w:val="0039117B"/>
    <w:rsid w:val="00391B92"/>
    <w:rsid w:val="00394E6B"/>
    <w:rsid w:val="00395381"/>
    <w:rsid w:val="00395B6B"/>
    <w:rsid w:val="0039613C"/>
    <w:rsid w:val="0039696E"/>
    <w:rsid w:val="00397073"/>
    <w:rsid w:val="0039778A"/>
    <w:rsid w:val="003A3B91"/>
    <w:rsid w:val="003A6B6F"/>
    <w:rsid w:val="003A7BED"/>
    <w:rsid w:val="003A7C32"/>
    <w:rsid w:val="003B409E"/>
    <w:rsid w:val="003C09B6"/>
    <w:rsid w:val="003C189B"/>
    <w:rsid w:val="003C18B9"/>
    <w:rsid w:val="003C2484"/>
    <w:rsid w:val="003C3A6B"/>
    <w:rsid w:val="003C3B03"/>
    <w:rsid w:val="003C62AD"/>
    <w:rsid w:val="003C7C0F"/>
    <w:rsid w:val="003D0437"/>
    <w:rsid w:val="003D219B"/>
    <w:rsid w:val="003D406D"/>
    <w:rsid w:val="003D40F0"/>
    <w:rsid w:val="003D5B16"/>
    <w:rsid w:val="003E0727"/>
    <w:rsid w:val="003E68BF"/>
    <w:rsid w:val="003F108E"/>
    <w:rsid w:val="003F3C69"/>
    <w:rsid w:val="00403E1F"/>
    <w:rsid w:val="00405B28"/>
    <w:rsid w:val="004130F0"/>
    <w:rsid w:val="0041387D"/>
    <w:rsid w:val="0041524F"/>
    <w:rsid w:val="00415A6F"/>
    <w:rsid w:val="00415DBC"/>
    <w:rsid w:val="00417199"/>
    <w:rsid w:val="00421326"/>
    <w:rsid w:val="004219F7"/>
    <w:rsid w:val="00421A82"/>
    <w:rsid w:val="00425302"/>
    <w:rsid w:val="00430757"/>
    <w:rsid w:val="004328A4"/>
    <w:rsid w:val="00432955"/>
    <w:rsid w:val="00434800"/>
    <w:rsid w:val="004373D2"/>
    <w:rsid w:val="00440C87"/>
    <w:rsid w:val="0044128F"/>
    <w:rsid w:val="004414AA"/>
    <w:rsid w:val="00443C5A"/>
    <w:rsid w:val="00443DE8"/>
    <w:rsid w:val="0044745D"/>
    <w:rsid w:val="004474AE"/>
    <w:rsid w:val="00447A8F"/>
    <w:rsid w:val="00447E6D"/>
    <w:rsid w:val="0045044F"/>
    <w:rsid w:val="00451E9D"/>
    <w:rsid w:val="0045626A"/>
    <w:rsid w:val="0045628E"/>
    <w:rsid w:val="00460061"/>
    <w:rsid w:val="00460EA1"/>
    <w:rsid w:val="00461981"/>
    <w:rsid w:val="004627AD"/>
    <w:rsid w:val="00462F60"/>
    <w:rsid w:val="004649EB"/>
    <w:rsid w:val="0046789E"/>
    <w:rsid w:val="00467B6B"/>
    <w:rsid w:val="0047029B"/>
    <w:rsid w:val="0047130C"/>
    <w:rsid w:val="004725A4"/>
    <w:rsid w:val="0047291A"/>
    <w:rsid w:val="0047362A"/>
    <w:rsid w:val="00477FA2"/>
    <w:rsid w:val="004818DB"/>
    <w:rsid w:val="00481C9C"/>
    <w:rsid w:val="00482553"/>
    <w:rsid w:val="00482E60"/>
    <w:rsid w:val="0048458A"/>
    <w:rsid w:val="00485BDB"/>
    <w:rsid w:val="00486A9C"/>
    <w:rsid w:val="0048724C"/>
    <w:rsid w:val="004872F1"/>
    <w:rsid w:val="00490936"/>
    <w:rsid w:val="0049440C"/>
    <w:rsid w:val="0049531E"/>
    <w:rsid w:val="00495653"/>
    <w:rsid w:val="004A173D"/>
    <w:rsid w:val="004A28CB"/>
    <w:rsid w:val="004B4CB0"/>
    <w:rsid w:val="004B4D90"/>
    <w:rsid w:val="004B5E72"/>
    <w:rsid w:val="004C0A09"/>
    <w:rsid w:val="004C11E5"/>
    <w:rsid w:val="004C120B"/>
    <w:rsid w:val="004C25A3"/>
    <w:rsid w:val="004C420C"/>
    <w:rsid w:val="004C6C7A"/>
    <w:rsid w:val="004D0423"/>
    <w:rsid w:val="004D06C5"/>
    <w:rsid w:val="004D5107"/>
    <w:rsid w:val="004D6447"/>
    <w:rsid w:val="004E00C8"/>
    <w:rsid w:val="004E0885"/>
    <w:rsid w:val="004E1824"/>
    <w:rsid w:val="004E36D7"/>
    <w:rsid w:val="004E5386"/>
    <w:rsid w:val="004E625B"/>
    <w:rsid w:val="004E633B"/>
    <w:rsid w:val="004E7AFF"/>
    <w:rsid w:val="004E7F12"/>
    <w:rsid w:val="004F1093"/>
    <w:rsid w:val="004F10B8"/>
    <w:rsid w:val="004F360D"/>
    <w:rsid w:val="004F4483"/>
    <w:rsid w:val="004F5332"/>
    <w:rsid w:val="004F7FD2"/>
    <w:rsid w:val="00500E46"/>
    <w:rsid w:val="00506828"/>
    <w:rsid w:val="00506E70"/>
    <w:rsid w:val="00507468"/>
    <w:rsid w:val="0051074B"/>
    <w:rsid w:val="0051502D"/>
    <w:rsid w:val="00515906"/>
    <w:rsid w:val="005212D3"/>
    <w:rsid w:val="00521873"/>
    <w:rsid w:val="005239CB"/>
    <w:rsid w:val="00523D43"/>
    <w:rsid w:val="00524414"/>
    <w:rsid w:val="00526839"/>
    <w:rsid w:val="00530460"/>
    <w:rsid w:val="00536B16"/>
    <w:rsid w:val="00536C1E"/>
    <w:rsid w:val="00536F2F"/>
    <w:rsid w:val="00537FA4"/>
    <w:rsid w:val="005428C4"/>
    <w:rsid w:val="005428D3"/>
    <w:rsid w:val="00542E3B"/>
    <w:rsid w:val="00544CD1"/>
    <w:rsid w:val="005548C3"/>
    <w:rsid w:val="00554E1E"/>
    <w:rsid w:val="00555030"/>
    <w:rsid w:val="005553A5"/>
    <w:rsid w:val="005564D8"/>
    <w:rsid w:val="0055656E"/>
    <w:rsid w:val="00557EF5"/>
    <w:rsid w:val="0056457D"/>
    <w:rsid w:val="00564A99"/>
    <w:rsid w:val="0056544A"/>
    <w:rsid w:val="00570877"/>
    <w:rsid w:val="00574F96"/>
    <w:rsid w:val="00576C50"/>
    <w:rsid w:val="00577276"/>
    <w:rsid w:val="005803D2"/>
    <w:rsid w:val="00580777"/>
    <w:rsid w:val="00580C7A"/>
    <w:rsid w:val="00585A29"/>
    <w:rsid w:val="00585CFE"/>
    <w:rsid w:val="00591A68"/>
    <w:rsid w:val="00591B0C"/>
    <w:rsid w:val="00592662"/>
    <w:rsid w:val="00592CAA"/>
    <w:rsid w:val="00595768"/>
    <w:rsid w:val="005A08E2"/>
    <w:rsid w:val="005A359B"/>
    <w:rsid w:val="005A58A1"/>
    <w:rsid w:val="005A759E"/>
    <w:rsid w:val="005B6FE2"/>
    <w:rsid w:val="005B7AB3"/>
    <w:rsid w:val="005B7F34"/>
    <w:rsid w:val="005C077F"/>
    <w:rsid w:val="005C1022"/>
    <w:rsid w:val="005C2A2C"/>
    <w:rsid w:val="005C55D5"/>
    <w:rsid w:val="005C74CC"/>
    <w:rsid w:val="005D0D7B"/>
    <w:rsid w:val="005D1F50"/>
    <w:rsid w:val="005D2EAE"/>
    <w:rsid w:val="005D33D4"/>
    <w:rsid w:val="005D3FC6"/>
    <w:rsid w:val="005D6F57"/>
    <w:rsid w:val="005D6FD9"/>
    <w:rsid w:val="005D7746"/>
    <w:rsid w:val="005E05E6"/>
    <w:rsid w:val="005E2DEA"/>
    <w:rsid w:val="005E42C0"/>
    <w:rsid w:val="005E57A8"/>
    <w:rsid w:val="005E6539"/>
    <w:rsid w:val="005E717C"/>
    <w:rsid w:val="005E756D"/>
    <w:rsid w:val="005F4BA4"/>
    <w:rsid w:val="005F7F41"/>
    <w:rsid w:val="006004FC"/>
    <w:rsid w:val="006030FB"/>
    <w:rsid w:val="00606730"/>
    <w:rsid w:val="00607ACC"/>
    <w:rsid w:val="006102B6"/>
    <w:rsid w:val="00610350"/>
    <w:rsid w:val="00614CE7"/>
    <w:rsid w:val="00623419"/>
    <w:rsid w:val="006277F0"/>
    <w:rsid w:val="006310EA"/>
    <w:rsid w:val="00631B78"/>
    <w:rsid w:val="00643727"/>
    <w:rsid w:val="00645503"/>
    <w:rsid w:val="00647251"/>
    <w:rsid w:val="00650719"/>
    <w:rsid w:val="0065417D"/>
    <w:rsid w:val="00656BDD"/>
    <w:rsid w:val="00657977"/>
    <w:rsid w:val="0066030C"/>
    <w:rsid w:val="00661575"/>
    <w:rsid w:val="00661C38"/>
    <w:rsid w:val="006621D9"/>
    <w:rsid w:val="00665316"/>
    <w:rsid w:val="00665F7D"/>
    <w:rsid w:val="00671135"/>
    <w:rsid w:val="00672FB7"/>
    <w:rsid w:val="00673403"/>
    <w:rsid w:val="0067514D"/>
    <w:rsid w:val="006779A0"/>
    <w:rsid w:val="00683424"/>
    <w:rsid w:val="00687AE8"/>
    <w:rsid w:val="00690F5E"/>
    <w:rsid w:val="0069478E"/>
    <w:rsid w:val="00694F13"/>
    <w:rsid w:val="00695853"/>
    <w:rsid w:val="00695EED"/>
    <w:rsid w:val="006A1B87"/>
    <w:rsid w:val="006A3713"/>
    <w:rsid w:val="006A4F05"/>
    <w:rsid w:val="006A54B4"/>
    <w:rsid w:val="006A796C"/>
    <w:rsid w:val="006B3E21"/>
    <w:rsid w:val="006B3EDE"/>
    <w:rsid w:val="006B57C6"/>
    <w:rsid w:val="006B5C5C"/>
    <w:rsid w:val="006B5D0C"/>
    <w:rsid w:val="006B5EF4"/>
    <w:rsid w:val="006B7757"/>
    <w:rsid w:val="006C0CAA"/>
    <w:rsid w:val="006C0FCC"/>
    <w:rsid w:val="006C5FAD"/>
    <w:rsid w:val="006D19AB"/>
    <w:rsid w:val="006D2BCD"/>
    <w:rsid w:val="006D581B"/>
    <w:rsid w:val="006E1081"/>
    <w:rsid w:val="006E1D3D"/>
    <w:rsid w:val="006E72F5"/>
    <w:rsid w:val="006E75DB"/>
    <w:rsid w:val="006F0563"/>
    <w:rsid w:val="006F0B0C"/>
    <w:rsid w:val="006F0E01"/>
    <w:rsid w:val="006F3411"/>
    <w:rsid w:val="006F5691"/>
    <w:rsid w:val="006F5B57"/>
    <w:rsid w:val="006F686F"/>
    <w:rsid w:val="007007CA"/>
    <w:rsid w:val="00701F7B"/>
    <w:rsid w:val="00702D4C"/>
    <w:rsid w:val="00704CEE"/>
    <w:rsid w:val="0070535D"/>
    <w:rsid w:val="0070703B"/>
    <w:rsid w:val="00707CE9"/>
    <w:rsid w:val="007104FE"/>
    <w:rsid w:val="0071153F"/>
    <w:rsid w:val="00720D83"/>
    <w:rsid w:val="00720E0F"/>
    <w:rsid w:val="007210E8"/>
    <w:rsid w:val="007214AE"/>
    <w:rsid w:val="00722559"/>
    <w:rsid w:val="007234F7"/>
    <w:rsid w:val="007310ED"/>
    <w:rsid w:val="00731801"/>
    <w:rsid w:val="00732829"/>
    <w:rsid w:val="00735401"/>
    <w:rsid w:val="00737FDB"/>
    <w:rsid w:val="007400FA"/>
    <w:rsid w:val="007411F6"/>
    <w:rsid w:val="0074485A"/>
    <w:rsid w:val="00747586"/>
    <w:rsid w:val="00747F6C"/>
    <w:rsid w:val="00751A46"/>
    <w:rsid w:val="00752FA4"/>
    <w:rsid w:val="00753BA3"/>
    <w:rsid w:val="00754A2C"/>
    <w:rsid w:val="00756F5C"/>
    <w:rsid w:val="007578AD"/>
    <w:rsid w:val="00761B4B"/>
    <w:rsid w:val="00765BD0"/>
    <w:rsid w:val="00766144"/>
    <w:rsid w:val="007712B9"/>
    <w:rsid w:val="00774B3E"/>
    <w:rsid w:val="00774D14"/>
    <w:rsid w:val="0078015C"/>
    <w:rsid w:val="0078217D"/>
    <w:rsid w:val="0078244A"/>
    <w:rsid w:val="0078285F"/>
    <w:rsid w:val="00786C8D"/>
    <w:rsid w:val="007871F6"/>
    <w:rsid w:val="00787C54"/>
    <w:rsid w:val="00790F57"/>
    <w:rsid w:val="00794424"/>
    <w:rsid w:val="00795BBB"/>
    <w:rsid w:val="007A0921"/>
    <w:rsid w:val="007A1C95"/>
    <w:rsid w:val="007A23C5"/>
    <w:rsid w:val="007A257F"/>
    <w:rsid w:val="007A2F5C"/>
    <w:rsid w:val="007A362E"/>
    <w:rsid w:val="007A4E0B"/>
    <w:rsid w:val="007A565C"/>
    <w:rsid w:val="007B15D3"/>
    <w:rsid w:val="007B5FAF"/>
    <w:rsid w:val="007B6C3A"/>
    <w:rsid w:val="007B7DD3"/>
    <w:rsid w:val="007C1549"/>
    <w:rsid w:val="007C265E"/>
    <w:rsid w:val="007C6293"/>
    <w:rsid w:val="007D4036"/>
    <w:rsid w:val="007D6AD7"/>
    <w:rsid w:val="007E0E08"/>
    <w:rsid w:val="007E495A"/>
    <w:rsid w:val="007E6F09"/>
    <w:rsid w:val="007F0BE3"/>
    <w:rsid w:val="007F14A1"/>
    <w:rsid w:val="007F23FF"/>
    <w:rsid w:val="007F3723"/>
    <w:rsid w:val="007F641F"/>
    <w:rsid w:val="007F7011"/>
    <w:rsid w:val="0080399B"/>
    <w:rsid w:val="008059BF"/>
    <w:rsid w:val="00807B79"/>
    <w:rsid w:val="008134E6"/>
    <w:rsid w:val="00813F12"/>
    <w:rsid w:val="00820B12"/>
    <w:rsid w:val="00821398"/>
    <w:rsid w:val="00821A27"/>
    <w:rsid w:val="0082518E"/>
    <w:rsid w:val="00830382"/>
    <w:rsid w:val="00830646"/>
    <w:rsid w:val="0083101D"/>
    <w:rsid w:val="00831A2A"/>
    <w:rsid w:val="00833490"/>
    <w:rsid w:val="008414D3"/>
    <w:rsid w:val="008421C7"/>
    <w:rsid w:val="00842AE3"/>
    <w:rsid w:val="0084315B"/>
    <w:rsid w:val="00852725"/>
    <w:rsid w:val="008561DB"/>
    <w:rsid w:val="0085667B"/>
    <w:rsid w:val="00856AC2"/>
    <w:rsid w:val="0086031F"/>
    <w:rsid w:val="00864116"/>
    <w:rsid w:val="00865D75"/>
    <w:rsid w:val="0086770A"/>
    <w:rsid w:val="0087116B"/>
    <w:rsid w:val="0087136B"/>
    <w:rsid w:val="00871FEB"/>
    <w:rsid w:val="00874207"/>
    <w:rsid w:val="00875D4E"/>
    <w:rsid w:val="00877EE3"/>
    <w:rsid w:val="00880978"/>
    <w:rsid w:val="00880D21"/>
    <w:rsid w:val="00887D17"/>
    <w:rsid w:val="008915A9"/>
    <w:rsid w:val="00892220"/>
    <w:rsid w:val="008928A3"/>
    <w:rsid w:val="008939DA"/>
    <w:rsid w:val="00896F00"/>
    <w:rsid w:val="00897376"/>
    <w:rsid w:val="008973D6"/>
    <w:rsid w:val="008977F4"/>
    <w:rsid w:val="008A0BFB"/>
    <w:rsid w:val="008A1F25"/>
    <w:rsid w:val="008A2EAB"/>
    <w:rsid w:val="008A378B"/>
    <w:rsid w:val="008A57B7"/>
    <w:rsid w:val="008A775A"/>
    <w:rsid w:val="008B28E3"/>
    <w:rsid w:val="008B5985"/>
    <w:rsid w:val="008C4141"/>
    <w:rsid w:val="008C4D76"/>
    <w:rsid w:val="008C63E2"/>
    <w:rsid w:val="008C74AE"/>
    <w:rsid w:val="008D2012"/>
    <w:rsid w:val="008D28D7"/>
    <w:rsid w:val="008D3136"/>
    <w:rsid w:val="008D31EE"/>
    <w:rsid w:val="008D405F"/>
    <w:rsid w:val="008E0044"/>
    <w:rsid w:val="008E02E6"/>
    <w:rsid w:val="008E0D76"/>
    <w:rsid w:val="008E26EB"/>
    <w:rsid w:val="008E2FB6"/>
    <w:rsid w:val="008E49A2"/>
    <w:rsid w:val="008F311A"/>
    <w:rsid w:val="008F4BC7"/>
    <w:rsid w:val="008F5888"/>
    <w:rsid w:val="00900EC4"/>
    <w:rsid w:val="009058DF"/>
    <w:rsid w:val="009073DF"/>
    <w:rsid w:val="009111B9"/>
    <w:rsid w:val="00911671"/>
    <w:rsid w:val="00911901"/>
    <w:rsid w:val="00912040"/>
    <w:rsid w:val="00912817"/>
    <w:rsid w:val="00917725"/>
    <w:rsid w:val="009200C4"/>
    <w:rsid w:val="0092313B"/>
    <w:rsid w:val="00926C47"/>
    <w:rsid w:val="009279E5"/>
    <w:rsid w:val="00933032"/>
    <w:rsid w:val="00933D80"/>
    <w:rsid w:val="00934D96"/>
    <w:rsid w:val="00937690"/>
    <w:rsid w:val="0094079F"/>
    <w:rsid w:val="00945579"/>
    <w:rsid w:val="009463E2"/>
    <w:rsid w:val="00947CA9"/>
    <w:rsid w:val="00947FB6"/>
    <w:rsid w:val="00950EB1"/>
    <w:rsid w:val="009527FA"/>
    <w:rsid w:val="00953554"/>
    <w:rsid w:val="00960801"/>
    <w:rsid w:val="00960832"/>
    <w:rsid w:val="0096100A"/>
    <w:rsid w:val="00964269"/>
    <w:rsid w:val="009654FC"/>
    <w:rsid w:val="00965561"/>
    <w:rsid w:val="00965CA1"/>
    <w:rsid w:val="0097047B"/>
    <w:rsid w:val="0097096D"/>
    <w:rsid w:val="0097456E"/>
    <w:rsid w:val="00976FB3"/>
    <w:rsid w:val="00980EC8"/>
    <w:rsid w:val="00983133"/>
    <w:rsid w:val="00984D18"/>
    <w:rsid w:val="009855CE"/>
    <w:rsid w:val="00986E6A"/>
    <w:rsid w:val="00987144"/>
    <w:rsid w:val="00991361"/>
    <w:rsid w:val="00995D6A"/>
    <w:rsid w:val="00995E43"/>
    <w:rsid w:val="009A0140"/>
    <w:rsid w:val="009A05CC"/>
    <w:rsid w:val="009A130F"/>
    <w:rsid w:val="009A3046"/>
    <w:rsid w:val="009A3090"/>
    <w:rsid w:val="009A4A2D"/>
    <w:rsid w:val="009A4DA3"/>
    <w:rsid w:val="009A68CF"/>
    <w:rsid w:val="009A7718"/>
    <w:rsid w:val="009B3F08"/>
    <w:rsid w:val="009B5EDB"/>
    <w:rsid w:val="009C0EE0"/>
    <w:rsid w:val="009C1399"/>
    <w:rsid w:val="009C23A6"/>
    <w:rsid w:val="009C4BF1"/>
    <w:rsid w:val="009C6137"/>
    <w:rsid w:val="009D04C1"/>
    <w:rsid w:val="009D0AC3"/>
    <w:rsid w:val="009D7916"/>
    <w:rsid w:val="009E0011"/>
    <w:rsid w:val="009E43AE"/>
    <w:rsid w:val="009E73DC"/>
    <w:rsid w:val="009F023B"/>
    <w:rsid w:val="009F1556"/>
    <w:rsid w:val="009F38DD"/>
    <w:rsid w:val="00A003B7"/>
    <w:rsid w:val="00A01D91"/>
    <w:rsid w:val="00A0527E"/>
    <w:rsid w:val="00A0551D"/>
    <w:rsid w:val="00A10064"/>
    <w:rsid w:val="00A10F58"/>
    <w:rsid w:val="00A139DB"/>
    <w:rsid w:val="00A1415C"/>
    <w:rsid w:val="00A1704D"/>
    <w:rsid w:val="00A21CD9"/>
    <w:rsid w:val="00A23900"/>
    <w:rsid w:val="00A255E8"/>
    <w:rsid w:val="00A30C38"/>
    <w:rsid w:val="00A313D3"/>
    <w:rsid w:val="00A32F28"/>
    <w:rsid w:val="00A33662"/>
    <w:rsid w:val="00A338DA"/>
    <w:rsid w:val="00A34085"/>
    <w:rsid w:val="00A35182"/>
    <w:rsid w:val="00A3747F"/>
    <w:rsid w:val="00A40343"/>
    <w:rsid w:val="00A43201"/>
    <w:rsid w:val="00A433FB"/>
    <w:rsid w:val="00A449A8"/>
    <w:rsid w:val="00A44AD5"/>
    <w:rsid w:val="00A51D80"/>
    <w:rsid w:val="00A52321"/>
    <w:rsid w:val="00A52FA1"/>
    <w:rsid w:val="00A60D7B"/>
    <w:rsid w:val="00A61E5D"/>
    <w:rsid w:val="00A6201F"/>
    <w:rsid w:val="00A64041"/>
    <w:rsid w:val="00A64529"/>
    <w:rsid w:val="00A650CC"/>
    <w:rsid w:val="00A7141B"/>
    <w:rsid w:val="00A75D64"/>
    <w:rsid w:val="00A75D87"/>
    <w:rsid w:val="00A81E96"/>
    <w:rsid w:val="00A833CA"/>
    <w:rsid w:val="00A84019"/>
    <w:rsid w:val="00A8404C"/>
    <w:rsid w:val="00A84C1B"/>
    <w:rsid w:val="00A85C6E"/>
    <w:rsid w:val="00A86AD7"/>
    <w:rsid w:val="00A904EB"/>
    <w:rsid w:val="00A95C5B"/>
    <w:rsid w:val="00A9608A"/>
    <w:rsid w:val="00A97F3A"/>
    <w:rsid w:val="00AA0771"/>
    <w:rsid w:val="00AA25A6"/>
    <w:rsid w:val="00AA4570"/>
    <w:rsid w:val="00AA5AC1"/>
    <w:rsid w:val="00AA75C1"/>
    <w:rsid w:val="00AB29CA"/>
    <w:rsid w:val="00AB36E7"/>
    <w:rsid w:val="00AB46AF"/>
    <w:rsid w:val="00AB498D"/>
    <w:rsid w:val="00AB78A4"/>
    <w:rsid w:val="00AB7AED"/>
    <w:rsid w:val="00AC1440"/>
    <w:rsid w:val="00AC2197"/>
    <w:rsid w:val="00AC374B"/>
    <w:rsid w:val="00AC3E3E"/>
    <w:rsid w:val="00AC4528"/>
    <w:rsid w:val="00AC60D4"/>
    <w:rsid w:val="00AD5361"/>
    <w:rsid w:val="00AD59B7"/>
    <w:rsid w:val="00AE272F"/>
    <w:rsid w:val="00AE4C53"/>
    <w:rsid w:val="00AE5FC4"/>
    <w:rsid w:val="00AE6D78"/>
    <w:rsid w:val="00AE741A"/>
    <w:rsid w:val="00AF188E"/>
    <w:rsid w:val="00AF5F40"/>
    <w:rsid w:val="00AF696A"/>
    <w:rsid w:val="00AF6EBF"/>
    <w:rsid w:val="00B018BA"/>
    <w:rsid w:val="00B01A04"/>
    <w:rsid w:val="00B02323"/>
    <w:rsid w:val="00B0296C"/>
    <w:rsid w:val="00B0352C"/>
    <w:rsid w:val="00B03C90"/>
    <w:rsid w:val="00B056AB"/>
    <w:rsid w:val="00B0615D"/>
    <w:rsid w:val="00B06BC7"/>
    <w:rsid w:val="00B117AE"/>
    <w:rsid w:val="00B11F02"/>
    <w:rsid w:val="00B12BFC"/>
    <w:rsid w:val="00B12C42"/>
    <w:rsid w:val="00B137D7"/>
    <w:rsid w:val="00B13CBA"/>
    <w:rsid w:val="00B15885"/>
    <w:rsid w:val="00B17AE5"/>
    <w:rsid w:val="00B21EB4"/>
    <w:rsid w:val="00B24FB2"/>
    <w:rsid w:val="00B25F2F"/>
    <w:rsid w:val="00B2633E"/>
    <w:rsid w:val="00B30518"/>
    <w:rsid w:val="00B305A8"/>
    <w:rsid w:val="00B3202D"/>
    <w:rsid w:val="00B32055"/>
    <w:rsid w:val="00B347DA"/>
    <w:rsid w:val="00B365A6"/>
    <w:rsid w:val="00B43254"/>
    <w:rsid w:val="00B434BB"/>
    <w:rsid w:val="00B444A6"/>
    <w:rsid w:val="00B46A22"/>
    <w:rsid w:val="00B53962"/>
    <w:rsid w:val="00B53B36"/>
    <w:rsid w:val="00B53C03"/>
    <w:rsid w:val="00B541BA"/>
    <w:rsid w:val="00B547B2"/>
    <w:rsid w:val="00B55CB3"/>
    <w:rsid w:val="00B55FB3"/>
    <w:rsid w:val="00B65B54"/>
    <w:rsid w:val="00B7313D"/>
    <w:rsid w:val="00B7370C"/>
    <w:rsid w:val="00B7403B"/>
    <w:rsid w:val="00B75BB1"/>
    <w:rsid w:val="00B8181E"/>
    <w:rsid w:val="00B8185B"/>
    <w:rsid w:val="00B8228E"/>
    <w:rsid w:val="00B84CB4"/>
    <w:rsid w:val="00B908C5"/>
    <w:rsid w:val="00B91655"/>
    <w:rsid w:val="00B928C6"/>
    <w:rsid w:val="00B93BFB"/>
    <w:rsid w:val="00B93C01"/>
    <w:rsid w:val="00BA0AE8"/>
    <w:rsid w:val="00BA32F8"/>
    <w:rsid w:val="00BA41A8"/>
    <w:rsid w:val="00BA4DE8"/>
    <w:rsid w:val="00BA59AD"/>
    <w:rsid w:val="00BA5B69"/>
    <w:rsid w:val="00BA7C73"/>
    <w:rsid w:val="00BB0359"/>
    <w:rsid w:val="00BB041B"/>
    <w:rsid w:val="00BB109F"/>
    <w:rsid w:val="00BB332D"/>
    <w:rsid w:val="00BB4A77"/>
    <w:rsid w:val="00BB6813"/>
    <w:rsid w:val="00BC0FF0"/>
    <w:rsid w:val="00BC25EB"/>
    <w:rsid w:val="00BC3015"/>
    <w:rsid w:val="00BC4DFC"/>
    <w:rsid w:val="00BD04CA"/>
    <w:rsid w:val="00BD098E"/>
    <w:rsid w:val="00BD2589"/>
    <w:rsid w:val="00BD498C"/>
    <w:rsid w:val="00BE0F11"/>
    <w:rsid w:val="00BE1091"/>
    <w:rsid w:val="00BE1FA9"/>
    <w:rsid w:val="00BE3068"/>
    <w:rsid w:val="00BE3614"/>
    <w:rsid w:val="00BE39E2"/>
    <w:rsid w:val="00BE4B57"/>
    <w:rsid w:val="00BE6FCB"/>
    <w:rsid w:val="00BF21F4"/>
    <w:rsid w:val="00BF39B5"/>
    <w:rsid w:val="00BF45D3"/>
    <w:rsid w:val="00BF52F8"/>
    <w:rsid w:val="00BF6C35"/>
    <w:rsid w:val="00BF73D0"/>
    <w:rsid w:val="00C0023A"/>
    <w:rsid w:val="00C0179A"/>
    <w:rsid w:val="00C01F1C"/>
    <w:rsid w:val="00C0240B"/>
    <w:rsid w:val="00C03FB0"/>
    <w:rsid w:val="00C046F4"/>
    <w:rsid w:val="00C04AA3"/>
    <w:rsid w:val="00C05D17"/>
    <w:rsid w:val="00C10931"/>
    <w:rsid w:val="00C10DB3"/>
    <w:rsid w:val="00C11E42"/>
    <w:rsid w:val="00C1268A"/>
    <w:rsid w:val="00C13FF5"/>
    <w:rsid w:val="00C14036"/>
    <w:rsid w:val="00C14AD7"/>
    <w:rsid w:val="00C14EF3"/>
    <w:rsid w:val="00C20BA6"/>
    <w:rsid w:val="00C220F2"/>
    <w:rsid w:val="00C236E1"/>
    <w:rsid w:val="00C24885"/>
    <w:rsid w:val="00C25804"/>
    <w:rsid w:val="00C2601A"/>
    <w:rsid w:val="00C31BAB"/>
    <w:rsid w:val="00C33F36"/>
    <w:rsid w:val="00C36124"/>
    <w:rsid w:val="00C42F15"/>
    <w:rsid w:val="00C43E54"/>
    <w:rsid w:val="00C4420B"/>
    <w:rsid w:val="00C45589"/>
    <w:rsid w:val="00C45CA7"/>
    <w:rsid w:val="00C46209"/>
    <w:rsid w:val="00C54419"/>
    <w:rsid w:val="00C57859"/>
    <w:rsid w:val="00C6225F"/>
    <w:rsid w:val="00C62A07"/>
    <w:rsid w:val="00C62BD3"/>
    <w:rsid w:val="00C631D4"/>
    <w:rsid w:val="00C63B3B"/>
    <w:rsid w:val="00C6482F"/>
    <w:rsid w:val="00C65DCB"/>
    <w:rsid w:val="00C67E18"/>
    <w:rsid w:val="00C71B77"/>
    <w:rsid w:val="00C80522"/>
    <w:rsid w:val="00C80C52"/>
    <w:rsid w:val="00C811E7"/>
    <w:rsid w:val="00C8528A"/>
    <w:rsid w:val="00C85D04"/>
    <w:rsid w:val="00C86568"/>
    <w:rsid w:val="00C87918"/>
    <w:rsid w:val="00C90EDF"/>
    <w:rsid w:val="00C91824"/>
    <w:rsid w:val="00C9382D"/>
    <w:rsid w:val="00C942B5"/>
    <w:rsid w:val="00C94468"/>
    <w:rsid w:val="00C9606A"/>
    <w:rsid w:val="00C9695D"/>
    <w:rsid w:val="00CA0112"/>
    <w:rsid w:val="00CA332E"/>
    <w:rsid w:val="00CA3A74"/>
    <w:rsid w:val="00CA4759"/>
    <w:rsid w:val="00CA6E04"/>
    <w:rsid w:val="00CB64D6"/>
    <w:rsid w:val="00CC1160"/>
    <w:rsid w:val="00CC17A8"/>
    <w:rsid w:val="00CC37F2"/>
    <w:rsid w:val="00CC60D7"/>
    <w:rsid w:val="00CD12C9"/>
    <w:rsid w:val="00CD3030"/>
    <w:rsid w:val="00CD38DB"/>
    <w:rsid w:val="00CD392F"/>
    <w:rsid w:val="00CD39E0"/>
    <w:rsid w:val="00CE08AE"/>
    <w:rsid w:val="00CE2239"/>
    <w:rsid w:val="00CE312C"/>
    <w:rsid w:val="00CE4479"/>
    <w:rsid w:val="00CE48C0"/>
    <w:rsid w:val="00CE4DF5"/>
    <w:rsid w:val="00CE553E"/>
    <w:rsid w:val="00CE71F2"/>
    <w:rsid w:val="00CF1C81"/>
    <w:rsid w:val="00CF3077"/>
    <w:rsid w:val="00CF3617"/>
    <w:rsid w:val="00CF69D3"/>
    <w:rsid w:val="00D036E8"/>
    <w:rsid w:val="00D03850"/>
    <w:rsid w:val="00D04FD1"/>
    <w:rsid w:val="00D06589"/>
    <w:rsid w:val="00D07BAA"/>
    <w:rsid w:val="00D07C48"/>
    <w:rsid w:val="00D1094A"/>
    <w:rsid w:val="00D10986"/>
    <w:rsid w:val="00D120C8"/>
    <w:rsid w:val="00D13642"/>
    <w:rsid w:val="00D141D5"/>
    <w:rsid w:val="00D14779"/>
    <w:rsid w:val="00D20079"/>
    <w:rsid w:val="00D20DA1"/>
    <w:rsid w:val="00D23072"/>
    <w:rsid w:val="00D23698"/>
    <w:rsid w:val="00D25BE7"/>
    <w:rsid w:val="00D25BFA"/>
    <w:rsid w:val="00D31DCA"/>
    <w:rsid w:val="00D32EB4"/>
    <w:rsid w:val="00D333EE"/>
    <w:rsid w:val="00D335E6"/>
    <w:rsid w:val="00D353C1"/>
    <w:rsid w:val="00D36247"/>
    <w:rsid w:val="00D41188"/>
    <w:rsid w:val="00D4394F"/>
    <w:rsid w:val="00D47200"/>
    <w:rsid w:val="00D47B90"/>
    <w:rsid w:val="00D50C36"/>
    <w:rsid w:val="00D51AC5"/>
    <w:rsid w:val="00D52D12"/>
    <w:rsid w:val="00D547EB"/>
    <w:rsid w:val="00D60CBF"/>
    <w:rsid w:val="00D622AE"/>
    <w:rsid w:val="00D66179"/>
    <w:rsid w:val="00D666C4"/>
    <w:rsid w:val="00D6786B"/>
    <w:rsid w:val="00D67FE1"/>
    <w:rsid w:val="00D72940"/>
    <w:rsid w:val="00D74170"/>
    <w:rsid w:val="00D75EEA"/>
    <w:rsid w:val="00D828C5"/>
    <w:rsid w:val="00D840BC"/>
    <w:rsid w:val="00D86324"/>
    <w:rsid w:val="00D86A53"/>
    <w:rsid w:val="00D86C94"/>
    <w:rsid w:val="00D8726E"/>
    <w:rsid w:val="00D877B1"/>
    <w:rsid w:val="00D94A75"/>
    <w:rsid w:val="00D95357"/>
    <w:rsid w:val="00D9784B"/>
    <w:rsid w:val="00DA1168"/>
    <w:rsid w:val="00DA3DC0"/>
    <w:rsid w:val="00DA4314"/>
    <w:rsid w:val="00DA452A"/>
    <w:rsid w:val="00DA4FBB"/>
    <w:rsid w:val="00DA500B"/>
    <w:rsid w:val="00DA6402"/>
    <w:rsid w:val="00DB2054"/>
    <w:rsid w:val="00DB427C"/>
    <w:rsid w:val="00DC48EA"/>
    <w:rsid w:val="00DC67AA"/>
    <w:rsid w:val="00DD0F6F"/>
    <w:rsid w:val="00DD1294"/>
    <w:rsid w:val="00DD5C9F"/>
    <w:rsid w:val="00DD68A2"/>
    <w:rsid w:val="00DE28D6"/>
    <w:rsid w:val="00DE3D76"/>
    <w:rsid w:val="00DE4BE7"/>
    <w:rsid w:val="00DE6BDF"/>
    <w:rsid w:val="00DF1F4E"/>
    <w:rsid w:val="00DF2E52"/>
    <w:rsid w:val="00DF3C8F"/>
    <w:rsid w:val="00DF400E"/>
    <w:rsid w:val="00DF59F5"/>
    <w:rsid w:val="00DF6C17"/>
    <w:rsid w:val="00E00C27"/>
    <w:rsid w:val="00E044D5"/>
    <w:rsid w:val="00E05CE2"/>
    <w:rsid w:val="00E07CC5"/>
    <w:rsid w:val="00E10830"/>
    <w:rsid w:val="00E1335D"/>
    <w:rsid w:val="00E14BCA"/>
    <w:rsid w:val="00E15054"/>
    <w:rsid w:val="00E20B0E"/>
    <w:rsid w:val="00E21A25"/>
    <w:rsid w:val="00E232FA"/>
    <w:rsid w:val="00E24C5A"/>
    <w:rsid w:val="00E24CC9"/>
    <w:rsid w:val="00E26F74"/>
    <w:rsid w:val="00E34384"/>
    <w:rsid w:val="00E369DC"/>
    <w:rsid w:val="00E3751D"/>
    <w:rsid w:val="00E42438"/>
    <w:rsid w:val="00E4419C"/>
    <w:rsid w:val="00E454D3"/>
    <w:rsid w:val="00E534FA"/>
    <w:rsid w:val="00E53FFC"/>
    <w:rsid w:val="00E541D6"/>
    <w:rsid w:val="00E6435A"/>
    <w:rsid w:val="00E648F3"/>
    <w:rsid w:val="00E65CD4"/>
    <w:rsid w:val="00E65E89"/>
    <w:rsid w:val="00E660A1"/>
    <w:rsid w:val="00E66C87"/>
    <w:rsid w:val="00E73EA2"/>
    <w:rsid w:val="00E76953"/>
    <w:rsid w:val="00E76B6D"/>
    <w:rsid w:val="00E80695"/>
    <w:rsid w:val="00E82437"/>
    <w:rsid w:val="00E82995"/>
    <w:rsid w:val="00E82B6E"/>
    <w:rsid w:val="00E85DDD"/>
    <w:rsid w:val="00E86F8F"/>
    <w:rsid w:val="00E919C3"/>
    <w:rsid w:val="00E91E82"/>
    <w:rsid w:val="00E920BC"/>
    <w:rsid w:val="00E9232C"/>
    <w:rsid w:val="00E92767"/>
    <w:rsid w:val="00E94411"/>
    <w:rsid w:val="00E94503"/>
    <w:rsid w:val="00EA02FD"/>
    <w:rsid w:val="00EA0632"/>
    <w:rsid w:val="00EA11BB"/>
    <w:rsid w:val="00EB200B"/>
    <w:rsid w:val="00EB3626"/>
    <w:rsid w:val="00EB766D"/>
    <w:rsid w:val="00EB7AB4"/>
    <w:rsid w:val="00EC00BE"/>
    <w:rsid w:val="00EC09EF"/>
    <w:rsid w:val="00EC10EB"/>
    <w:rsid w:val="00ED0473"/>
    <w:rsid w:val="00ED2E33"/>
    <w:rsid w:val="00ED450D"/>
    <w:rsid w:val="00ED4CC4"/>
    <w:rsid w:val="00ED5941"/>
    <w:rsid w:val="00ED6A9F"/>
    <w:rsid w:val="00ED6FB8"/>
    <w:rsid w:val="00ED7729"/>
    <w:rsid w:val="00EE019E"/>
    <w:rsid w:val="00EE0E6F"/>
    <w:rsid w:val="00EE2751"/>
    <w:rsid w:val="00EE67DE"/>
    <w:rsid w:val="00EE6F24"/>
    <w:rsid w:val="00EF277A"/>
    <w:rsid w:val="00EF3629"/>
    <w:rsid w:val="00EF47A1"/>
    <w:rsid w:val="00EF6FD1"/>
    <w:rsid w:val="00F0403C"/>
    <w:rsid w:val="00F0546A"/>
    <w:rsid w:val="00F06832"/>
    <w:rsid w:val="00F0705C"/>
    <w:rsid w:val="00F07C97"/>
    <w:rsid w:val="00F12367"/>
    <w:rsid w:val="00F27157"/>
    <w:rsid w:val="00F3297C"/>
    <w:rsid w:val="00F3499D"/>
    <w:rsid w:val="00F3781F"/>
    <w:rsid w:val="00F37A75"/>
    <w:rsid w:val="00F42D2A"/>
    <w:rsid w:val="00F43A2E"/>
    <w:rsid w:val="00F44C68"/>
    <w:rsid w:val="00F4797A"/>
    <w:rsid w:val="00F479B4"/>
    <w:rsid w:val="00F47FCB"/>
    <w:rsid w:val="00F51FCB"/>
    <w:rsid w:val="00F5371C"/>
    <w:rsid w:val="00F53D3E"/>
    <w:rsid w:val="00F54AD4"/>
    <w:rsid w:val="00F570B6"/>
    <w:rsid w:val="00F62777"/>
    <w:rsid w:val="00F6579B"/>
    <w:rsid w:val="00F709B4"/>
    <w:rsid w:val="00F7210D"/>
    <w:rsid w:val="00F73045"/>
    <w:rsid w:val="00F7555C"/>
    <w:rsid w:val="00F75F94"/>
    <w:rsid w:val="00F763B7"/>
    <w:rsid w:val="00F768C4"/>
    <w:rsid w:val="00F773E0"/>
    <w:rsid w:val="00F83459"/>
    <w:rsid w:val="00F85267"/>
    <w:rsid w:val="00F864E9"/>
    <w:rsid w:val="00F912C0"/>
    <w:rsid w:val="00F931C7"/>
    <w:rsid w:val="00F95A6B"/>
    <w:rsid w:val="00F96E63"/>
    <w:rsid w:val="00FA0B64"/>
    <w:rsid w:val="00FA39E0"/>
    <w:rsid w:val="00FA3A61"/>
    <w:rsid w:val="00FB2343"/>
    <w:rsid w:val="00FC4BAA"/>
    <w:rsid w:val="00FD13F1"/>
    <w:rsid w:val="00FD178E"/>
    <w:rsid w:val="00FD2D4F"/>
    <w:rsid w:val="00FD6E49"/>
    <w:rsid w:val="00FD6E9C"/>
    <w:rsid w:val="00FE0A24"/>
    <w:rsid w:val="00FE26D8"/>
    <w:rsid w:val="00FE2B83"/>
    <w:rsid w:val="00FE2DEA"/>
    <w:rsid w:val="00FF32A6"/>
    <w:rsid w:val="00FF3768"/>
    <w:rsid w:val="00FF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FDA0C84"/>
  <w15:docId w15:val="{B1BE8CE3-4BDA-40DB-9D35-542C630F0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SG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 w:unhideWhenUsed="1"/>
    <w:lsdException w:name="TOC Heading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42C0"/>
    <w:rPr>
      <w:sz w:val="24"/>
      <w:szCs w:val="24"/>
      <w:lang w:val="en-AU" w:eastAsia="en-AU"/>
    </w:rPr>
  </w:style>
  <w:style w:type="paragraph" w:styleId="Heading1">
    <w:name w:val="heading 1"/>
    <w:basedOn w:val="Normal"/>
    <w:next w:val="Normal"/>
    <w:link w:val="Heading1Char"/>
    <w:qFormat/>
    <w:rsid w:val="00482553"/>
    <w:pPr>
      <w:keepNext/>
      <w:spacing w:before="240" w:after="60"/>
      <w:outlineLvl w:val="0"/>
    </w:pPr>
    <w:rPr>
      <w:rFonts w:ascii="Calibri Light" w:hAnsi="Calibri Light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04322B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rsid w:val="0004322B"/>
    <w:pPr>
      <w:tabs>
        <w:tab w:val="center" w:pos="4153"/>
        <w:tab w:val="right" w:pos="8306"/>
      </w:tabs>
    </w:pPr>
  </w:style>
  <w:style w:type="character" w:styleId="Hyperlink">
    <w:name w:val="Hyperlink"/>
    <w:uiPriority w:val="99"/>
    <w:rsid w:val="000923F6"/>
    <w:rPr>
      <w:color w:val="0563C1"/>
      <w:u w:val="single"/>
    </w:rPr>
  </w:style>
  <w:style w:type="character" w:customStyle="1" w:styleId="HeaderChar">
    <w:name w:val="Header Char"/>
    <w:link w:val="Header"/>
    <w:uiPriority w:val="99"/>
    <w:rsid w:val="007F641F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B7403B"/>
    <w:rPr>
      <w:sz w:val="24"/>
      <w:szCs w:val="24"/>
      <w:lang w:val="en-AU" w:eastAsia="en-AU"/>
    </w:rPr>
  </w:style>
  <w:style w:type="paragraph" w:styleId="HTMLPreformatted">
    <w:name w:val="HTML Preformatted"/>
    <w:basedOn w:val="Normal"/>
    <w:link w:val="HTMLPreformattedChar"/>
    <w:rsid w:val="006751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67514D"/>
    <w:rPr>
      <w:rFonts w:ascii="Courier New" w:eastAsia="Courier New" w:hAnsi="Courier New"/>
    </w:rPr>
  </w:style>
  <w:style w:type="paragraph" w:styleId="BodyTextIndent">
    <w:name w:val="Body Text Indent"/>
    <w:basedOn w:val="Normal"/>
    <w:link w:val="BodyTextIndentChar"/>
    <w:rsid w:val="0067514D"/>
    <w:pPr>
      <w:ind w:left="360"/>
      <w:jc w:val="both"/>
    </w:pPr>
    <w:rPr>
      <w:rFonts w:ascii="Verdana" w:hAnsi="Verdana"/>
      <w:sz w:val="20"/>
      <w:szCs w:val="20"/>
    </w:rPr>
  </w:style>
  <w:style w:type="character" w:customStyle="1" w:styleId="BodyTextIndentChar">
    <w:name w:val="Body Text Indent Char"/>
    <w:link w:val="BodyTextIndent"/>
    <w:rsid w:val="0067514D"/>
    <w:rPr>
      <w:rFonts w:ascii="Verdana" w:hAnsi="Verdana"/>
    </w:rPr>
  </w:style>
  <w:style w:type="paragraph" w:styleId="ListParagraph">
    <w:name w:val="List Paragraph"/>
    <w:basedOn w:val="Normal"/>
    <w:link w:val="ListParagraphChar"/>
    <w:uiPriority w:val="34"/>
    <w:qFormat/>
    <w:rsid w:val="0067514D"/>
    <w:pPr>
      <w:ind w:left="720"/>
    </w:pPr>
    <w:rPr>
      <w:lang w:val="en-US" w:eastAsia="en-US"/>
    </w:rPr>
  </w:style>
  <w:style w:type="paragraph" w:styleId="BalloonText">
    <w:name w:val="Balloon Text"/>
    <w:basedOn w:val="Normal"/>
    <w:link w:val="BalloonTextChar"/>
    <w:semiHidden/>
    <w:unhideWhenUsed/>
    <w:rsid w:val="00E82437"/>
    <w:rPr>
      <w:rFonts w:ascii="Segoe UI" w:hAnsi="Segoe UI"/>
      <w:sz w:val="18"/>
      <w:szCs w:val="18"/>
    </w:rPr>
  </w:style>
  <w:style w:type="character" w:customStyle="1" w:styleId="BalloonTextChar">
    <w:name w:val="Balloon Text Char"/>
    <w:link w:val="BalloonText"/>
    <w:semiHidden/>
    <w:rsid w:val="00E82437"/>
    <w:rPr>
      <w:rFonts w:ascii="Segoe UI" w:hAnsi="Segoe UI" w:cs="Segoe UI"/>
      <w:sz w:val="18"/>
      <w:szCs w:val="18"/>
      <w:lang w:val="en-AU" w:eastAsia="en-AU"/>
    </w:rPr>
  </w:style>
  <w:style w:type="character" w:customStyle="1" w:styleId="Heading1Char">
    <w:name w:val="Heading 1 Char"/>
    <w:link w:val="Heading1"/>
    <w:rsid w:val="00482553"/>
    <w:rPr>
      <w:rFonts w:ascii="Calibri Light" w:eastAsia="Times New Roman" w:hAnsi="Calibri Light" w:cs="Times New Roman"/>
      <w:b/>
      <w:bCs/>
      <w:kern w:val="32"/>
      <w:sz w:val="32"/>
      <w:szCs w:val="32"/>
      <w:lang w:val="en-AU" w:eastAsia="en-AU"/>
    </w:rPr>
  </w:style>
  <w:style w:type="paragraph" w:customStyle="1" w:styleId="ZICoverNameofParty">
    <w:name w:val="ZI Cover NameofParty"/>
    <w:basedOn w:val="Normal"/>
    <w:rsid w:val="00177570"/>
    <w:pPr>
      <w:ind w:left="2160"/>
      <w:jc w:val="both"/>
    </w:pPr>
    <w:rPr>
      <w:rFonts w:ascii="Book Antiqua" w:hAnsi="Book Antiqua"/>
      <w:b/>
      <w:sz w:val="22"/>
      <w:szCs w:val="20"/>
      <w:lang w:val="en-GB" w:eastAsia="en-US"/>
    </w:rPr>
  </w:style>
  <w:style w:type="paragraph" w:customStyle="1" w:styleId="ZICoverDate">
    <w:name w:val="ZI Cover Date"/>
    <w:basedOn w:val="Normal"/>
    <w:rsid w:val="00177570"/>
    <w:pPr>
      <w:spacing w:before="2040"/>
      <w:ind w:left="216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CoverTitle">
    <w:name w:val="ZI Cover Title"/>
    <w:basedOn w:val="Normal"/>
    <w:rsid w:val="00661C38"/>
    <w:pPr>
      <w:framePr w:w="6480" w:h="1051" w:wrap="notBeside" w:vAnchor="page" w:hAnchor="page" w:x="3889" w:y="9901"/>
      <w:shd w:val="solid" w:color="FFFFFF" w:fill="FFFFFF"/>
      <w:suppressOverlap/>
      <w:jc w:val="both"/>
    </w:pPr>
    <w:rPr>
      <w:rFonts w:ascii="Book Antiqua" w:hAnsi="Book Antiqua"/>
      <w:smallCaps/>
      <w:spacing w:val="20"/>
      <w:sz w:val="40"/>
      <w:szCs w:val="20"/>
      <w:lang w:val="en-GB" w:eastAsia="en-US"/>
    </w:rPr>
  </w:style>
  <w:style w:type="paragraph" w:customStyle="1" w:styleId="ZIBodyText">
    <w:name w:val="ZI Body Text"/>
    <w:basedOn w:val="Normal"/>
    <w:link w:val="ZI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styleId="BodyText">
    <w:name w:val="Body Text"/>
    <w:basedOn w:val="Normal"/>
    <w:link w:val="BodyTextChar"/>
    <w:rsid w:val="001E6B04"/>
    <w:pPr>
      <w:spacing w:after="120"/>
      <w:jc w:val="both"/>
    </w:pPr>
    <w:rPr>
      <w:rFonts w:ascii="Book Antiqua" w:hAnsi="Book Antiqua"/>
      <w:sz w:val="22"/>
      <w:szCs w:val="20"/>
      <w:lang w:val="en-GB" w:eastAsia="en-US"/>
    </w:rPr>
  </w:style>
  <w:style w:type="character" w:customStyle="1" w:styleId="BodyTextChar">
    <w:name w:val="Body Text Char"/>
    <w:link w:val="BodyText"/>
    <w:rsid w:val="001E6B04"/>
    <w:rPr>
      <w:rFonts w:ascii="Book Antiqua" w:hAnsi="Book Antiqua"/>
      <w:sz w:val="22"/>
      <w:lang w:val="en-GB" w:eastAsia="en-US"/>
    </w:rPr>
  </w:style>
  <w:style w:type="character" w:customStyle="1" w:styleId="ZIBodyTextChar">
    <w:name w:val="ZI Body Text Char"/>
    <w:link w:val="ZIBodyText"/>
    <w:rsid w:val="001E6B04"/>
    <w:rPr>
      <w:rFonts w:ascii="Book Antiqua" w:hAnsi="Book Antiqua"/>
      <w:sz w:val="22"/>
      <w:lang w:val="en-GB" w:eastAsia="en-US"/>
    </w:rPr>
  </w:style>
  <w:style w:type="paragraph" w:customStyle="1" w:styleId="DeedParties">
    <w:name w:val="Deed_Parties"/>
    <w:basedOn w:val="BodyText"/>
    <w:link w:val="DeedPartiesChar"/>
    <w:uiPriority w:val="99"/>
    <w:rsid w:val="001E6B04"/>
    <w:pPr>
      <w:tabs>
        <w:tab w:val="num" w:pos="567"/>
      </w:tabs>
      <w:ind w:left="1701" w:hanging="567"/>
      <w:jc w:val="left"/>
    </w:pPr>
    <w:rPr>
      <w:rFonts w:ascii="Arial" w:hAnsi="Arial"/>
      <w:color w:val="000000"/>
      <w:sz w:val="20"/>
      <w:lang w:val="en-MY"/>
    </w:rPr>
  </w:style>
  <w:style w:type="character" w:customStyle="1" w:styleId="DeedPartiesChar">
    <w:name w:val="Deed_Parties Char"/>
    <w:link w:val="DeedParties"/>
    <w:uiPriority w:val="99"/>
    <w:locked/>
    <w:rsid w:val="001E6B04"/>
    <w:rPr>
      <w:rFonts w:ascii="Arial" w:hAnsi="Arial"/>
      <w:color w:val="000000"/>
      <w:lang w:val="en-MY" w:eastAsia="en-US"/>
    </w:rPr>
  </w:style>
  <w:style w:type="character" w:customStyle="1" w:styleId="ListParagraphChar">
    <w:name w:val="List Paragraph Char"/>
    <w:link w:val="ListParagraph"/>
    <w:uiPriority w:val="34"/>
    <w:locked/>
    <w:rsid w:val="00D07C48"/>
    <w:rPr>
      <w:sz w:val="24"/>
      <w:szCs w:val="24"/>
      <w:lang w:val="en-US" w:eastAsia="en-US"/>
    </w:rPr>
  </w:style>
  <w:style w:type="paragraph" w:customStyle="1" w:styleId="ZIBodyTextind">
    <w:name w:val="ZI Body Text ind"/>
    <w:basedOn w:val="Normal"/>
    <w:link w:val="ZIBodyTextindChar"/>
    <w:rsid w:val="00D07C48"/>
    <w:pPr>
      <w:tabs>
        <w:tab w:val="left" w:pos="1440"/>
      </w:tabs>
      <w:spacing w:after="120"/>
      <w:ind w:left="720"/>
      <w:jc w:val="both"/>
    </w:pPr>
    <w:rPr>
      <w:rFonts w:ascii="Book Antiqua" w:hAnsi="Book Antiqua"/>
      <w:sz w:val="22"/>
      <w:szCs w:val="20"/>
      <w:lang w:val="en-GB" w:eastAsia="en-US"/>
    </w:rPr>
  </w:style>
  <w:style w:type="paragraph" w:customStyle="1" w:styleId="ZIList1">
    <w:name w:val="ZI List 1"/>
    <w:basedOn w:val="Normal"/>
    <w:link w:val="ZIList1Char"/>
    <w:rsid w:val="00D07C48"/>
    <w:pPr>
      <w:spacing w:after="120"/>
      <w:ind w:left="72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character" w:customStyle="1" w:styleId="ZIBodyTextindChar">
    <w:name w:val="ZI Body Text ind Char"/>
    <w:link w:val="ZIBodyTextind"/>
    <w:rsid w:val="00D07C48"/>
    <w:rPr>
      <w:rFonts w:ascii="Book Antiqua" w:hAnsi="Book Antiqua"/>
      <w:sz w:val="22"/>
      <w:lang w:val="en-GB" w:eastAsia="en-US"/>
    </w:rPr>
  </w:style>
  <w:style w:type="character" w:customStyle="1" w:styleId="ZIList1Char">
    <w:name w:val="ZI List 1 Char"/>
    <w:link w:val="ZIList1"/>
    <w:rsid w:val="00D07C48"/>
    <w:rPr>
      <w:rFonts w:ascii="Book Antiqua" w:hAnsi="Book Antiqua" w:cs="Arial"/>
      <w:sz w:val="22"/>
      <w:szCs w:val="22"/>
      <w:lang w:val="en-GB" w:eastAsia="en-US"/>
    </w:rPr>
  </w:style>
  <w:style w:type="paragraph" w:styleId="BlockText">
    <w:name w:val="Block Text"/>
    <w:basedOn w:val="Normal"/>
    <w:rsid w:val="00D07C48"/>
    <w:rPr>
      <w:szCs w:val="20"/>
      <w:lang w:val="en-US" w:eastAsia="en-US"/>
    </w:rPr>
  </w:style>
  <w:style w:type="character" w:customStyle="1" w:styleId="DefaultTextChar1">
    <w:name w:val="Default Text Char1"/>
    <w:link w:val="DefaultText"/>
    <w:locked/>
    <w:rsid w:val="00B46A22"/>
    <w:rPr>
      <w:rFonts w:ascii="Arial" w:hAnsi="Arial" w:cs="Arial"/>
      <w:sz w:val="18"/>
      <w:szCs w:val="24"/>
    </w:rPr>
  </w:style>
  <w:style w:type="paragraph" w:customStyle="1" w:styleId="DefaultText">
    <w:name w:val="Default Text"/>
    <w:basedOn w:val="Normal"/>
    <w:link w:val="DefaultTextChar1"/>
    <w:rsid w:val="00B46A22"/>
    <w:pPr>
      <w:autoSpaceDE w:val="0"/>
      <w:autoSpaceDN w:val="0"/>
      <w:adjustRightInd w:val="0"/>
    </w:pPr>
    <w:rPr>
      <w:rFonts w:ascii="Arial" w:hAnsi="Arial" w:cs="Arial"/>
      <w:sz w:val="18"/>
      <w:lang w:val="en-SG" w:eastAsia="en-SG"/>
    </w:rPr>
  </w:style>
  <w:style w:type="paragraph" w:customStyle="1" w:styleId="WW-ListBullet">
    <w:name w:val="WW-List Bullet"/>
    <w:basedOn w:val="Normal"/>
    <w:rsid w:val="00B46A22"/>
    <w:pPr>
      <w:widowControl w:val="0"/>
      <w:tabs>
        <w:tab w:val="num" w:pos="360"/>
      </w:tabs>
      <w:suppressAutoHyphens/>
      <w:overflowPunct w:val="0"/>
      <w:spacing w:before="120" w:after="60" w:line="100" w:lineRule="atLeast"/>
      <w:ind w:left="360" w:hanging="360"/>
      <w:jc w:val="both"/>
    </w:pPr>
    <w:rPr>
      <w:szCs w:val="20"/>
      <w:lang w:val="en-US" w:eastAsia="ar-SA"/>
    </w:rPr>
  </w:style>
  <w:style w:type="paragraph" w:customStyle="1" w:styleId="ZIBullet2">
    <w:name w:val="ZI Bullet 2"/>
    <w:basedOn w:val="Normal"/>
    <w:rsid w:val="00B46A22"/>
    <w:pPr>
      <w:numPr>
        <w:ilvl w:val="1"/>
        <w:numId w:val="2"/>
      </w:numPr>
      <w:tabs>
        <w:tab w:val="clear" w:pos="3240"/>
      </w:tabs>
      <w:spacing w:after="120"/>
      <w:ind w:left="1440" w:hanging="720"/>
      <w:jc w:val="both"/>
    </w:pPr>
    <w:rPr>
      <w:rFonts w:ascii="Book Antiqua" w:hAnsi="Book Antiqua" w:cs="Arial"/>
      <w:sz w:val="22"/>
      <w:szCs w:val="22"/>
      <w:lang w:val="en-GB" w:eastAsia="en-US"/>
    </w:rPr>
  </w:style>
  <w:style w:type="table" w:styleId="TableGrid">
    <w:name w:val="Table Grid"/>
    <w:basedOn w:val="TableNormal"/>
    <w:rsid w:val="00A523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61">
    <w:name w:val="Grid Table 4 - Accent 61"/>
    <w:basedOn w:val="TableNormal"/>
    <w:uiPriority w:val="49"/>
    <w:rsid w:val="00A52321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paragraph" w:customStyle="1" w:styleId="TableHeader">
    <w:name w:val="Table Header"/>
    <w:basedOn w:val="Normal"/>
    <w:rsid w:val="0002587C"/>
    <w:pPr>
      <w:overflowPunct w:val="0"/>
      <w:autoSpaceDE w:val="0"/>
      <w:autoSpaceDN w:val="0"/>
      <w:adjustRightInd w:val="0"/>
      <w:ind w:left="28" w:right="28"/>
      <w:jc w:val="center"/>
    </w:pPr>
    <w:rPr>
      <w:rFonts w:ascii="Arial" w:hAnsi="Arial"/>
      <w:b/>
      <w:bCs/>
      <w:sz w:val="20"/>
      <w:szCs w:val="20"/>
      <w:lang w:val="en-US" w:eastAsia="en-US"/>
    </w:rPr>
  </w:style>
  <w:style w:type="paragraph" w:customStyle="1" w:styleId="tabletext">
    <w:name w:val="table text"/>
    <w:aliases w:val="Table Text,tt,table Body Text"/>
    <w:basedOn w:val="Normal"/>
    <w:link w:val="TableTextChar"/>
    <w:rsid w:val="0002587C"/>
    <w:rPr>
      <w:rFonts w:ascii="Arial" w:hAnsi="Arial"/>
      <w:sz w:val="20"/>
      <w:szCs w:val="20"/>
      <w:lang w:val="en-GB" w:eastAsia="ja-JP"/>
    </w:rPr>
  </w:style>
  <w:style w:type="character" w:customStyle="1" w:styleId="TableTextChar">
    <w:name w:val="Table Text Char"/>
    <w:link w:val="tabletext"/>
    <w:rsid w:val="0002587C"/>
    <w:rPr>
      <w:rFonts w:ascii="Arial" w:hAnsi="Arial"/>
      <w:lang w:val="en-GB" w:eastAsia="ja-JP"/>
    </w:rPr>
  </w:style>
  <w:style w:type="paragraph" w:styleId="TOCHeading">
    <w:name w:val="TOC Heading"/>
    <w:basedOn w:val="Heading1"/>
    <w:next w:val="Normal"/>
    <w:uiPriority w:val="39"/>
    <w:unhideWhenUsed/>
    <w:qFormat/>
    <w:rsid w:val="00063F35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63F35"/>
    <w:pPr>
      <w:spacing w:after="100"/>
    </w:pPr>
  </w:style>
  <w:style w:type="character" w:styleId="CommentReference">
    <w:name w:val="annotation reference"/>
    <w:basedOn w:val="DefaultParagraphFont"/>
    <w:semiHidden/>
    <w:unhideWhenUsed/>
    <w:rsid w:val="00125195"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sid w:val="0012519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25195"/>
    <w:rPr>
      <w:lang w:val="en-AU" w:eastAsia="en-AU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251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25195"/>
    <w:rPr>
      <w:b/>
      <w:bCs/>
      <w:lang w:val="en-AU"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8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893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6551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26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80667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96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5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580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95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6412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22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257798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674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3367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052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472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0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141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5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3247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3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1617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95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51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oo.wengkong@stee.stengg.com" TargetMode="External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C7F5D1-1184-447A-92E5-C9BE324F25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1</Pages>
  <Words>1614</Words>
  <Characters>9201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Type here</vt:lpstr>
    </vt:vector>
  </TitlesOfParts>
  <Company/>
  <LinksUpToDate>false</LinksUpToDate>
  <CharactersWithSpaces>10794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Type here</dc:title>
  <dc:creator>ian</dc:creator>
  <cp:lastModifiedBy>Krishnaraju</cp:lastModifiedBy>
  <cp:revision>13</cp:revision>
  <cp:lastPrinted>2015-04-20T04:43:00Z</cp:lastPrinted>
  <dcterms:created xsi:type="dcterms:W3CDTF">2015-04-20T03:17:00Z</dcterms:created>
  <dcterms:modified xsi:type="dcterms:W3CDTF">2015-04-20T05:17:00Z</dcterms:modified>
</cp:coreProperties>
</file>