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36"/>
        </w:rPr>
        <w:t>Krishnaveni Doki</w:t>
      </w:r>
    </w:p>
    <w:p>
      <w:pPr>
        <w:spacing w:before="0" w:after="100"/>
        <w:jc w:val="center"/>
      </w:pPr>
      <w:r>
        <w:rPr>
          <w:sz w:val="20"/>
        </w:rPr>
        <w:t>Tempe, AZ  ?  +1 (602) 696 2012  ?  krishnavenidoki@gmail.com  ?  linkedin.com/in/krishnavenidoki</w:t>
      </w:r>
    </w:p>
    <w:p>
      <w:pPr>
        <w:spacing w:before="60" w:after="40"/>
        <w:pBdr>
          <w:bottom w:val="single" w:sz="4" w:space="1" w:color="000000"/>
        </w:pBdr>
      </w:pPr>
      <w:r>
        <w:rPr>
          <w:b/>
          <w:sz w:val="21"/>
        </w:rPr>
        <w:t>PROFESSIONAL SUMMARY</w:t>
      </w:r>
    </w:p>
    <w:p>
      <w:pPr>
        <w:spacing w:before="40" w:after="100"/>
      </w:pPr>
      <w:r>
        <w:rPr>
          <w:sz w:val="20"/>
        </w:rPr>
        <w:t>Results-driven IT project management professional with hands-on experience in project planning, scheduling, execution, monitoring, and reporting across enterprise technology and operations environments. Proficient in Microsoft Office Suite, JIRA, Confluence, Microsoft Project, and Trello for project tracking and cross-functional coordination. Certified Lean Six Sigma Green Belt with demonstrated success coordinating IT infrastructure workflows, ERP system operations (SAP GRC/CRM), and delivering structured documentation for senior project managers and stakeholders. Currently completing an MS in Management of Technology at Arizona State University (GPA 4.11/4.00, May 2026). Proven ability to manage concurrent project milestones, identify and monitor risks, and deliver on-time results in fast-paced, senior-led environments.</w:t>
      </w:r>
    </w:p>
    <w:p>
      <w:pPr>
        <w:spacing w:before="140" w:after="40"/>
        <w:pBdr>
          <w:bottom w:val="single" w:sz="4" w:space="1" w:color="000000"/>
        </w:pBdr>
      </w:pPr>
      <w:r>
        <w:rPr>
          <w:b/>
          <w:sz w:val="21"/>
        </w:rPr>
        <w:t>SKILLS</w:t>
      </w:r>
    </w:p>
    <w:p>
      <w:pPr>
        <w:spacing w:before="0" w:after="20"/>
      </w:pPr>
      <w:r>
        <w:rPr>
          <w:b/>
          <w:sz w:val="20"/>
        </w:rPr>
        <w:t xml:space="preserve">Technical Project &amp; Analytical Tools: </w:t>
      </w:r>
      <w:r>
        <w:rPr>
          <w:sz w:val="20"/>
        </w:rPr>
        <w:t>Microsoft Project, JIRA, Confluence, Asana / Trello, Lucidchart, Tableau, Power BI, SQL, Microsoft Excel, Microsoft Office Suite, Python, Google Sheets</w:t>
      </w:r>
    </w:p>
    <w:p>
      <w:pPr>
        <w:spacing w:before="0" w:after="20"/>
      </w:pPr>
      <w:r>
        <w:rPr>
          <w:b/>
          <w:sz w:val="20"/>
        </w:rPr>
        <w:t xml:space="preserve">Operations &amp; Project Management: </w:t>
      </w:r>
      <w:r>
        <w:rPr>
          <w:sz w:val="20"/>
        </w:rPr>
        <w:t>Project Planning &amp; Scheduling, Milestone Tracking, Risk Identification &amp; Monitoring, Status Reporting &amp; Documentation, Cross-Functional Coordination, IT Infrastructure Project Support, ERP Systems (SAP GRC/CRM), UAT Management, KPI Monitoring, Process Documentation &amp; Improvement</w:t>
      </w:r>
    </w:p>
    <w:p>
      <w:pPr>
        <w:spacing w:before="0" w:after="20"/>
      </w:pPr>
      <w:r>
        <w:rPr>
          <w:b/>
          <w:sz w:val="20"/>
        </w:rPr>
        <w:t xml:space="preserve">Management &amp; Soft Skills: </w:t>
      </w:r>
      <w:r>
        <w:rPr>
          <w:sz w:val="20"/>
        </w:rPr>
        <w:t>Stakeholder Communication, Cross-Team Collaboration, Problem-Solving &amp; Root Cause Analysis, Data-Driven Decision-Making, Time &amp; Priority Management, Leadership &amp; Team Coordination, Client Handling &amp; Expectation Management</w:t>
      </w:r>
    </w:p>
    <w:p>
      <w:pPr>
        <w:spacing w:before="0" w:after="20"/>
      </w:pPr>
      <w:r>
        <w:rPr>
          <w:b/>
          <w:sz w:val="20"/>
        </w:rPr>
        <w:t xml:space="preserve">Certifications: </w:t>
      </w:r>
      <w:r>
        <w:rPr>
          <w:sz w:val="20"/>
        </w:rPr>
        <w:t>Lean Six Sigma Green Belt, Data Analytics with Tableau, Google Introduction to GenAI</w:t>
      </w:r>
    </w:p>
    <w:p>
      <w:pPr>
        <w:spacing w:before="140" w:after="40"/>
        <w:pBdr>
          <w:bottom w:val="single" w:sz="4" w:space="1" w:color="000000"/>
        </w:pBdr>
      </w:pPr>
      <w:r>
        <w:rPr>
          <w:b/>
          <w:sz w:val="21"/>
        </w:rPr>
        <w:t>PROFESSIONAL EXPERIENCE</w:t>
      </w:r>
    </w:p>
    <w:p>
      <w:pPr>
        <w:spacing w:before="80" w:after="0"/>
        <w:tabs>
          <w:tab w:val="right" w:pos="10080"/>
        </w:tabs>
      </w:pPr>
      <w:r>
        <w:rPr>
          <w:b/>
          <w:sz w:val="20"/>
        </w:rPr>
        <w:t>Teaching Assistant ? Arizona State University</w:t>
      </w:r>
      <w:r>
        <w:rPr>
          <w:i/>
          <w:sz w:val="20"/>
        </w:rPr>
        <w:tab/>
        <w:t>Tempe, AZ  |  Aug 2025 ? May 2026</w:t>
      </w:r>
    </w:p>
    <w:p>
      <w:pPr>
        <w:spacing w:before="0" w:after="20"/>
        <w:ind w:left="360" w:hanging="216"/>
      </w:pPr>
      <w:r>
        <w:rPr>
          <w:sz w:val="20"/>
        </w:rPr>
        <w:t xml:space="preserve">?  </w:t>
      </w:r>
      <w:r>
        <w:rPr>
          <w:sz w:val="20"/>
        </w:rPr>
        <w:t xml:space="preserve">Managed project tracking and milestone scheduling across 137 IT project management and enterprise planning reports, using structured rubrics, </w:t>
      </w:r>
      <w:r>
        <w:rPr>
          <w:b/>
          <w:sz w:val="20"/>
        </w:rPr>
        <w:t>Lucidchart</w:t>
      </w:r>
      <w:r>
        <w:rPr>
          <w:sz w:val="20"/>
        </w:rPr>
        <w:t xml:space="preserve">, and </w:t>
      </w:r>
      <w:r>
        <w:rPr>
          <w:b/>
          <w:sz w:val="20"/>
        </w:rPr>
        <w:t>Trello</w:t>
      </w:r>
      <w:r>
        <w:rPr>
          <w:sz w:val="20"/>
        </w:rPr>
        <w:t xml:space="preserve"> for coordination and progress monitoring ? resulting in 100% on-time assessment delivery and measurable student performance gains.</w:t>
      </w:r>
    </w:p>
    <w:p>
      <w:pPr>
        <w:spacing w:before="0" w:after="20"/>
        <w:ind w:left="360" w:hanging="216"/>
      </w:pPr>
      <w:r>
        <w:rPr>
          <w:sz w:val="20"/>
        </w:rPr>
        <w:t xml:space="preserve">?  </w:t>
      </w:r>
      <w:r>
        <w:rPr>
          <w:sz w:val="20"/>
        </w:rPr>
        <w:t>Developed and maintained process documentation and structured feedback protocols for 178 concurrent student projects, ensuring consistent quality standards and on-schedule delivery across multiple stakeholder groups.</w:t>
      </w:r>
    </w:p>
    <w:p>
      <w:pPr>
        <w:spacing w:before="80" w:after="0"/>
        <w:tabs>
          <w:tab w:val="right" w:pos="10080"/>
        </w:tabs>
      </w:pPr>
      <w:r>
        <w:rPr>
          <w:b/>
          <w:sz w:val="20"/>
        </w:rPr>
        <w:t>Assistant Manager ? Reliance Jio</w:t>
      </w:r>
      <w:r>
        <w:rPr>
          <w:i/>
          <w:sz w:val="20"/>
        </w:rPr>
        <w:tab/>
        <w:t>Mumbai, India  |  July 2023 ? July 2024</w:t>
      </w:r>
    </w:p>
    <w:p>
      <w:pPr>
        <w:spacing w:before="0" w:after="20"/>
        <w:ind w:left="360" w:hanging="216"/>
      </w:pPr>
      <w:r>
        <w:rPr>
          <w:sz w:val="20"/>
        </w:rPr>
        <w:t xml:space="preserve">?  </w:t>
      </w:r>
      <w:r>
        <w:rPr>
          <w:sz w:val="20"/>
        </w:rPr>
        <w:t xml:space="preserve">Built and managed a centralized IT project ticket workflow to resolve SAP GRC resolution delays across 82+ enterprise clients, using </w:t>
      </w:r>
      <w:r>
        <w:rPr>
          <w:b/>
          <w:sz w:val="20"/>
        </w:rPr>
        <w:t>SQL</w:t>
      </w:r>
      <w:r>
        <w:rPr>
          <w:sz w:val="20"/>
        </w:rPr>
        <w:t xml:space="preserve">, </w:t>
      </w:r>
      <w:r>
        <w:rPr>
          <w:b/>
          <w:sz w:val="20"/>
        </w:rPr>
        <w:t>MS Excel</w:t>
      </w:r>
      <w:r>
        <w:rPr>
          <w:sz w:val="20"/>
        </w:rPr>
        <w:t xml:space="preserve">, and </w:t>
      </w:r>
      <w:r>
        <w:rPr>
          <w:b/>
          <w:sz w:val="20"/>
        </w:rPr>
        <w:t>JIRA</w:t>
      </w:r>
      <w:r>
        <w:rPr>
          <w:sz w:val="20"/>
        </w:rPr>
        <w:t xml:space="preserve"> for project monitoring, prioritization, and cross-team coordination ? achieving 87% SLA compliance, a 20-point improvement from baseline.</w:t>
      </w:r>
    </w:p>
    <w:p>
      <w:pPr>
        <w:spacing w:before="0" w:after="20"/>
        <w:ind w:left="360" w:hanging="216"/>
      </w:pPr>
      <w:r>
        <w:rPr>
          <w:sz w:val="20"/>
        </w:rPr>
        <w:t xml:space="preserve">?  </w:t>
      </w:r>
      <w:r>
        <w:rPr>
          <w:sz w:val="20"/>
        </w:rPr>
        <w:t xml:space="preserve">Led a process improvement initiative to eliminate manual bottlenecks in SAP CRM operations, using </w:t>
      </w:r>
      <w:r>
        <w:rPr>
          <w:b/>
          <w:sz w:val="20"/>
        </w:rPr>
        <w:t>Python</w:t>
      </w:r>
      <w:r>
        <w:rPr>
          <w:sz w:val="20"/>
        </w:rPr>
        <w:t xml:space="preserve"> automation and structured change management protocols ? reducing IT support turnaround time and operational risk across the team.</w:t>
      </w:r>
    </w:p>
    <w:p>
      <w:pPr>
        <w:spacing w:before="80" w:after="0"/>
        <w:tabs>
          <w:tab w:val="right" w:pos="10080"/>
        </w:tabs>
      </w:pPr>
      <w:r>
        <w:rPr>
          <w:b/>
          <w:sz w:val="20"/>
        </w:rPr>
        <w:t>Program Lead ? IEEE Bombay Section</w:t>
      </w:r>
      <w:r>
        <w:rPr>
          <w:i/>
          <w:sz w:val="20"/>
        </w:rPr>
        <w:tab/>
        <w:t>Mumbai, India  |  Sept 2022 ? Dec 2022</w:t>
      </w:r>
    </w:p>
    <w:p>
      <w:pPr>
        <w:spacing w:before="0" w:after="20"/>
        <w:ind w:left="360" w:hanging="216"/>
      </w:pPr>
      <w:r>
        <w:rPr>
          <w:sz w:val="20"/>
        </w:rPr>
        <w:t xml:space="preserve">?  </w:t>
      </w:r>
      <w:r>
        <w:rPr>
          <w:sz w:val="20"/>
        </w:rPr>
        <w:t>Managed full program lifecycle for IEEE TENSYMP 2022, coordinating scheduling, logistics, and cross-functional stakeholder communication across 10+ evaluators ? delivering all project milestones on schedule for 32+ international participants.</w:t>
      </w:r>
    </w:p>
    <w:p>
      <w:pPr>
        <w:spacing w:before="0" w:after="20"/>
        <w:ind w:left="360" w:hanging="216"/>
      </w:pPr>
      <w:r>
        <w:rPr>
          <w:sz w:val="20"/>
        </w:rPr>
        <w:t xml:space="preserve">?  </w:t>
      </w:r>
      <w:r>
        <w:rPr>
          <w:sz w:val="20"/>
        </w:rPr>
        <w:t>Designed a real-time inventory and logistics tracking system to close resource gaps during live event execution, applying risk monitoring and coordination protocols ? achieving 100% on-time milestone delivery.</w:t>
      </w:r>
    </w:p>
    <w:p>
      <w:pPr>
        <w:spacing w:before="80" w:after="0"/>
        <w:tabs>
          <w:tab w:val="right" w:pos="10080"/>
        </w:tabs>
      </w:pPr>
      <w:r>
        <w:rPr>
          <w:b/>
          <w:sz w:val="20"/>
        </w:rPr>
        <w:t>Project Assistant ? Exposys Data Labs</w:t>
      </w:r>
      <w:r>
        <w:rPr>
          <w:i/>
          <w:sz w:val="20"/>
        </w:rPr>
        <w:tab/>
        <w:t>Bangalore, India  |  May 2022 ? Aug 2022</w:t>
      </w:r>
    </w:p>
    <w:p>
      <w:pPr>
        <w:spacing w:before="0" w:after="20"/>
        <w:ind w:left="360" w:hanging="216"/>
      </w:pPr>
      <w:r>
        <w:rPr>
          <w:sz w:val="20"/>
        </w:rPr>
        <w:t xml:space="preserve">?  </w:t>
      </w:r>
      <w:r>
        <w:rPr>
          <w:sz w:val="20"/>
        </w:rPr>
        <w:t xml:space="preserve">Coordinated end-to-end IT project planning and delivery for a client-facing web application within a 5-member cross-functional team, using </w:t>
      </w:r>
      <w:r>
        <w:rPr>
          <w:b/>
          <w:sz w:val="20"/>
        </w:rPr>
        <w:t>Confluence</w:t>
      </w:r>
      <w:r>
        <w:rPr>
          <w:sz w:val="20"/>
        </w:rPr>
        <w:t xml:space="preserve"> and </w:t>
      </w:r>
      <w:r>
        <w:rPr>
          <w:b/>
          <w:sz w:val="20"/>
        </w:rPr>
        <w:t>Microsoft Project</w:t>
      </w:r>
      <w:r>
        <w:rPr>
          <w:sz w:val="20"/>
        </w:rPr>
        <w:t xml:space="preserve"> to track requirements, milestones, and risks ? resulting in on-schedule delivery presented to 4+ stakeholders.</w:t>
      </w:r>
    </w:p>
    <w:p>
      <w:pPr>
        <w:spacing w:before="140" w:after="40"/>
        <w:pBdr>
          <w:bottom w:val="single" w:sz="4" w:space="1" w:color="000000"/>
        </w:pBdr>
      </w:pPr>
      <w:r>
        <w:rPr>
          <w:b/>
          <w:sz w:val="21"/>
        </w:rPr>
        <w:t>PROJECTS</w:t>
      </w:r>
    </w:p>
    <w:p>
      <w:pPr>
        <w:spacing w:before="80" w:after="0"/>
        <w:tabs>
          <w:tab w:val="right" w:pos="10080"/>
        </w:tabs>
      </w:pPr>
      <w:r>
        <w:rPr>
          <w:b/>
          <w:sz w:val="20"/>
          <w:u w:val="single"/>
        </w:rPr>
        <w:t>Strategic Analysis of ERP Industry ? SAP, Oracle &amp; Workday</w:t>
      </w:r>
      <w:r>
        <w:rPr>
          <w:i/>
          <w:sz w:val="20"/>
        </w:rPr>
        <w:tab/>
        <w:t>Aug 2025 ? Dec 2025</w:t>
      </w:r>
    </w:p>
    <w:p>
      <w:pPr>
        <w:spacing w:before="0" w:after="20"/>
        <w:ind w:left="360" w:hanging="216"/>
      </w:pPr>
      <w:r>
        <w:rPr>
          <w:sz w:val="20"/>
        </w:rPr>
        <w:t xml:space="preserve">?  </w:t>
      </w:r>
      <w:r>
        <w:rPr>
          <w:sz w:val="20"/>
        </w:rPr>
        <w:t>Produced a 40+ page IT infrastructure market analysis evaluating ERP vendor competitiveness across a 64.8B to 123.4B USD market, using Porter's Five Forces and VRIO frameworks ? with structured stakeholder documentation and status reporting on AI-driven ERP technology trends.</w:t>
      </w:r>
    </w:p>
    <w:p>
      <w:pPr>
        <w:spacing w:before="0" w:after="20"/>
        <w:ind w:left="360" w:hanging="216"/>
      </w:pPr>
      <w:r>
        <w:rPr>
          <w:sz w:val="20"/>
        </w:rPr>
        <w:t xml:space="preserve">?  </w:t>
      </w:r>
      <w:r>
        <w:rPr>
          <w:sz w:val="20"/>
        </w:rPr>
        <w:t>Coordinated cross-functional research synthesis to assess how SAP, Oracle, and Workday control 40%+ of the enterprise IT infrastructure market ? generating actionable insights on technology vendor positioning and competitive strategy.</w:t>
      </w:r>
    </w:p>
    <w:p>
      <w:pPr>
        <w:spacing w:before="80" w:after="0"/>
        <w:tabs>
          <w:tab w:val="right" w:pos="10080"/>
        </w:tabs>
      </w:pPr>
      <w:r>
        <w:rPr>
          <w:b/>
          <w:sz w:val="20"/>
          <w:u w:val="single"/>
        </w:rPr>
        <w:t>Sales Performance Analysis ? MegaMart</w:t>
      </w:r>
      <w:r>
        <w:rPr>
          <w:i/>
          <w:sz w:val="20"/>
        </w:rPr>
        <w:tab/>
        <w:t>Jun 2025 ? Jul 2025</w:t>
      </w:r>
    </w:p>
    <w:p>
      <w:pPr>
        <w:spacing w:before="0" w:after="20"/>
        <w:ind w:left="360" w:hanging="216"/>
      </w:pPr>
      <w:r>
        <w:rPr>
          <w:sz w:val="20"/>
        </w:rPr>
        <w:t xml:space="preserve">?  </w:t>
      </w:r>
      <w:r>
        <w:rPr>
          <w:sz w:val="20"/>
        </w:rPr>
        <w:t xml:space="preserve">Designed an interactive project monitoring dashboard to track agent-wise KPIs and sales performance over time, using </w:t>
      </w:r>
      <w:r>
        <w:rPr>
          <w:b/>
          <w:sz w:val="20"/>
        </w:rPr>
        <w:t>SQL</w:t>
      </w:r>
      <w:r>
        <w:rPr>
          <w:sz w:val="20"/>
        </w:rPr>
        <w:t xml:space="preserve"> and Excel for data processing and </w:t>
      </w:r>
      <w:r>
        <w:rPr>
          <w:b/>
          <w:sz w:val="20"/>
        </w:rPr>
        <w:t>Tableau</w:t>
      </w:r>
      <w:r>
        <w:rPr>
          <w:sz w:val="20"/>
        </w:rPr>
        <w:t xml:space="preserve"> for visualization ? achieving 72% target realization across 1.57M+ USD in monitored sales activity.</w:t>
      </w:r>
    </w:p>
    <w:p>
      <w:pPr>
        <w:spacing w:before="0" w:after="20"/>
        <w:ind w:left="360" w:hanging="216"/>
      </w:pPr>
      <w:r>
        <w:rPr>
          <w:sz w:val="20"/>
        </w:rPr>
        <w:t xml:space="preserve">?  </w:t>
      </w:r>
      <w:r>
        <w:rPr>
          <w:sz w:val="20"/>
        </w:rPr>
        <w:t>Developed dynamic KPI reporting and time-series comparison tools to deliver actionable stakeholder status reports ? improving management visibility and supporting data-driven decision-making for investor stakeholders.</w:t>
      </w:r>
    </w:p>
    <w:p>
      <w:pPr>
        <w:spacing w:before="80" w:after="0"/>
        <w:tabs>
          <w:tab w:val="right" w:pos="10080"/>
        </w:tabs>
      </w:pPr>
      <w:r>
        <w:rPr>
          <w:b/>
          <w:sz w:val="20"/>
          <w:u w:val="single"/>
        </w:rPr>
        <w:t>B2B Market Strategy Simulation ? Markstrat</w:t>
      </w:r>
      <w:r>
        <w:rPr>
          <w:i/>
          <w:sz w:val="20"/>
        </w:rPr>
        <w:tab/>
        <w:t>Aug 2024 ? Jan 2025</w:t>
      </w:r>
    </w:p>
    <w:p>
      <w:pPr>
        <w:spacing w:before="0" w:after="20"/>
        <w:ind w:left="360" w:hanging="216"/>
      </w:pPr>
      <w:r>
        <w:rPr>
          <w:sz w:val="20"/>
        </w:rPr>
        <w:t xml:space="preserve">?  </w:t>
      </w:r>
      <w:r>
        <w:rPr>
          <w:sz w:val="20"/>
        </w:rPr>
        <w:t>Managed a cross-functional portfolio of 5 B2B products through a simulated market environment, applying competitive positioning, resource coordination, and risk assessment strategies ? achieving 14% market share growth and 16% revenue increase.</w:t>
      </w:r>
    </w:p>
    <w:p>
      <w:pPr>
        <w:spacing w:before="140" w:after="40"/>
        <w:pBdr>
          <w:bottom w:val="single" w:sz="4" w:space="1" w:color="000000"/>
        </w:pBdr>
      </w:pPr>
      <w:r>
        <w:rPr>
          <w:b/>
          <w:sz w:val="21"/>
        </w:rPr>
        <w:t>COMMUNITIES AND LEADERSHIP</w:t>
      </w:r>
    </w:p>
    <w:p>
      <w:pPr>
        <w:spacing w:before="80" w:after="0"/>
        <w:tabs>
          <w:tab w:val="right" w:pos="10080"/>
        </w:tabs>
      </w:pPr>
      <w:r>
        <w:rPr>
          <w:b/>
          <w:sz w:val="20"/>
        </w:rPr>
        <w:t>Volunteer, Women in TEM ? Arizona State University</w:t>
      </w:r>
      <w:r>
        <w:rPr>
          <w:i/>
          <w:sz w:val="20"/>
        </w:rPr>
        <w:tab/>
        <w:t>Aug 2024 ? Present</w:t>
      </w:r>
    </w:p>
    <w:p>
      <w:pPr>
        <w:spacing w:before="0" w:after="20"/>
        <w:ind w:left="360" w:hanging="216"/>
      </w:pPr>
      <w:r>
        <w:rPr>
          <w:sz w:val="20"/>
        </w:rPr>
        <w:t xml:space="preserve">?  </w:t>
      </w:r>
      <w:r>
        <w:rPr>
          <w:sz w:val="20"/>
        </w:rPr>
        <w:t>Assisted in planning and executing professional development events, supporting program coordination and participant engagement across a technology and engineering management community.</w:t>
      </w:r>
    </w:p>
    <w:p>
      <w:pPr>
        <w:spacing w:before="80" w:after="0"/>
        <w:tabs>
          <w:tab w:val="right" w:pos="10080"/>
        </w:tabs>
      </w:pPr>
      <w:r>
        <w:rPr>
          <w:b/>
          <w:sz w:val="20"/>
        </w:rPr>
        <w:t>Publicity and Networking Lead ? IEEE Bombay Section SAC</w:t>
      </w:r>
      <w:r>
        <w:rPr>
          <w:i/>
          <w:sz w:val="20"/>
        </w:rPr>
        <w:tab/>
        <w:t>Jan 2022 ? Dec 2024</w:t>
      </w:r>
    </w:p>
    <w:p>
      <w:pPr>
        <w:spacing w:before="0" w:after="20"/>
        <w:ind w:left="360" w:hanging="216"/>
      </w:pPr>
      <w:r>
        <w:rPr>
          <w:sz w:val="20"/>
        </w:rPr>
        <w:t xml:space="preserve">?  </w:t>
      </w:r>
      <w:r>
        <w:rPr>
          <w:sz w:val="20"/>
        </w:rPr>
        <w:t>Served as technical volunteer for IEEE Asia Pacific Region 10 Symposium (TENSYMP 2022), supporting cross-functional coordination and stakeholder communication for an international technical event.</w:t>
      </w:r>
    </w:p>
    <w:p>
      <w:pPr>
        <w:spacing w:before="140" w:after="40"/>
        <w:pBdr>
          <w:bottom w:val="single" w:sz="4" w:space="1" w:color="000000"/>
        </w:pBdr>
      </w:pPr>
      <w:r>
        <w:rPr>
          <w:b/>
          <w:sz w:val="21"/>
        </w:rPr>
        <w:t>EDUCATION</w:t>
      </w:r>
    </w:p>
    <w:p>
      <w:pPr>
        <w:spacing w:before="80" w:after="0"/>
        <w:tabs>
          <w:tab w:val="right" w:pos="10080"/>
        </w:tabs>
      </w:pPr>
      <w:r>
        <w:rPr>
          <w:b/>
          <w:sz w:val="20"/>
        </w:rPr>
        <w:t>Arizona State University</w:t>
      </w:r>
      <w:r>
        <w:rPr>
          <w:i/>
          <w:sz w:val="20"/>
        </w:rPr>
        <w:tab/>
        <w:t>Aug 2024 ? May 2026</w:t>
      </w:r>
    </w:p>
    <w:p>
      <w:pPr>
        <w:spacing w:before="0" w:after="40"/>
      </w:pPr>
      <w:r>
        <w:rPr>
          <w:i/>
          <w:sz w:val="20"/>
        </w:rPr>
        <w:t>Master of Science ? Management of Technology (MSTech)  |  GPA: 4.11/4.00 (weighted)  |  Tempe, AZ</w:t>
      </w:r>
    </w:p>
    <w:p>
      <w:pPr>
        <w:spacing w:before="100" w:after="0"/>
        <w:tabs>
          <w:tab w:val="right" w:pos="10080"/>
        </w:tabs>
      </w:pPr>
      <w:r>
        <w:rPr>
          <w:b/>
          <w:sz w:val="20"/>
        </w:rPr>
        <w:t>University of Mumbai</w:t>
      </w:r>
      <w:r>
        <w:rPr>
          <w:i/>
          <w:sz w:val="20"/>
        </w:rPr>
        <w:tab/>
        <w:t>Aug 2019 ? June 2023</w:t>
      </w:r>
    </w:p>
    <w:p>
      <w:pPr>
        <w:spacing w:before="0" w:after="0"/>
      </w:pPr>
      <w:r>
        <w:rPr>
          <w:i/>
          <w:sz w:val="20"/>
        </w:rPr>
        <w:t>Bachelor of Engineering ? Electronics and Telecommunications  |  GPA: 3.72/4.00  |  Mumbai, India</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