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b/>
          <w:bCs/>
          <w:color w:val="2E5C8A"/>
          <w:sz w:val="24"/>
          <w:szCs w:val="24"/>
        </w:rPr>
        <w:t xml:space="preserve">NLP UNIT 1 — PROBLEM #1</w:t>
      </w:r>
    </w:p>
    <w:p>
      <w:pPr>
        <w:spacing w:after="200"/>
        <w:jc w:val="center"/>
      </w:pPr>
      <w:r>
        <w:rPr>
          <w:b/>
          <w:bCs/>
          <w:sz w:val="44"/>
          <w:szCs w:val="44"/>
        </w:rPr>
        <w:t xml:space="preserve">Automated Meeting Decision Extraction</w:t>
      </w:r>
    </w:p>
    <w:p>
      <w:pPr>
        <w:spacing w:after="800"/>
        <w:jc w:val="center"/>
      </w:pPr>
      <w:r>
        <w:rPr>
          <w:i/>
          <w:iCs/>
          <w:color w:val="595959"/>
          <w:sz w:val="24"/>
          <w:szCs w:val="24"/>
        </w:rPr>
        <w:t xml:space="preserve">A TF-IDF + Logistic Regression pipeline for extracting decision sentences from meeting transcripts</w:t>
      </w:r>
    </w:p>
    <w:p>
      <w:pPr>
        <w:jc w:val="center"/>
      </w:pPr>
      <w:r>
        <w:rPr>
          <w:color w:val="595959"/>
          <w:sz w:val="22"/>
          <w:szCs w:val="22"/>
        </w:rPr>
        <w:t xml:space="preserve">Project Report &amp; Presentation Guide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Project Overview</w:t>
      </w:r>
    </w:p>
    <w:p>
      <w:pPr>
        <w:spacing w:after="160"/>
      </w:pPr>
      <w:r>
        <w:t xml:space="preserve">This project builds a small end-to-end NLP system that reads a raw meeting transcript and automatically pulls out the sentences that represent actual decisions made during the meeting — filtering out small talk, questions, and general discussion.</w:t>
      </w:r>
    </w:p>
    <w:p>
      <w:pPr>
        <w:spacing w:after="160"/>
      </w:pPr>
      <w:r>
        <w:t xml:space="preserve">The system has three layers: a preprocessing/feature layer, a machine learning classifier, and a web application (Flask backend + HTML/JS frontend) that lets a user paste a transcript and see results instantly.</w:t>
      </w:r>
    </w:p>
    <w:p>
      <w:pPr>
        <w:pStyle w:val="Heading2"/>
        <w:spacing w:after="120" w:before="260"/>
      </w:pPr>
      <w:r>
        <w:t xml:space="preserve">1.1 Problem Statement</w:t>
      </w:r>
    </w:p>
    <w:p>
      <w:pPr>
        <w:spacing w:after="160"/>
      </w:pPr>
      <w:r>
        <w:t xml:space="preserve">Meeting transcripts are long and unstructured. Important outcomes — what was actually decided — are buried inside greetings, status updates, and casual conversation. Manually re-reading a transcript to extract decisions is slow and error-prone. This project automates that extraction using a supervised text classifier.</w:t>
      </w:r>
    </w:p>
    <w:p>
      <w:pPr>
        <w:pStyle w:val="Heading2"/>
        <w:spacing w:after="120" w:before="260"/>
      </w:pPr>
      <w:r>
        <w:t xml:space="preserve">1.2 Goal</w:t>
      </w:r>
    </w:p>
    <w:p>
      <w:pPr>
        <w:spacing w:after="160"/>
      </w:pPr>
      <w:r>
        <w:t xml:space="preserve">Given a transcript, classify every sentence as either a decision or not a decision, and return the decision sentences in order, each with a confidence score.</w:t>
      </w:r>
    </w:p>
    <w:p>
      <w:pPr>
        <w:pStyle w:val="Heading1"/>
        <w:spacing w:after="160" w:before="360"/>
      </w:pPr>
      <w:r>
        <w:t xml:space="preserve">2. Technology Stack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50"/>
      </w:tblGrid>
      <w:tr>
        <w:tc>
          <w:tcPr>
            <w:tcW w:type="dxa" w:w="2400"/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400"/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 preprocessing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NLTK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Sentence segmentation, tokenization, stopword removal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Feature extraction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scikit-learn TfidfVectorizer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Converts cleaned sentences into numeric vectors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scikit-learn LogisticRegression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Predicts decision vs. non-decision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Flask + flask-cors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Serves the model over HTTP as a REST API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HTML / CSS / JavaScript (fetch API)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Lets the user paste a transcript and view results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 persistence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joblib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Saves/loads the trained pipeline to disk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t xml:space="preserve">3. System Architecture</w:t>
      </w:r>
    </w:p>
    <w:p>
      <w:pPr>
        <w:spacing w:after="160"/>
      </w:pPr>
      <w:r>
        <w:t xml:space="preserve">The project is organized into four backend modules plus one frontend page: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project/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backend/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app.py            → Flask API + serves the frontend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extractor.py      → runs the trained model on new text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preprocessing.py  → shared cleaning/segmentation logic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train_model.py    → trains and saves the classifier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models/           → decision_classifier.joblib (trained pipeline)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frontend/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index.html        → transcript input + results UI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 data/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└── meeting_transcripts.csv   → labeled training data</w:t>
            </w:r>
          </w:p>
        </w:tc>
      </w:tr>
    </w:tbl>
    <w:p>
      <w:pPr>
        <w:spacing w:after="160"/>
      </w:pPr>
      <w:r>
        <w:rPr>
          <w:i w:val="false"/>
          <w:iCs w:val="false"/>
        </w:rPr>
        <w:t xml:space="preserve">A single, important design decision: preprocessing.py is imported by BOTH train_model.py and extractor.py. This guarantees the exact same cleaning function (clean_sentence) is used at training time and at prediction time — if these two diverged, the model's learned patterns would not transfer correctly to live input.</w:t>
      </w:r>
    </w:p>
    <w:p>
      <w:pPr>
        <w:pStyle w:val="Heading1"/>
        <w:spacing w:after="160" w:before="360"/>
      </w:pPr>
      <w:r>
        <w:t xml:space="preserve">4. Pipeline Walkthrough — What Happens to a Transcript</w:t>
      </w:r>
    </w:p>
    <w:p>
      <w:pPr>
        <w:pStyle w:val="Heading2"/>
        <w:spacing w:after="120" w:before="260"/>
      </w:pPr>
      <w:r>
        <w:t xml:space="preserve">4.1 Step 1 — Sentence Segmentation</w:t>
      </w:r>
    </w:p>
    <w:p>
      <w:pPr>
        <w:spacing w:after="160"/>
      </w:pPr>
      <w:r>
        <w:t xml:space="preserve">The raw transcript (one big block of text) is split into individual sentences using NLTK's sent_tokenize(), in segment_into_sentences().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segment_into_sentences(raw_text: str) -&gt; list[str]: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sent_tokenize(raw_text)</w:t>
            </w:r>
          </w:p>
        </w:tc>
      </w:tr>
    </w:tbl>
    <w:p>
      <w:pPr>
        <w:pStyle w:val="Heading2"/>
        <w:spacing w:after="120" w:before="260"/>
      </w:pPr>
      <w:r>
        <w:t xml:space="preserve">4.2 Step 2 — Text Cleaning</w:t>
      </w:r>
    </w:p>
    <w:p>
      <w:pPr>
        <w:spacing w:after="160"/>
      </w:pPr>
      <w:r>
        <w:t xml:space="preserve">Each sentence is lowercased, stripped of punctuation, tokenized into words, and has stopwords removed — via clean_sentence(). One deliberate exception: modal verbs like “will”, “shall”, “should” and “must” are normally NLTK stopwords, but they are kept in this project because they are strong signals of a decision (e.g. “we WILL finalize...”). Removing them would destroy exactly the signal the classifier depends on.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DECISION_SIGNAL_WORDS = {"will", "shall", "should", "must"}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STOPWORDS = STOPWORDS - DECISION_SIGNAL_WORDS</w:t>
            </w:r>
          </w:p>
        </w:tc>
      </w:tr>
    </w:tbl>
    <w:p>
      <w:pPr>
        <w:pStyle w:val="Heading2"/>
        <w:spacing w:after="120" w:before="260"/>
      </w:pPr>
      <w:r>
        <w:t xml:space="preserve">4.3 Step 3 — Rule-Based Pattern Flags</w:t>
      </w:r>
    </w:p>
    <w:p>
      <w:pPr>
        <w:spacing w:after="160"/>
      </w:pPr>
      <w:r>
        <w:t xml:space="preserve">Two sets of regular-expression patterns are checked on each sentence, used to assist the ML model rather than replace it: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FILLER_PATTERNS — greetings and openers (“good morning”, “let's start”...). A sentence matching these is never classified as a decision, regardless of model score.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DECISION_PATTERNS — strong decision language (“we decided”, “we agreed”, “finalized”, “moving forward with”...). Used to rescue borderline cases the model scores low.</w:t>
      </w:r>
    </w:p>
    <w:p>
      <w:pPr>
        <w:pStyle w:val="Heading2"/>
        <w:spacing w:after="120" w:before="260"/>
      </w:pPr>
      <w:r>
        <w:t xml:space="preserve">4.4 Step 4 — Feature Extraction (TF-IDF)</w:t>
      </w:r>
    </w:p>
    <w:p>
      <w:pPr>
        <w:spacing w:after="160"/>
      </w:pPr>
      <w:r>
        <w:t xml:space="preserve">The cleaned sentence text is converted into numeric features using TfidfVectorizer, which scores each word (and word-pair, since ngram_range=(1,2) includes bigrams) by how distinctive it is to that sentence relative to the whole training set.</w:t>
      </w:r>
    </w:p>
    <w:p>
      <w:pPr>
        <w:pStyle w:val="Heading2"/>
        <w:spacing w:after="120" w:before="260"/>
      </w:pPr>
      <w:r>
        <w:t xml:space="preserve">4.5 Step 5 — Classification (Logistic Regression)</w:t>
      </w:r>
    </w:p>
    <w:p>
      <w:pPr>
        <w:spacing w:after="160"/>
      </w:pPr>
      <w:r>
        <w:t xml:space="preserve">A LogisticRegression classifier, trained with class_weight="balanced" (to handle the fact that most sentences in a meeting are NOT decisions), outputs a probability that the sentence is a decision. TF-IDF and Logistic Regression are chained together as a single scikit-learn Pipeline object so they are trained and saved as one unit.</w:t>
      </w:r>
    </w:p>
    <w:p>
      <w:pPr>
        <w:pStyle w:val="Heading2"/>
        <w:spacing w:after="120" w:before="260"/>
      </w:pPr>
      <w:r>
        <w:t xml:space="preserve">4.6 Step 6 — Decision Rule</w:t>
      </w:r>
    </w:p>
    <w:p>
      <w:pPr>
        <w:spacing w:after="160"/>
      </w:pPr>
      <w:r>
        <w:t xml:space="preserve">A sentence is finally labeled a decision if: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It is not a filler sentence, AND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model's probability ≥ 0.45 (confident case), OR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It matches a DECISION_PATTERN and probability ≥ 0.25 (rule-assisted rescue for short/borderline sentences).</w:t>
      </w:r>
    </w:p>
    <w:p>
      <w:pPr>
        <w:spacing w:after="160"/>
      </w:pPr>
      <w:r>
        <w:t xml:space="preserve">This hybrid approach — pure ML plus a light rule-based safety net — is the core design idea of the project, and a good thing to highlight to your professor: it shows an understanding that a small training dataset alone may not generalize well, so linguistic domain knowledge (decision phrasing) is used to compensate.</w:t>
      </w:r>
    </w:p>
    <w:p>
      <w:pPr>
        <w:pStyle w:val="Heading1"/>
        <w:spacing w:after="160" w:before="360"/>
      </w:pPr>
      <w:r>
        <w:t xml:space="preserve">5. Model Training (train_model.py)</w:t>
      </w:r>
    </w:p>
    <w:p>
      <w:pPr>
        <w:spacing w:after="160"/>
      </w:pPr>
      <w:r>
        <w:t xml:space="preserve">The training script reads data/meeting_transcripts.csv (columns: sentence, label), cleans every sentence with the same clean_sentence() function used at inference time, splits into an 80/20 train/test set (stratified, so the class balance is preserved in both splits), fits the TF-IDF + Logistic Regression pipeline, prints a classification report (precision/recall/F1), and saves the trained pipeline to backend/models/decision_classifier.joblib using joblib.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pipeline = Pipeline([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("tfidf", TfidfVectorizer(ngram_range=(1, 2), min_df=1, max_df=0.95)),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("clf", LogisticRegression(max_iter=1000, class_weight="balanced")),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pipeline.fit(X_train, y_train)</w:t>
            </w:r>
          </w:p>
        </w:tc>
      </w:tr>
    </w:tbl>
    <w:p>
      <w:pPr>
        <w:pStyle w:val="Heading1"/>
        <w:spacing w:after="160" w:before="360"/>
      </w:pPr>
      <w:r>
        <w:t xml:space="preserve">6. Inference (extractor.py)</w:t>
      </w:r>
    </w:p>
    <w:p>
      <w:pPr>
        <w:spacing w:after="160"/>
      </w:pPr>
      <w:r>
        <w:t xml:space="preserve">At prediction time, extractor.py loads the saved pipeline once (cached in a module-level _pipeline variable so it isn't reloaded from disk on every request), segments the input transcript into sentences, scores each one, applies the decision rule from Section 4.6, and returns a list of dictionaries — each with an index, the sentence text, and a rounded confidence score.</w:t>
      </w:r>
    </w:p>
    <w:p>
      <w:pPr>
        <w:pStyle w:val="Heading1"/>
        <w:spacing w:after="160" w:before="360"/>
      </w:pPr>
      <w:r>
        <w:t xml:space="preserve">7. Backend API (app.py)</w:t>
      </w:r>
    </w:p>
    <w:p>
      <w:pPr>
        <w:spacing w:after="160"/>
      </w:pPr>
      <w:r>
        <w:t xml:space="preserve">A small Flask app exposes two JSON endpoints and serves the frontend: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50"/>
      </w:tblGrid>
      <w:tr>
        <w:tc>
          <w:tcPr>
            <w:tcW w:type="dxa" w:w="2600"/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 &amp; Route</w:t>
            </w:r>
          </w:p>
        </w:tc>
        <w:tc>
          <w:tcPr>
            <w:tcW w:type="dxa" w:w="2600"/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600"/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Serves frontend/index.html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web page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/api/health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Health check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 status, model_ready }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/api/extract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Runs extraction on a transcript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 decisions: [...], count }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flask-cors is enabled so the frontend can call the API without cross-origin issues, and a before_request hook automatically trains the model on first run if no saved model file is found yet — so the app is self-initializing.</w:t>
      </w:r>
    </w:p>
    <w:p>
      <w:pPr>
        <w:pStyle w:val="Heading1"/>
        <w:spacing w:after="160" w:before="360"/>
      </w:pPr>
      <w:r>
        <w:t xml:space="preserve">8. Frontend (index.html)</w:t>
      </w:r>
    </w:p>
    <w:p>
      <w:pPr>
        <w:spacing w:after="160"/>
      </w:pPr>
      <w:r>
        <w:t xml:space="preserve">A single HTML page with a textarea for pasting a transcript, an “Extract Decisions” button, and a results panel. On click, it sends a POST request to /api/extract with the transcript as JSON, then renders each returned decision with its confidence percentage. It also includes a “Load Sample” button with a built-in demo transcript, and handles empty-input and server-error cases gracefully.</w:t>
      </w:r>
    </w:p>
    <w:p>
      <w:pPr>
        <w:pStyle w:val="Heading1"/>
        <w:spacing w:after="160" w:before="360"/>
      </w:pPr>
      <w:r>
        <w:t xml:space="preserve">9. How to Run the Project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project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 backend/train_model.py    # trains and saves the model (run once)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 backend/app.py            # starts the Flask server on port 5000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then open http://127.0.0.1:5000/ in a browser</w:t>
            </w:r>
          </w:p>
        </w:tc>
      </w:tr>
    </w:tbl>
    <w:p>
      <w:pPr>
        <w:pStyle w:val="Heading1"/>
        <w:spacing w:after="160" w:before="360"/>
      </w:pPr>
      <w:r>
        <w:t xml:space="preserve">10. Sample Input &amp; Output</w:t>
      </w:r>
    </w:p>
    <w:p>
      <w:pPr>
        <w:pStyle w:val="Heading2"/>
        <w:spacing w:after="120" w:before="260"/>
      </w:pPr>
      <w:r>
        <w:t xml:space="preserve">Input (excerpt)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Good morning everyone thanks for joining on time.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We will finalize the database schema by Thursday.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We have decided to use PostgreSQL instead of MySQL for this project.</w:t>
            </w:r>
          </w:p>
        </w:tc>
      </w:tr>
    </w:tbl>
    <w:p>
      <w:pPr>
        <w:pStyle w:val="Heading2"/>
        <w:spacing w:after="120" w:before="260"/>
      </w:pPr>
      <w:r>
        <w:t xml:space="preserve">Output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650"/>
        <w:gridCol w:w="2000"/>
      </w:tblGrid>
      <w:tr>
        <w:tc>
          <w:tcPr>
            <w:tcW w:type="dxa" w:w="700"/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00"/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700"/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Confidence</w:t>
            </w:r>
          </w:p>
        </w:tc>
      </w:tr>
      <w:tr>
        <w:tc>
          <w:tcPr>
            <w:tcW w:type="dxa" w:w="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 will finalize the database schema by Thursday.</w:t>
            </w:r>
          </w:p>
        </w:tc>
        <w:tc>
          <w:tcPr>
            <w:tcW w:type="dxa" w:w="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87.4%</w:t>
            </w:r>
          </w:p>
        </w:tc>
      </w:tr>
      <w:tr>
        <w:tc>
          <w:tcPr>
            <w:tcW w:type="dxa" w:w="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 have decided to use PostgreSQL instead of MySQL for this project.</w:t>
            </w:r>
          </w:p>
        </w:tc>
        <w:tc>
          <w:tcPr>
            <w:tcW w:type="dxa" w:w="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91.2%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Note: “Good morning everyone...” is correctly excluded because it matches a FILLER_PATTERN, regardless of what the model alone would have scored it.</w:t>
      </w:r>
    </w:p>
    <w:p>
      <w:pPr>
        <w:pStyle w:val="Heading1"/>
        <w:spacing w:after="160" w:before="360"/>
      </w:pPr>
      <w:r>
        <w:t xml:space="preserve">11. Model Performance Evaluation</w:t>
      </w:r>
    </w:p>
    <w:p>
      <w:pPr>
        <w:spacing w:after="160"/>
      </w:pPr>
      <w:r>
        <w:t xml:space="preserve">The model was evaluated on a held-out test split (20% of the labeled data, stratified to preserve class balance) using scikit-learn's classification_report. These are the actual measured results from the trained pipeline, not illustrative figures.</w:t>
      </w:r>
    </w:p>
    <w:tbl>
      <w:tblPr>
        <w:tblW w:type="dxa" w:w="86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50"/>
        <w:gridCol w:w="1500"/>
        <w:gridCol w:w="1650"/>
        <w:gridCol w:w="1450"/>
      </w:tblGrid>
      <w:tr>
        <w:tc>
          <w:tcPr>
            <w:tcW w:type="dxa" w:w="2400"/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400"/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2400"/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2400"/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F1-score</w:t>
            </w:r>
          </w:p>
        </w:tc>
        <w:tc>
          <w:tcPr>
            <w:tcW w:type="dxa" w:w="2400"/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Support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Non-decision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0.92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0.85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0.88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Decision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0.50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0.67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0.57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Accuracy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0.81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Macro avg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0.71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0.76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0.73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Weighted avg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0.84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0.81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0.82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t xml:space="preserve">11.1 Interpreting the Results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Accuracy (0.81) is not a reliable headline metric here: the test set is imbalanced (13 non-decision vs. 3 decision sentences), so a model that always predicted “non-decision” would already score close to this by default.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decision class — the one that actually matters for this task — scores precision 0.50 and recall 0.67 (F1 0.57). This means half of the sentences flagged as decisions were correct, and about two-thirds of true decisions were successfully caught.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Macro average F1 (0.73) weights both classes equally and is a fairer overall summary than accuracy on an imbalanced set like this.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Weighted average F1 (0.82) is dominated by the majority (non-decision) class, so it overstates how well the model performs on the class that matters most.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Support of only 3 for the decision class means these numbers come from a very small sample — one additional correct or incorrect prediction shifts recall by roughly 33 percentage points. The results should be read as an early signal, not a precise measurement.</w:t>
      </w:r>
    </w:p>
    <w:p>
      <w:pPr>
        <w:pStyle w:val="Heading2"/>
        <w:spacing w:after="120" w:before="260"/>
      </w:pPr>
      <w:r>
        <w:t xml:space="preserve">11.2 What Would Improve These Numbers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More labeled training data overall, and specifically more decision-labeled examples — 3 test examples is too few to draw strong conclusions from.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More negative examples using hedged/uncertain language (“maybe”, “we could”, “should we”) to reduce false positives on the decision class, as observed during manual testing (Section 10).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larger, stratified k-fold cross-validation instead of a single train/test split, which would give a more stable estimate of performance than one 16-sentence test set.</w:t>
      </w:r>
    </w:p>
    <w:p>
      <w:pPr>
        <w:pStyle w:val="Heading1"/>
        <w:spacing w:after="160" w:before="360"/>
      </w:pPr>
      <w:r>
        <w:t xml:space="preserve">12. Limitations &amp; Possible Improvements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Small training dataset: performance depends heavily on how many labeled examples exist in meeting_transcripts.csv — more diverse data (including hedged/uncertain sentences labeled as non-decisions) would reduce false positives.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speaker attribution: the system doesn't currently track who made each decision.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Single-language, English-only pipeline (NLTK stopwords are English).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Could be extended with spaCy for named-entity recognition, e.g. extracting WHO is responsible and WHEN something is due, not just THAT a decision was made.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Could log/store past extractions in a database for meeting history.</w:t>
      </w:r>
    </w:p>
    <w:p>
      <w:pPr>
        <w:pStyle w:val="Heading1"/>
        <w:spacing w:after="160" w:before="360"/>
      </w:pPr>
      <w:r>
        <w:t xml:space="preserve">13. Suggested Talking Points for Your Presentation</w:t>
      </w:r>
    </w:p>
    <w:p>
      <w:pPr>
        <w:spacing w:after="160"/>
      </w:pPr>
      <w:r>
        <w:t xml:space="preserve">A natural order to explain this to your professor, from problem to solution: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Motivation — why manually scanning meeting transcripts for decisions is inefficient.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Pipeline overview — segmentation → cleaning → feature extraction → classification (Section 4).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Why TF-IDF + Logistic Regression — a simple, interpretable, fast-to-train baseline suited to a small labeled dataset, compared to heavier deep learning approaches that would need far more data.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The hybrid rule + ML decision logic (Section 4.6) — shows you understood the model's limitations and compensated with domain knowledge instead of just trusting raw probabilities.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5. Live demo — run the app and paste a transcript in real time (Section 9).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6. Model performance and an honest read of the metrics (Section 11) — showing you understand what the numbers do and don't say is more convincing than a high accuracy figure alone.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7. Limitations and what you'd improve with more time (Section 12) — professors respond well to self-aware critique.</w:t>
      </w:r>
    </w:p>
    <w:p>
      <w:pPr>
        <w:pStyle w:val="Heading2"/>
        <w:spacing w:after="120" w:before="260"/>
      </w:pPr>
      <w:r>
        <w:t xml:space="preserve">Likely Questions &amp; Suggested Answers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“Why Logistic Regression and not a neural network?” → Small dataset; Logistic Regression is far less prone to overfitting on limited data, trains in seconds, and is interpretable via feature weights.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“Why keep 'will'/'shall' as stopwords removed elsewhere?” → Because they carry the actual decision signal — removing them would strip the exact linguistic cue the model relies on (Section 4.2).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“How do you prevent the model from misclassifying questions as decisions?” → Currently, primarily through the FILLER_PATTERNS exclusion and the probability threshold; acknowledge this is an active weak spot (Section 11) and describe how more negative training examples would address it.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“How is training/inference consistency guaranteed?” → Both train_model.py and extractor.py import the same clean_sentence() function from preprocessing.py, so no text-processing mismatch can occur (Section 3).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“Your accuracy is 81% — is that good?” → Not on its own, since the test set is imbalanced; the decision class F1 (0.57) and macro F1 (0.73) are the more honest numbers, and the tiny test set (support = 3 for decisions) means these figures are an early signal rather than a precise measurement (Section 11).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2026-08-18T03:48:41.474Z</dcterms:created>
  <dcterms:modified xsi:type="dcterms:W3CDTF">2026-08-18T03:48:41.488Z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