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5"/>
        <w:gridCol w:w="4052"/>
        <w:gridCol w:w="1860"/>
        <w:gridCol w:w="1504"/>
      </w:tblGrid>
      <w:tr w:rsidR="007A0426" w:rsidTr="00CE054E">
        <w:trPr>
          <w:trHeight w:val="515"/>
        </w:trPr>
        <w:tc>
          <w:tcPr>
            <w:tcW w:w="2475" w:type="dxa"/>
          </w:tcPr>
          <w:p w:rsidR="007A0426" w:rsidRDefault="007A0426" w:rsidP="00CE054E">
            <w:pPr>
              <w:pStyle w:val="TableParagraph"/>
              <w:spacing w:line="271" w:lineRule="exact"/>
              <w:ind w:left="497" w:right="495"/>
              <w:jc w:val="center"/>
              <w:rPr>
                <w:rFonts w:ascii="Times New Roman"/>
                <w:b/>
                <w:sz w:val="24"/>
              </w:rPr>
            </w:pPr>
            <w:r>
              <w:rPr>
                <w:rFonts w:ascii="Times New Roman"/>
                <w:b/>
                <w:sz w:val="24"/>
              </w:rPr>
              <w:t>Course Code</w:t>
            </w:r>
          </w:p>
        </w:tc>
        <w:tc>
          <w:tcPr>
            <w:tcW w:w="4052" w:type="dxa"/>
          </w:tcPr>
          <w:p w:rsidR="007A0426" w:rsidRDefault="007A0426" w:rsidP="00CE054E">
            <w:pPr>
              <w:pStyle w:val="TableParagraph"/>
              <w:spacing w:line="271" w:lineRule="exact"/>
              <w:ind w:left="365" w:right="360"/>
              <w:jc w:val="center"/>
              <w:rPr>
                <w:rFonts w:ascii="Times New Roman"/>
                <w:b/>
                <w:sz w:val="24"/>
              </w:rPr>
            </w:pPr>
            <w:r>
              <w:rPr>
                <w:rFonts w:ascii="Times New Roman"/>
                <w:b/>
                <w:sz w:val="24"/>
              </w:rPr>
              <w:t>Course Name</w:t>
            </w:r>
          </w:p>
        </w:tc>
        <w:tc>
          <w:tcPr>
            <w:tcW w:w="3364" w:type="dxa"/>
            <w:gridSpan w:val="2"/>
          </w:tcPr>
          <w:p w:rsidR="007A0426" w:rsidRDefault="007A0426" w:rsidP="00CE054E">
            <w:pPr>
              <w:pStyle w:val="TableParagraph"/>
              <w:spacing w:line="271" w:lineRule="exact"/>
              <w:ind w:left="791"/>
              <w:rPr>
                <w:rFonts w:ascii="Times New Roman"/>
                <w:b/>
                <w:sz w:val="24"/>
              </w:rPr>
            </w:pPr>
            <w:r>
              <w:rPr>
                <w:rFonts w:ascii="Times New Roman"/>
                <w:b/>
                <w:sz w:val="24"/>
              </w:rPr>
              <w:t>Course Structure</w:t>
            </w:r>
          </w:p>
        </w:tc>
      </w:tr>
      <w:tr w:rsidR="007A0426" w:rsidTr="00CE054E">
        <w:trPr>
          <w:trHeight w:val="518"/>
        </w:trPr>
        <w:tc>
          <w:tcPr>
            <w:tcW w:w="2475" w:type="dxa"/>
          </w:tcPr>
          <w:p w:rsidR="007A0426" w:rsidRDefault="007A0426" w:rsidP="00CE054E">
            <w:pPr>
              <w:pStyle w:val="TableParagraph"/>
              <w:spacing w:line="271" w:lineRule="exact"/>
              <w:ind w:left="502" w:right="495"/>
              <w:jc w:val="center"/>
              <w:rPr>
                <w:rFonts w:ascii="Times New Roman"/>
                <w:b/>
                <w:sz w:val="24"/>
              </w:rPr>
            </w:pPr>
            <w:r>
              <w:rPr>
                <w:rFonts w:ascii="Times New Roman"/>
                <w:b/>
                <w:sz w:val="24"/>
              </w:rPr>
              <w:t>ECECC13</w:t>
            </w:r>
          </w:p>
        </w:tc>
        <w:tc>
          <w:tcPr>
            <w:tcW w:w="4052" w:type="dxa"/>
          </w:tcPr>
          <w:p w:rsidR="007A0426" w:rsidRDefault="007A0426" w:rsidP="00CE054E">
            <w:pPr>
              <w:pStyle w:val="TableParagraph"/>
              <w:spacing w:line="271" w:lineRule="exact"/>
              <w:ind w:left="363" w:right="360"/>
              <w:jc w:val="center"/>
              <w:rPr>
                <w:rFonts w:ascii="Times New Roman"/>
                <w:b/>
                <w:sz w:val="24"/>
              </w:rPr>
            </w:pPr>
            <w:r>
              <w:rPr>
                <w:rFonts w:ascii="Times New Roman"/>
                <w:b/>
                <w:sz w:val="24"/>
              </w:rPr>
              <w:t>Electromagnetics</w:t>
            </w:r>
          </w:p>
        </w:tc>
        <w:tc>
          <w:tcPr>
            <w:tcW w:w="1860" w:type="dxa"/>
          </w:tcPr>
          <w:p w:rsidR="007A0426" w:rsidRDefault="007A0426" w:rsidP="00CE054E">
            <w:pPr>
              <w:pStyle w:val="TableParagraph"/>
              <w:spacing w:line="271" w:lineRule="exact"/>
              <w:ind w:left="616"/>
              <w:rPr>
                <w:rFonts w:ascii="Times New Roman"/>
                <w:b/>
                <w:sz w:val="24"/>
              </w:rPr>
            </w:pPr>
            <w:r>
              <w:rPr>
                <w:rFonts w:ascii="Times New Roman"/>
                <w:b/>
                <w:sz w:val="24"/>
              </w:rPr>
              <w:t>L-T-P</w:t>
            </w:r>
          </w:p>
        </w:tc>
        <w:tc>
          <w:tcPr>
            <w:tcW w:w="1504" w:type="dxa"/>
          </w:tcPr>
          <w:p w:rsidR="007A0426" w:rsidRDefault="007A0426" w:rsidP="00CE054E">
            <w:pPr>
              <w:pStyle w:val="TableParagraph"/>
              <w:spacing w:line="271" w:lineRule="exact"/>
              <w:ind w:left="492"/>
              <w:rPr>
                <w:rFonts w:ascii="Times New Roman"/>
                <w:b/>
                <w:sz w:val="24"/>
              </w:rPr>
            </w:pPr>
            <w:r>
              <w:rPr>
                <w:rFonts w:ascii="Times New Roman"/>
                <w:b/>
                <w:sz w:val="24"/>
              </w:rPr>
              <w:t>3-0-1</w:t>
            </w:r>
          </w:p>
        </w:tc>
      </w:tr>
      <w:tr w:rsidR="007A0426" w:rsidTr="00CE054E">
        <w:trPr>
          <w:trHeight w:val="1902"/>
        </w:trPr>
        <w:tc>
          <w:tcPr>
            <w:tcW w:w="9891" w:type="dxa"/>
            <w:gridSpan w:val="4"/>
          </w:tcPr>
          <w:p w:rsidR="007A0426" w:rsidRDefault="007A0426" w:rsidP="00CE054E">
            <w:pPr>
              <w:pStyle w:val="TableParagraph"/>
              <w:spacing w:before="3"/>
              <w:ind w:left="107"/>
            </w:pPr>
            <w:r>
              <w:rPr>
                <w:w w:val="105"/>
              </w:rPr>
              <w:t>COURSE OUTCOMES (COs):</w:t>
            </w:r>
          </w:p>
          <w:p w:rsidR="007A0426" w:rsidRDefault="007A0426" w:rsidP="00CE054E">
            <w:pPr>
              <w:pStyle w:val="TableParagraph"/>
              <w:spacing w:before="8" w:line="244" w:lineRule="auto"/>
              <w:ind w:left="107" w:right="1671"/>
              <w:rPr>
                <w:sz w:val="20"/>
              </w:rPr>
            </w:pPr>
            <w:r>
              <w:rPr>
                <w:w w:val="110"/>
                <w:sz w:val="20"/>
              </w:rPr>
              <w:t>CO1: To understand the concept of Electric Field Component of the RF signals. CO2: To understand the concept of Magnetic Field Component of the RF signals</w:t>
            </w:r>
            <w:r>
              <w:rPr>
                <w:color w:val="4D5155"/>
                <w:w w:val="110"/>
                <w:sz w:val="20"/>
              </w:rPr>
              <w:t>.</w:t>
            </w:r>
          </w:p>
          <w:p w:rsidR="007A0426" w:rsidRDefault="007A0426" w:rsidP="00CE054E">
            <w:pPr>
              <w:pStyle w:val="TableParagraph"/>
              <w:spacing w:before="4" w:line="249" w:lineRule="auto"/>
              <w:ind w:left="107" w:right="337"/>
              <w:rPr>
                <w:sz w:val="20"/>
              </w:rPr>
            </w:pPr>
            <w:r>
              <w:rPr>
                <w:w w:val="110"/>
                <w:sz w:val="20"/>
              </w:rPr>
              <w:t>CO3: To understand the Electromagnetic wave generation, their behavior in different media. CO4: To understand the basic concept of low and high frequency circuit transmission line for various RF circuitry of communication system.</w:t>
            </w:r>
          </w:p>
          <w:p w:rsidR="007A0426" w:rsidRDefault="007A0426" w:rsidP="00CE054E">
            <w:pPr>
              <w:pStyle w:val="TableParagraph"/>
              <w:spacing w:line="224" w:lineRule="exact"/>
              <w:ind w:left="107"/>
              <w:rPr>
                <w:sz w:val="20"/>
              </w:rPr>
            </w:pPr>
            <w:r>
              <w:rPr>
                <w:w w:val="110"/>
                <w:sz w:val="20"/>
              </w:rPr>
              <w:t>CO5: To understand the basic concept of guided waves, their mode characteristics</w:t>
            </w:r>
            <w:r>
              <w:rPr>
                <w:spacing w:val="51"/>
                <w:w w:val="110"/>
                <w:sz w:val="20"/>
              </w:rPr>
              <w:t xml:space="preserve"> </w:t>
            </w:r>
            <w:r>
              <w:rPr>
                <w:w w:val="110"/>
                <w:sz w:val="20"/>
              </w:rPr>
              <w:t>in different</w:t>
            </w:r>
          </w:p>
          <w:p w:rsidR="007A0426" w:rsidRDefault="007A0426" w:rsidP="00CE054E">
            <w:pPr>
              <w:pStyle w:val="TableParagraph"/>
              <w:spacing w:before="8" w:line="213" w:lineRule="exact"/>
              <w:ind w:left="107"/>
              <w:rPr>
                <w:sz w:val="20"/>
              </w:rPr>
            </w:pPr>
            <w:proofErr w:type="gramStart"/>
            <w:r>
              <w:rPr>
                <w:w w:val="110"/>
                <w:sz w:val="20"/>
              </w:rPr>
              <w:t>shapes</w:t>
            </w:r>
            <w:proofErr w:type="gramEnd"/>
            <w:r>
              <w:rPr>
                <w:w w:val="110"/>
                <w:sz w:val="20"/>
              </w:rPr>
              <w:t xml:space="preserve"> of waveguides.</w:t>
            </w:r>
          </w:p>
        </w:tc>
      </w:tr>
      <w:tr w:rsidR="007A0426" w:rsidTr="00CE054E">
        <w:trPr>
          <w:trHeight w:val="9877"/>
        </w:trPr>
        <w:tc>
          <w:tcPr>
            <w:tcW w:w="9891" w:type="dxa"/>
            <w:gridSpan w:val="4"/>
          </w:tcPr>
          <w:p w:rsidR="007A0426" w:rsidRDefault="007A0426" w:rsidP="00CE054E">
            <w:pPr>
              <w:pStyle w:val="TableParagraph"/>
              <w:spacing w:before="3"/>
              <w:ind w:left="107"/>
            </w:pPr>
            <w:r>
              <w:rPr>
                <w:w w:val="105"/>
              </w:rPr>
              <w:t>COURSE CONTENT:</w:t>
            </w:r>
          </w:p>
          <w:p w:rsidR="007A0426" w:rsidRDefault="007A0426" w:rsidP="00CE054E">
            <w:pPr>
              <w:pStyle w:val="TableParagraph"/>
              <w:spacing w:before="2"/>
              <w:rPr>
                <w:rFonts w:ascii="Carlito"/>
                <w:sz w:val="20"/>
              </w:rPr>
            </w:pPr>
          </w:p>
          <w:p w:rsidR="007A0426" w:rsidRDefault="007A0426" w:rsidP="00CE054E">
            <w:pPr>
              <w:pStyle w:val="TableParagraph"/>
              <w:ind w:left="107"/>
              <w:rPr>
                <w:b/>
              </w:rPr>
            </w:pPr>
            <w:r>
              <w:rPr>
                <w:b/>
              </w:rPr>
              <w:t>UNIT-I</w:t>
            </w:r>
          </w:p>
          <w:p w:rsidR="007A0426" w:rsidRDefault="007A0426" w:rsidP="00CE054E">
            <w:pPr>
              <w:pStyle w:val="TableParagraph"/>
              <w:spacing w:before="3"/>
              <w:rPr>
                <w:rFonts w:ascii="Carlito"/>
                <w:sz w:val="20"/>
              </w:rPr>
            </w:pPr>
          </w:p>
          <w:p w:rsidR="007A0426" w:rsidRDefault="007A0426" w:rsidP="00CE054E">
            <w:pPr>
              <w:pStyle w:val="TableParagraph"/>
              <w:ind w:left="107"/>
              <w:rPr>
                <w:b/>
              </w:rPr>
            </w:pPr>
            <w:r>
              <w:rPr>
                <w:b/>
                <w:w w:val="105"/>
              </w:rPr>
              <w:t>Electrostatics:</w:t>
            </w:r>
          </w:p>
          <w:p w:rsidR="007A0426" w:rsidRDefault="007A0426" w:rsidP="00CE054E">
            <w:pPr>
              <w:pStyle w:val="TableParagraph"/>
              <w:spacing w:before="3"/>
              <w:rPr>
                <w:rFonts w:ascii="Carlito"/>
                <w:sz w:val="20"/>
              </w:rPr>
            </w:pPr>
          </w:p>
          <w:p w:rsidR="007A0426" w:rsidRDefault="007A0426" w:rsidP="00CE054E">
            <w:pPr>
              <w:pStyle w:val="TableParagraph"/>
              <w:spacing w:line="285" w:lineRule="auto"/>
              <w:ind w:left="107" w:right="93"/>
              <w:jc w:val="both"/>
            </w:pPr>
            <w:bookmarkStart w:id="0" w:name="_GoBack"/>
            <w:r w:rsidRPr="00C5339A">
              <w:rPr>
                <w:i/>
                <w:iCs/>
                <w:w w:val="110"/>
              </w:rPr>
              <w:t>Introduction to the need of Electromagnetics and Electromagnetic spectrum, coordinate system transformations, general curvilinear system, physical significance of gradient, divergence, and curl in electromagnetics, Gauss divergence theorem and stoke theorem, Poisson's and Laplace's equations, Uniqueness Theorem.</w:t>
            </w:r>
            <w:bookmarkEnd w:id="0"/>
            <w:r>
              <w:rPr>
                <w:w w:val="110"/>
              </w:rPr>
              <w:t xml:space="preserve"> Electrostatics Field, flux, flux density, Coulomb Law, Gauss Law, Electric Potential, Electric dipole, Energy density in electrostatic fields. Properties of Dielectric Materials, Convection and conduction currents, Polarization in Dielectrics, Continuity equation and relaxation time, Electric Boundary conditions, Resistance and Capacitance.</w:t>
            </w:r>
          </w:p>
          <w:p w:rsidR="007A0426" w:rsidRDefault="007A0426" w:rsidP="00CE054E">
            <w:pPr>
              <w:pStyle w:val="TableParagraph"/>
              <w:spacing w:before="196"/>
              <w:ind w:left="107"/>
              <w:rPr>
                <w:b/>
              </w:rPr>
            </w:pPr>
            <w:r>
              <w:rPr>
                <w:b/>
              </w:rPr>
              <w:t>UNIT-II</w:t>
            </w:r>
          </w:p>
          <w:p w:rsidR="007A0426" w:rsidRDefault="007A0426" w:rsidP="00CE054E">
            <w:pPr>
              <w:pStyle w:val="TableParagraph"/>
              <w:spacing w:before="7"/>
              <w:ind w:left="107"/>
              <w:rPr>
                <w:b/>
              </w:rPr>
            </w:pPr>
            <w:proofErr w:type="spellStart"/>
            <w:r>
              <w:rPr>
                <w:b/>
                <w:w w:val="105"/>
              </w:rPr>
              <w:t>Magnetostatics</w:t>
            </w:r>
            <w:proofErr w:type="spellEnd"/>
            <w:r>
              <w:rPr>
                <w:b/>
                <w:w w:val="105"/>
              </w:rPr>
              <w:t>:</w:t>
            </w:r>
          </w:p>
          <w:p w:rsidR="007A0426" w:rsidRDefault="007A0426" w:rsidP="00CE054E">
            <w:pPr>
              <w:pStyle w:val="TableParagraph"/>
              <w:spacing w:before="9" w:line="285" w:lineRule="auto"/>
              <w:ind w:left="107" w:right="91"/>
              <w:jc w:val="both"/>
            </w:pPr>
            <w:proofErr w:type="spellStart"/>
            <w:r>
              <w:rPr>
                <w:w w:val="110"/>
              </w:rPr>
              <w:t>BiotSavart's</w:t>
            </w:r>
            <w:proofErr w:type="spellEnd"/>
            <w:r>
              <w:rPr>
                <w:w w:val="110"/>
              </w:rPr>
              <w:t xml:space="preserve"> Law, Ampere's Law and its applications, Magnetic Flux Density, Magnetic Scalar and Vector Potentials, Magnetic Forces and Magnetic Materials: Forces due to Magnetic Fields, Magnetic Torque and Moments, Magnetic dipole, Magnetization in Materials, Magnetic Boundary Conditions, Inductors and Inductances, Magnetic Energy, Magnetic circuits.</w:t>
            </w:r>
          </w:p>
          <w:p w:rsidR="007A0426" w:rsidRDefault="007A0426" w:rsidP="00CE054E">
            <w:pPr>
              <w:pStyle w:val="TableParagraph"/>
              <w:spacing w:before="198"/>
              <w:ind w:left="107"/>
              <w:rPr>
                <w:b/>
              </w:rPr>
            </w:pPr>
            <w:r>
              <w:rPr>
                <w:b/>
              </w:rPr>
              <w:t>UNIT-III</w:t>
            </w:r>
          </w:p>
          <w:p w:rsidR="007A0426" w:rsidRDefault="007A0426" w:rsidP="00CE054E">
            <w:pPr>
              <w:pStyle w:val="TableParagraph"/>
              <w:spacing w:before="9"/>
              <w:ind w:left="107"/>
              <w:jc w:val="both"/>
              <w:rPr>
                <w:b/>
              </w:rPr>
            </w:pPr>
            <w:r>
              <w:rPr>
                <w:b/>
              </w:rPr>
              <w:t>Electromagnetic wave:</w:t>
            </w:r>
          </w:p>
          <w:p w:rsidR="007A0426" w:rsidRDefault="007A0426" w:rsidP="00CE054E">
            <w:pPr>
              <w:pStyle w:val="TableParagraph"/>
              <w:spacing w:before="9" w:line="285" w:lineRule="auto"/>
              <w:ind w:left="107" w:right="94"/>
              <w:jc w:val="both"/>
            </w:pPr>
            <w:r>
              <w:rPr>
                <w:w w:val="110"/>
              </w:rPr>
              <w:t xml:space="preserve">Time Varying Fields and Maxwell's Equation: Faraday's Law, Displacement Current, Maxwell's equations in Point Form and Integral Form with its physical significance, Electromagnetic Wave in </w:t>
            </w:r>
            <w:proofErr w:type="spellStart"/>
            <w:r>
              <w:rPr>
                <w:w w:val="110"/>
              </w:rPr>
              <w:t>Lossy</w:t>
            </w:r>
            <w:proofErr w:type="spellEnd"/>
            <w:r>
              <w:rPr>
                <w:w w:val="110"/>
              </w:rPr>
              <w:t xml:space="preserve"> Dielectrics, Free Space and in good Conductors, </w:t>
            </w:r>
            <w:proofErr w:type="spellStart"/>
            <w:r>
              <w:rPr>
                <w:w w:val="110"/>
              </w:rPr>
              <w:t>Poynting</w:t>
            </w:r>
            <w:proofErr w:type="spellEnd"/>
            <w:r>
              <w:rPr>
                <w:w w:val="110"/>
              </w:rPr>
              <w:t xml:space="preserve"> Theorem, Reflection of a plane wave at Normal and Oblique incidence.</w:t>
            </w:r>
          </w:p>
          <w:p w:rsidR="007A0426" w:rsidRDefault="007A0426" w:rsidP="00CE054E">
            <w:pPr>
              <w:pStyle w:val="TableParagraph"/>
              <w:spacing w:before="198"/>
              <w:ind w:left="107"/>
              <w:rPr>
                <w:b/>
              </w:rPr>
            </w:pPr>
            <w:r>
              <w:rPr>
                <w:b/>
              </w:rPr>
              <w:t>UNIT-IV</w:t>
            </w:r>
          </w:p>
          <w:p w:rsidR="007A0426" w:rsidRDefault="007A0426" w:rsidP="00CE054E">
            <w:pPr>
              <w:pStyle w:val="TableParagraph"/>
              <w:spacing w:before="7"/>
              <w:ind w:left="107"/>
              <w:jc w:val="both"/>
              <w:rPr>
                <w:b/>
              </w:rPr>
            </w:pPr>
            <w:r>
              <w:rPr>
                <w:b/>
              </w:rPr>
              <w:t>Transmission Lines:</w:t>
            </w:r>
          </w:p>
          <w:p w:rsidR="007A0426" w:rsidRDefault="007A0426" w:rsidP="00CE054E">
            <w:pPr>
              <w:pStyle w:val="TableParagraph"/>
              <w:spacing w:before="9" w:line="285" w:lineRule="auto"/>
              <w:ind w:left="107" w:right="94"/>
              <w:jc w:val="both"/>
            </w:pPr>
            <w:r>
              <w:rPr>
                <w:w w:val="110"/>
              </w:rPr>
              <w:t xml:space="preserve">Need and Types of Transmission Lines, lumped parameter analysis of transmission line, Characteristic impedance, Propagation, attenuation constant. Discontinuities in transmission  line,  Voltage  standing  wave  ratio,  Input  impedance  of  transmission </w:t>
            </w:r>
            <w:r>
              <w:rPr>
                <w:spacing w:val="3"/>
                <w:w w:val="110"/>
              </w:rPr>
              <w:t xml:space="preserve"> </w:t>
            </w:r>
            <w:r>
              <w:rPr>
                <w:w w:val="110"/>
              </w:rPr>
              <w:t>line</w:t>
            </w:r>
          </w:p>
          <w:p w:rsidR="007A0426" w:rsidRDefault="007A0426" w:rsidP="00CE054E">
            <w:pPr>
              <w:pStyle w:val="TableParagraph"/>
              <w:spacing w:line="248" w:lineRule="exact"/>
              <w:ind w:left="107"/>
              <w:jc w:val="both"/>
            </w:pPr>
            <w:r>
              <w:rPr>
                <w:w w:val="110"/>
              </w:rPr>
              <w:t xml:space="preserve">terminated </w:t>
            </w:r>
            <w:r>
              <w:rPr>
                <w:spacing w:val="35"/>
                <w:w w:val="110"/>
              </w:rPr>
              <w:t xml:space="preserve"> </w:t>
            </w:r>
            <w:r>
              <w:rPr>
                <w:w w:val="110"/>
              </w:rPr>
              <w:t xml:space="preserve">with </w:t>
            </w:r>
            <w:r>
              <w:rPr>
                <w:spacing w:val="35"/>
                <w:w w:val="110"/>
              </w:rPr>
              <w:t xml:space="preserve"> </w:t>
            </w:r>
            <w:r>
              <w:rPr>
                <w:w w:val="110"/>
              </w:rPr>
              <w:t xml:space="preserve">any </w:t>
            </w:r>
            <w:r>
              <w:rPr>
                <w:spacing w:val="33"/>
                <w:w w:val="110"/>
              </w:rPr>
              <w:t xml:space="preserve"> </w:t>
            </w:r>
            <w:r>
              <w:rPr>
                <w:w w:val="110"/>
              </w:rPr>
              <w:t xml:space="preserve">load, </w:t>
            </w:r>
            <w:r>
              <w:rPr>
                <w:spacing w:val="33"/>
                <w:w w:val="110"/>
              </w:rPr>
              <w:t xml:space="preserve"> </w:t>
            </w:r>
            <w:r>
              <w:rPr>
                <w:w w:val="110"/>
              </w:rPr>
              <w:t xml:space="preserve">distortion </w:t>
            </w:r>
            <w:r>
              <w:rPr>
                <w:spacing w:val="36"/>
                <w:w w:val="110"/>
              </w:rPr>
              <w:t xml:space="preserve"> </w:t>
            </w:r>
            <w:r>
              <w:rPr>
                <w:w w:val="110"/>
              </w:rPr>
              <w:t xml:space="preserve">less </w:t>
            </w:r>
            <w:r>
              <w:rPr>
                <w:spacing w:val="32"/>
                <w:w w:val="110"/>
              </w:rPr>
              <w:t xml:space="preserve"> </w:t>
            </w:r>
            <w:r>
              <w:rPr>
                <w:w w:val="110"/>
              </w:rPr>
              <w:t xml:space="preserve">Transmission </w:t>
            </w:r>
            <w:r>
              <w:rPr>
                <w:spacing w:val="35"/>
                <w:w w:val="110"/>
              </w:rPr>
              <w:t xml:space="preserve"> </w:t>
            </w:r>
            <w:r>
              <w:rPr>
                <w:w w:val="110"/>
              </w:rPr>
              <w:t xml:space="preserve">Lines, </w:t>
            </w:r>
            <w:r>
              <w:rPr>
                <w:spacing w:val="34"/>
                <w:w w:val="110"/>
              </w:rPr>
              <w:t xml:space="preserve"> </w:t>
            </w:r>
            <w:r>
              <w:rPr>
                <w:w w:val="110"/>
              </w:rPr>
              <w:t xml:space="preserve">Smith </w:t>
            </w:r>
            <w:r>
              <w:rPr>
                <w:spacing w:val="36"/>
                <w:w w:val="110"/>
              </w:rPr>
              <w:t xml:space="preserve"> </w:t>
            </w:r>
            <w:r>
              <w:rPr>
                <w:w w:val="110"/>
              </w:rPr>
              <w:t xml:space="preserve">chart </w:t>
            </w:r>
            <w:r>
              <w:rPr>
                <w:spacing w:val="34"/>
                <w:w w:val="110"/>
              </w:rPr>
              <w:t xml:space="preserve"> </w:t>
            </w:r>
            <w:r>
              <w:rPr>
                <w:w w:val="110"/>
              </w:rPr>
              <w:t xml:space="preserve">and </w:t>
            </w:r>
            <w:r>
              <w:rPr>
                <w:spacing w:val="34"/>
                <w:w w:val="110"/>
              </w:rPr>
              <w:t xml:space="preserve"> </w:t>
            </w:r>
            <w:r>
              <w:rPr>
                <w:w w:val="110"/>
              </w:rPr>
              <w:t>its</w:t>
            </w:r>
          </w:p>
        </w:tc>
      </w:tr>
    </w:tbl>
    <w:p w:rsidR="007A0426" w:rsidRDefault="007A0426" w:rsidP="007A0426">
      <w:pPr>
        <w:spacing w:line="248" w:lineRule="exact"/>
        <w:jc w:val="both"/>
        <w:sectPr w:rsidR="007A0426">
          <w:pgSz w:w="12240" w:h="15840"/>
          <w:pgMar w:top="1000" w:right="200" w:bottom="280" w:left="120" w:header="720" w:footer="720"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2"/>
      </w:tblGrid>
      <w:tr w:rsidR="007A0426" w:rsidTr="00CE054E">
        <w:trPr>
          <w:trHeight w:val="3196"/>
        </w:trPr>
        <w:tc>
          <w:tcPr>
            <w:tcW w:w="9892" w:type="dxa"/>
          </w:tcPr>
          <w:p w:rsidR="007A0426" w:rsidRDefault="007A0426" w:rsidP="00CE054E">
            <w:pPr>
              <w:pStyle w:val="TableParagraph"/>
              <w:spacing w:before="7" w:line="285" w:lineRule="auto"/>
              <w:ind w:left="107" w:right="107"/>
              <w:jc w:val="both"/>
            </w:pPr>
            <w:proofErr w:type="gramStart"/>
            <w:r>
              <w:rPr>
                <w:w w:val="110"/>
              </w:rPr>
              <w:lastRenderedPageBreak/>
              <w:t>applications</w:t>
            </w:r>
            <w:proofErr w:type="gramEnd"/>
            <w:r>
              <w:rPr>
                <w:w w:val="110"/>
              </w:rPr>
              <w:t>, Transient analysis of Transmission Lines for resistive, inductive, capacitive and complex loads.</w:t>
            </w:r>
          </w:p>
          <w:p w:rsidR="007A0426" w:rsidRDefault="007A0426" w:rsidP="00CE054E">
            <w:pPr>
              <w:pStyle w:val="TableParagraph"/>
              <w:spacing w:before="199"/>
              <w:ind w:left="107"/>
              <w:rPr>
                <w:b/>
              </w:rPr>
            </w:pPr>
            <w:r>
              <w:rPr>
                <w:b/>
              </w:rPr>
              <w:t>UNIT-V</w:t>
            </w:r>
          </w:p>
          <w:p w:rsidR="007A0426" w:rsidRDefault="007A0426" w:rsidP="00CE054E">
            <w:pPr>
              <w:pStyle w:val="TableParagraph"/>
              <w:spacing w:before="7"/>
              <w:ind w:left="107"/>
              <w:rPr>
                <w:b/>
              </w:rPr>
            </w:pPr>
            <w:r>
              <w:rPr>
                <w:b/>
              </w:rPr>
              <w:t>Waveguides:</w:t>
            </w:r>
          </w:p>
          <w:p w:rsidR="007A0426" w:rsidRDefault="007A0426" w:rsidP="00CE054E">
            <w:pPr>
              <w:pStyle w:val="TableParagraph"/>
              <w:spacing w:before="9" w:line="285" w:lineRule="auto"/>
              <w:ind w:left="107" w:right="99"/>
              <w:jc w:val="both"/>
            </w:pPr>
            <w:r>
              <w:rPr>
                <w:w w:val="110"/>
              </w:rPr>
              <w:t>General Wave behaviors along uniform Guiding structures, Transverse Electromagnetic waves, Transverse Magnetic waves, Transverse Electric waves, TM and TE waves between parallel plates. Modes, power and losses analysis in rectangular and cylindrical waveguides. Rectangular and Circular cavity</w:t>
            </w:r>
            <w:r>
              <w:rPr>
                <w:spacing w:val="54"/>
                <w:w w:val="110"/>
              </w:rPr>
              <w:t xml:space="preserve"> </w:t>
            </w:r>
            <w:r>
              <w:rPr>
                <w:w w:val="110"/>
              </w:rPr>
              <w:t>resonators.</w:t>
            </w:r>
          </w:p>
          <w:p w:rsidR="007A0426" w:rsidRDefault="007A0426" w:rsidP="00CE054E">
            <w:pPr>
              <w:pStyle w:val="TableParagraph"/>
              <w:spacing w:before="198"/>
              <w:ind w:left="107"/>
            </w:pPr>
            <w:r>
              <w:rPr>
                <w:w w:val="110"/>
              </w:rPr>
              <w:t xml:space="preserve">Introduction to </w:t>
            </w:r>
            <w:proofErr w:type="spellStart"/>
            <w:r>
              <w:rPr>
                <w:w w:val="110"/>
              </w:rPr>
              <w:t>Microstrip</w:t>
            </w:r>
            <w:proofErr w:type="spellEnd"/>
            <w:r>
              <w:rPr>
                <w:w w:val="110"/>
              </w:rPr>
              <w:t xml:space="preserve"> transmission Line, quasi-TEM mode</w:t>
            </w:r>
            <w:r>
              <w:rPr>
                <w:spacing w:val="55"/>
                <w:w w:val="110"/>
              </w:rPr>
              <w:t xml:space="preserve"> </w:t>
            </w:r>
            <w:r>
              <w:rPr>
                <w:w w:val="110"/>
              </w:rPr>
              <w:t>analysis.</w:t>
            </w:r>
          </w:p>
        </w:tc>
      </w:tr>
      <w:tr w:rsidR="007A0426" w:rsidTr="00CE054E">
        <w:trPr>
          <w:trHeight w:val="2781"/>
        </w:trPr>
        <w:tc>
          <w:tcPr>
            <w:tcW w:w="9892" w:type="dxa"/>
          </w:tcPr>
          <w:p w:rsidR="007A0426" w:rsidRDefault="007A0426" w:rsidP="00CE054E">
            <w:pPr>
              <w:pStyle w:val="TableParagraph"/>
              <w:spacing w:before="7"/>
              <w:ind w:left="107"/>
            </w:pPr>
            <w:r>
              <w:rPr>
                <w:w w:val="110"/>
              </w:rPr>
              <w:t>Text Books:</w:t>
            </w:r>
          </w:p>
          <w:p w:rsidR="007A0426" w:rsidRDefault="007A0426" w:rsidP="00CE054E">
            <w:pPr>
              <w:pStyle w:val="TableParagraph"/>
              <w:rPr>
                <w:rFonts w:ascii="Carlito"/>
                <w:sz w:val="20"/>
              </w:rPr>
            </w:pPr>
          </w:p>
          <w:p w:rsidR="007A0426" w:rsidRDefault="007A0426" w:rsidP="00CE054E">
            <w:pPr>
              <w:pStyle w:val="TableParagraph"/>
              <w:spacing w:line="249" w:lineRule="auto"/>
              <w:ind w:left="107"/>
            </w:pPr>
            <w:r>
              <w:rPr>
                <w:w w:val="110"/>
              </w:rPr>
              <w:t xml:space="preserve">[T1] M.N.O. </w:t>
            </w:r>
            <w:proofErr w:type="spellStart"/>
            <w:r>
              <w:rPr>
                <w:w w:val="110"/>
              </w:rPr>
              <w:t>Sadiku</w:t>
            </w:r>
            <w:proofErr w:type="spellEnd"/>
            <w:r>
              <w:rPr>
                <w:w w:val="110"/>
              </w:rPr>
              <w:t>, "Principles of Electromagnetics", 4th international Version, Oxford University Press.</w:t>
            </w:r>
          </w:p>
          <w:p w:rsidR="007A0426" w:rsidRDefault="007A0426" w:rsidP="00CE054E">
            <w:pPr>
              <w:pStyle w:val="TableParagraph"/>
              <w:tabs>
                <w:tab w:val="left" w:pos="828"/>
              </w:tabs>
              <w:spacing w:line="247" w:lineRule="auto"/>
              <w:ind w:left="468" w:right="102" w:hanging="361"/>
            </w:pPr>
            <w:r>
              <w:rPr>
                <w:w w:val="110"/>
              </w:rPr>
              <w:t>[T2]</w:t>
            </w:r>
            <w:r>
              <w:rPr>
                <w:w w:val="110"/>
              </w:rPr>
              <w:tab/>
              <w:t>W.H.</w:t>
            </w:r>
            <w:r>
              <w:rPr>
                <w:spacing w:val="-9"/>
                <w:w w:val="110"/>
              </w:rPr>
              <w:t xml:space="preserve"> </w:t>
            </w:r>
            <w:proofErr w:type="spellStart"/>
            <w:r>
              <w:rPr>
                <w:w w:val="110"/>
              </w:rPr>
              <w:t>Hayt</w:t>
            </w:r>
            <w:proofErr w:type="spellEnd"/>
            <w:r>
              <w:rPr>
                <w:spacing w:val="-8"/>
                <w:w w:val="110"/>
              </w:rPr>
              <w:t xml:space="preserve"> </w:t>
            </w:r>
            <w:r>
              <w:rPr>
                <w:w w:val="110"/>
              </w:rPr>
              <w:t>and</w:t>
            </w:r>
            <w:r>
              <w:rPr>
                <w:spacing w:val="-8"/>
                <w:w w:val="110"/>
              </w:rPr>
              <w:t xml:space="preserve"> </w:t>
            </w:r>
            <w:r>
              <w:rPr>
                <w:w w:val="110"/>
              </w:rPr>
              <w:t>J.</w:t>
            </w:r>
            <w:r>
              <w:rPr>
                <w:spacing w:val="-11"/>
                <w:w w:val="110"/>
              </w:rPr>
              <w:t xml:space="preserve"> </w:t>
            </w:r>
            <w:r>
              <w:rPr>
                <w:w w:val="110"/>
              </w:rPr>
              <w:t>A.</w:t>
            </w:r>
            <w:r>
              <w:rPr>
                <w:spacing w:val="-9"/>
                <w:w w:val="110"/>
              </w:rPr>
              <w:t xml:space="preserve"> </w:t>
            </w:r>
            <w:r>
              <w:rPr>
                <w:w w:val="110"/>
              </w:rPr>
              <w:t>Buck</w:t>
            </w:r>
            <w:r>
              <w:rPr>
                <w:spacing w:val="-9"/>
                <w:w w:val="110"/>
              </w:rPr>
              <w:t xml:space="preserve"> </w:t>
            </w:r>
            <w:r>
              <w:rPr>
                <w:w w:val="110"/>
              </w:rPr>
              <w:t>"Engineering</w:t>
            </w:r>
            <w:r>
              <w:rPr>
                <w:spacing w:val="-8"/>
                <w:w w:val="110"/>
              </w:rPr>
              <w:t xml:space="preserve"> </w:t>
            </w:r>
            <w:r>
              <w:rPr>
                <w:w w:val="110"/>
              </w:rPr>
              <w:t>Electromagnetics"</w:t>
            </w:r>
            <w:r>
              <w:rPr>
                <w:spacing w:val="-8"/>
                <w:w w:val="110"/>
              </w:rPr>
              <w:t xml:space="preserve"> </w:t>
            </w:r>
            <w:r>
              <w:rPr>
                <w:w w:val="110"/>
              </w:rPr>
              <w:t>Seventh</w:t>
            </w:r>
            <w:r>
              <w:rPr>
                <w:spacing w:val="-10"/>
                <w:w w:val="110"/>
              </w:rPr>
              <w:t xml:space="preserve"> </w:t>
            </w:r>
            <w:r>
              <w:rPr>
                <w:w w:val="110"/>
              </w:rPr>
              <w:t>Edition,</w:t>
            </w:r>
            <w:r>
              <w:rPr>
                <w:spacing w:val="-11"/>
                <w:w w:val="110"/>
              </w:rPr>
              <w:t xml:space="preserve"> </w:t>
            </w:r>
            <w:r>
              <w:rPr>
                <w:w w:val="110"/>
              </w:rPr>
              <w:t>McGraw Hill</w:t>
            </w:r>
            <w:r>
              <w:rPr>
                <w:spacing w:val="11"/>
                <w:w w:val="110"/>
              </w:rPr>
              <w:t xml:space="preserve"> </w:t>
            </w:r>
            <w:r>
              <w:rPr>
                <w:w w:val="110"/>
              </w:rPr>
              <w:t>Education.</w:t>
            </w:r>
          </w:p>
          <w:p w:rsidR="007A0426" w:rsidRDefault="007A0426" w:rsidP="00CE054E">
            <w:pPr>
              <w:pStyle w:val="TableParagraph"/>
              <w:rPr>
                <w:rFonts w:ascii="Carlito"/>
                <w:sz w:val="26"/>
              </w:rPr>
            </w:pPr>
          </w:p>
          <w:p w:rsidR="007A0426" w:rsidRDefault="007A0426" w:rsidP="00CE054E">
            <w:pPr>
              <w:pStyle w:val="TableParagraph"/>
              <w:spacing w:before="179"/>
              <w:ind w:left="107"/>
            </w:pPr>
            <w:r>
              <w:rPr>
                <w:w w:val="110"/>
              </w:rPr>
              <w:t>Reference Book:</w:t>
            </w:r>
          </w:p>
          <w:p w:rsidR="007A0426" w:rsidRDefault="007A0426" w:rsidP="00CE054E">
            <w:pPr>
              <w:pStyle w:val="TableParagraph"/>
              <w:spacing w:before="3"/>
              <w:rPr>
                <w:rFonts w:ascii="Carlito"/>
                <w:sz w:val="20"/>
              </w:rPr>
            </w:pPr>
          </w:p>
          <w:p w:rsidR="007A0426" w:rsidRDefault="007A0426" w:rsidP="00CE054E">
            <w:pPr>
              <w:pStyle w:val="TableParagraph"/>
              <w:spacing w:line="232" w:lineRule="exact"/>
              <w:ind w:left="107"/>
            </w:pPr>
            <w:r>
              <w:rPr>
                <w:w w:val="110"/>
              </w:rPr>
              <w:t xml:space="preserve">[R1] David M. </w:t>
            </w:r>
            <w:proofErr w:type="spellStart"/>
            <w:r>
              <w:rPr>
                <w:w w:val="110"/>
              </w:rPr>
              <w:t>Pozar</w:t>
            </w:r>
            <w:proofErr w:type="spellEnd"/>
            <w:r>
              <w:rPr>
                <w:w w:val="110"/>
              </w:rPr>
              <w:t>, “Microwave Engineering”, 4</w:t>
            </w:r>
            <w:proofErr w:type="spellStart"/>
            <w:r>
              <w:rPr>
                <w:w w:val="110"/>
                <w:position w:val="5"/>
                <w:sz w:val="14"/>
              </w:rPr>
              <w:t>th</w:t>
            </w:r>
            <w:proofErr w:type="spellEnd"/>
            <w:r>
              <w:rPr>
                <w:w w:val="110"/>
                <w:position w:val="5"/>
                <w:sz w:val="14"/>
              </w:rPr>
              <w:t xml:space="preserve"> </w:t>
            </w:r>
            <w:r>
              <w:rPr>
                <w:w w:val="110"/>
              </w:rPr>
              <w:t>Edition, Wiley.</w:t>
            </w:r>
          </w:p>
        </w:tc>
      </w:tr>
    </w:tbl>
    <w:p w:rsidR="007A0426" w:rsidRDefault="007A0426" w:rsidP="007A0426">
      <w:pPr>
        <w:pStyle w:val="BodyText"/>
        <w:rPr>
          <w:rFonts w:ascii="Carlito"/>
          <w:sz w:val="20"/>
        </w:rPr>
      </w:pPr>
    </w:p>
    <w:p w:rsidR="007A0426" w:rsidRDefault="007A0426" w:rsidP="007A0426">
      <w:pPr>
        <w:pStyle w:val="BodyText"/>
        <w:spacing w:before="3"/>
        <w:rPr>
          <w:rFonts w:ascii="Carlito"/>
          <w:sz w:val="21"/>
        </w:rPr>
      </w:pPr>
    </w:p>
    <w:p w:rsidR="007A0426" w:rsidRDefault="007A0426" w:rsidP="007A0426">
      <w:pPr>
        <w:ind w:left="780"/>
        <w:rPr>
          <w:b/>
        </w:rPr>
      </w:pPr>
      <w:r>
        <w:rPr>
          <w:b/>
        </w:rPr>
        <w:t>LIST OF EXPERIMENTS:</w:t>
      </w:r>
    </w:p>
    <w:p w:rsidR="007A0426" w:rsidRDefault="007A0426" w:rsidP="007A0426">
      <w:pPr>
        <w:spacing w:before="6"/>
        <w:rPr>
          <w:b/>
          <w:sz w:val="21"/>
        </w:rPr>
      </w:pPr>
    </w:p>
    <w:p w:rsidR="007A0426" w:rsidRDefault="007A0426" w:rsidP="007A0426">
      <w:pPr>
        <w:pStyle w:val="ListParagraph"/>
        <w:numPr>
          <w:ilvl w:val="1"/>
          <w:numId w:val="1"/>
        </w:numPr>
        <w:tabs>
          <w:tab w:val="left" w:pos="1501"/>
        </w:tabs>
        <w:spacing w:line="268" w:lineRule="auto"/>
        <w:ind w:right="1234"/>
        <w:jc w:val="both"/>
        <w:rPr>
          <w:rFonts w:ascii="Georgia"/>
        </w:rPr>
      </w:pPr>
      <w:r>
        <w:rPr>
          <w:rFonts w:ascii="Georgia"/>
          <w:w w:val="110"/>
        </w:rPr>
        <w:t>In the two-dimensional electrostatic boundary-value problem, consider the configuration of conductors and potentials shown in Fig. 1. Derive an expression for the voltage at any point (x, y) inside the conductors. Write a MATLAB program that plots</w:t>
      </w:r>
      <w:r>
        <w:rPr>
          <w:rFonts w:ascii="Georgia"/>
          <w:spacing w:val="10"/>
          <w:w w:val="110"/>
        </w:rPr>
        <w:t xml:space="preserve"> </w:t>
      </w:r>
      <w:r>
        <w:rPr>
          <w:rFonts w:ascii="Georgia"/>
          <w:w w:val="110"/>
        </w:rPr>
        <w:t>the</w:t>
      </w:r>
      <w:r>
        <w:rPr>
          <w:rFonts w:ascii="Georgia"/>
          <w:spacing w:val="9"/>
          <w:w w:val="110"/>
        </w:rPr>
        <w:t xml:space="preserve"> </w:t>
      </w:r>
      <w:r>
        <w:rPr>
          <w:rFonts w:ascii="Georgia"/>
          <w:w w:val="110"/>
        </w:rPr>
        <w:t>contours</w:t>
      </w:r>
      <w:r>
        <w:rPr>
          <w:rFonts w:ascii="Georgia"/>
          <w:spacing w:val="9"/>
          <w:w w:val="110"/>
        </w:rPr>
        <w:t xml:space="preserve"> </w:t>
      </w:r>
      <w:r>
        <w:rPr>
          <w:rFonts w:ascii="Georgia"/>
          <w:w w:val="110"/>
        </w:rPr>
        <w:t>of</w:t>
      </w:r>
      <w:r>
        <w:rPr>
          <w:rFonts w:ascii="Georgia"/>
          <w:spacing w:val="9"/>
          <w:w w:val="110"/>
        </w:rPr>
        <w:t xml:space="preserve"> </w:t>
      </w:r>
      <w:r>
        <w:rPr>
          <w:rFonts w:ascii="Georgia"/>
          <w:w w:val="110"/>
        </w:rPr>
        <w:t>the</w:t>
      </w:r>
      <w:r>
        <w:rPr>
          <w:rFonts w:ascii="Georgia"/>
          <w:spacing w:val="9"/>
          <w:w w:val="110"/>
        </w:rPr>
        <w:t xml:space="preserve"> </w:t>
      </w:r>
      <w:r>
        <w:rPr>
          <w:rFonts w:ascii="Georgia"/>
          <w:w w:val="110"/>
        </w:rPr>
        <w:t>voltage</w:t>
      </w:r>
      <w:r>
        <w:rPr>
          <w:rFonts w:ascii="Georgia"/>
          <w:spacing w:val="9"/>
          <w:w w:val="110"/>
        </w:rPr>
        <w:t xml:space="preserve"> </w:t>
      </w:r>
      <w:r>
        <w:rPr>
          <w:rFonts w:ascii="Georgia"/>
          <w:w w:val="110"/>
        </w:rPr>
        <w:t>and</w:t>
      </w:r>
      <w:r>
        <w:rPr>
          <w:rFonts w:ascii="Georgia"/>
          <w:spacing w:val="10"/>
          <w:w w:val="110"/>
        </w:rPr>
        <w:t xml:space="preserve"> </w:t>
      </w:r>
      <w:r>
        <w:rPr>
          <w:rFonts w:ascii="Georgia"/>
          <w:w w:val="110"/>
        </w:rPr>
        <w:t>the</w:t>
      </w:r>
      <w:r>
        <w:rPr>
          <w:rFonts w:ascii="Georgia"/>
          <w:spacing w:val="9"/>
          <w:w w:val="110"/>
        </w:rPr>
        <w:t xml:space="preserve"> </w:t>
      </w:r>
      <w:r>
        <w:rPr>
          <w:rFonts w:ascii="Georgia"/>
          <w:w w:val="110"/>
        </w:rPr>
        <w:t>lines</w:t>
      </w:r>
      <w:r>
        <w:rPr>
          <w:rFonts w:ascii="Georgia"/>
          <w:spacing w:val="9"/>
          <w:w w:val="110"/>
        </w:rPr>
        <w:t xml:space="preserve"> </w:t>
      </w:r>
      <w:r>
        <w:rPr>
          <w:rFonts w:ascii="Georgia"/>
          <w:w w:val="110"/>
        </w:rPr>
        <w:t>of</w:t>
      </w:r>
      <w:r>
        <w:rPr>
          <w:rFonts w:ascii="Georgia"/>
          <w:spacing w:val="9"/>
          <w:w w:val="110"/>
        </w:rPr>
        <w:t xml:space="preserve"> </w:t>
      </w:r>
      <w:r>
        <w:rPr>
          <w:rFonts w:ascii="Georgia"/>
          <w:w w:val="110"/>
        </w:rPr>
        <w:t>the</w:t>
      </w:r>
      <w:r>
        <w:rPr>
          <w:rFonts w:ascii="Georgia"/>
          <w:spacing w:val="9"/>
          <w:w w:val="110"/>
        </w:rPr>
        <w:t xml:space="preserve"> </w:t>
      </w:r>
      <w:r>
        <w:rPr>
          <w:rFonts w:ascii="Georgia"/>
          <w:w w:val="110"/>
        </w:rPr>
        <w:t>electric</w:t>
      </w:r>
      <w:r>
        <w:rPr>
          <w:rFonts w:ascii="Georgia"/>
          <w:spacing w:val="9"/>
          <w:w w:val="110"/>
        </w:rPr>
        <w:t xml:space="preserve"> </w:t>
      </w:r>
      <w:r>
        <w:rPr>
          <w:rFonts w:ascii="Georgia"/>
          <w:w w:val="110"/>
        </w:rPr>
        <w:t>field.</w:t>
      </w:r>
    </w:p>
    <w:p w:rsidR="007A0426" w:rsidRDefault="007A0426" w:rsidP="007A0426">
      <w:pPr>
        <w:ind w:left="4350"/>
        <w:rPr>
          <w:sz w:val="20"/>
        </w:rPr>
      </w:pPr>
      <w:r>
        <w:rPr>
          <w:noProof/>
          <w:sz w:val="20"/>
          <w:lang w:val="en-IN" w:eastAsia="en-IN" w:bidi="hi-IN"/>
        </w:rPr>
        <w:drawing>
          <wp:inline distT="0" distB="0" distL="0" distR="0" wp14:anchorId="56765AAD" wp14:editId="15817A0A">
            <wp:extent cx="2209079" cy="1905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09079" cy="1905000"/>
                    </a:xfrm>
                    <a:prstGeom prst="rect">
                      <a:avLst/>
                    </a:prstGeom>
                  </pic:spPr>
                </pic:pic>
              </a:graphicData>
            </a:graphic>
          </wp:inline>
        </w:drawing>
      </w:r>
    </w:p>
    <w:p w:rsidR="007A0426" w:rsidRDefault="007A0426" w:rsidP="007A0426">
      <w:pPr>
        <w:spacing w:before="91"/>
        <w:ind w:left="759" w:right="498"/>
        <w:jc w:val="center"/>
      </w:pPr>
      <w:r>
        <w:rPr>
          <w:w w:val="115"/>
        </w:rPr>
        <w:t>Fig.1</w:t>
      </w:r>
    </w:p>
    <w:p w:rsidR="007A0426" w:rsidRDefault="007A0426" w:rsidP="007A0426">
      <w:pPr>
        <w:spacing w:before="10"/>
        <w:rPr>
          <w:sz w:val="29"/>
        </w:rPr>
      </w:pPr>
    </w:p>
    <w:p w:rsidR="007A0426" w:rsidRDefault="007A0426" w:rsidP="007A0426">
      <w:pPr>
        <w:pStyle w:val="ListParagraph"/>
        <w:numPr>
          <w:ilvl w:val="1"/>
          <w:numId w:val="1"/>
        </w:numPr>
        <w:tabs>
          <w:tab w:val="left" w:pos="1501"/>
        </w:tabs>
        <w:spacing w:before="1" w:line="268" w:lineRule="auto"/>
        <w:ind w:right="1236"/>
        <w:jc w:val="both"/>
        <w:rPr>
          <w:rFonts w:ascii="Georgia" w:hAnsi="Georgia"/>
        </w:rPr>
      </w:pPr>
      <w:r>
        <w:rPr>
          <w:rFonts w:ascii="Georgia" w:hAnsi="Georgia"/>
          <w:w w:val="105"/>
        </w:rPr>
        <w:t xml:space="preserve">A current sheet </w:t>
      </w:r>
      <w:r>
        <w:rPr>
          <w:rFonts w:ascii="Georgia" w:hAnsi="Georgia"/>
          <w:b/>
          <w:w w:val="105"/>
        </w:rPr>
        <w:t xml:space="preserve">K </w:t>
      </w:r>
      <w:r>
        <w:rPr>
          <w:rFonts w:ascii="Georgia" w:hAnsi="Georgia"/>
          <w:w w:val="105"/>
        </w:rPr>
        <w:t xml:space="preserve">= 5.0 ay A/m flows in the region −0.15 m &lt; x &lt; −0.15 m (Fig.2). Compute </w:t>
      </w:r>
      <w:proofErr w:type="spellStart"/>
      <w:r>
        <w:rPr>
          <w:rFonts w:ascii="Georgia" w:hAnsi="Georgia"/>
          <w:b/>
          <w:w w:val="105"/>
        </w:rPr>
        <w:t xml:space="preserve">H </w:t>
      </w:r>
      <w:r>
        <w:rPr>
          <w:rFonts w:ascii="Georgia" w:hAnsi="Georgia"/>
          <w:w w:val="105"/>
        </w:rPr>
        <w:t>at</w:t>
      </w:r>
      <w:proofErr w:type="spellEnd"/>
      <w:r>
        <w:rPr>
          <w:rFonts w:ascii="Georgia" w:hAnsi="Georgia"/>
          <w:w w:val="105"/>
        </w:rPr>
        <w:t xml:space="preserve"> P (0, 0, 0.25). Write a MATLAB program to verify your answer and plot  the magnetic field in the x-y plane in the region −0.5m ≤ x ≤ 0.5m and −0.5m ≤ z ≤   0.5m.</w:t>
      </w:r>
    </w:p>
    <w:p w:rsidR="007A0426" w:rsidRDefault="007A0426" w:rsidP="007A0426">
      <w:pPr>
        <w:spacing w:line="268" w:lineRule="auto"/>
        <w:jc w:val="both"/>
        <w:sectPr w:rsidR="007A0426">
          <w:pgSz w:w="12240" w:h="15840"/>
          <w:pgMar w:top="1440" w:right="200" w:bottom="280" w:left="120" w:header="720" w:footer="720" w:gutter="0"/>
          <w:cols w:space="720"/>
        </w:sectPr>
      </w:pPr>
    </w:p>
    <w:p w:rsidR="007A0426" w:rsidRDefault="007A0426" w:rsidP="007A0426">
      <w:pPr>
        <w:ind w:left="3922"/>
        <w:rPr>
          <w:sz w:val="20"/>
        </w:rPr>
      </w:pPr>
      <w:r>
        <w:rPr>
          <w:noProof/>
          <w:sz w:val="20"/>
          <w:lang w:val="en-IN" w:eastAsia="en-IN" w:bidi="hi-IN"/>
        </w:rPr>
        <w:lastRenderedPageBreak/>
        <w:drawing>
          <wp:inline distT="0" distB="0" distL="0" distR="0" wp14:anchorId="233394EC" wp14:editId="0CE4D98F">
            <wp:extent cx="2740984" cy="21336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40984" cy="2133600"/>
                    </a:xfrm>
                    <a:prstGeom prst="rect">
                      <a:avLst/>
                    </a:prstGeom>
                  </pic:spPr>
                </pic:pic>
              </a:graphicData>
            </a:graphic>
          </wp:inline>
        </w:drawing>
      </w:r>
    </w:p>
    <w:p w:rsidR="007A0426" w:rsidRDefault="007A0426" w:rsidP="007A0426">
      <w:pPr>
        <w:spacing w:before="108"/>
        <w:ind w:left="759" w:right="498"/>
        <w:jc w:val="center"/>
      </w:pPr>
      <w:r>
        <w:rPr>
          <w:w w:val="110"/>
        </w:rPr>
        <w:t>Fig.2</w:t>
      </w:r>
    </w:p>
    <w:p w:rsidR="007A0426" w:rsidRDefault="007A0426" w:rsidP="007A0426">
      <w:pPr>
        <w:rPr>
          <w:sz w:val="30"/>
        </w:rPr>
      </w:pPr>
    </w:p>
    <w:p w:rsidR="007A0426" w:rsidRDefault="007A0426" w:rsidP="007A0426">
      <w:pPr>
        <w:pStyle w:val="ListParagraph"/>
        <w:numPr>
          <w:ilvl w:val="1"/>
          <w:numId w:val="1"/>
        </w:numPr>
        <w:tabs>
          <w:tab w:val="left" w:pos="1501"/>
        </w:tabs>
        <w:spacing w:line="268" w:lineRule="auto"/>
        <w:ind w:right="1239"/>
        <w:rPr>
          <w:rFonts w:ascii="Georgia"/>
        </w:rPr>
      </w:pPr>
      <w:r>
        <w:rPr>
          <w:rFonts w:ascii="Georgia"/>
          <w:w w:val="110"/>
        </w:rPr>
        <w:t>To investigate the electric and magnetic field components of electromagnetic signal in time and space domain for different medium</w:t>
      </w:r>
      <w:r>
        <w:rPr>
          <w:rFonts w:ascii="Georgia"/>
          <w:spacing w:val="5"/>
          <w:w w:val="110"/>
        </w:rPr>
        <w:t xml:space="preserve"> </w:t>
      </w:r>
      <w:r>
        <w:rPr>
          <w:rFonts w:ascii="Georgia"/>
          <w:w w:val="110"/>
        </w:rPr>
        <w:t>conditions.</w:t>
      </w:r>
    </w:p>
    <w:p w:rsidR="007A0426" w:rsidRDefault="007A0426" w:rsidP="007A0426">
      <w:pPr>
        <w:pStyle w:val="ListParagraph"/>
        <w:numPr>
          <w:ilvl w:val="1"/>
          <w:numId w:val="1"/>
        </w:numPr>
        <w:tabs>
          <w:tab w:val="left" w:pos="1501"/>
        </w:tabs>
        <w:spacing w:line="249" w:lineRule="exact"/>
        <w:rPr>
          <w:rFonts w:ascii="Georgia"/>
        </w:rPr>
      </w:pPr>
      <w:r>
        <w:rPr>
          <w:rFonts w:ascii="Georgia"/>
          <w:w w:val="110"/>
        </w:rPr>
        <w:t>Determination</w:t>
      </w:r>
      <w:r>
        <w:rPr>
          <w:rFonts w:ascii="Georgia"/>
          <w:spacing w:val="9"/>
          <w:w w:val="110"/>
        </w:rPr>
        <w:t xml:space="preserve"> </w:t>
      </w:r>
      <w:r>
        <w:rPr>
          <w:rFonts w:ascii="Georgia"/>
          <w:w w:val="110"/>
        </w:rPr>
        <w:t>of</w:t>
      </w:r>
      <w:r>
        <w:rPr>
          <w:rFonts w:ascii="Georgia"/>
          <w:spacing w:val="9"/>
          <w:w w:val="110"/>
        </w:rPr>
        <w:t xml:space="preserve"> </w:t>
      </w:r>
      <w:r>
        <w:rPr>
          <w:rFonts w:ascii="Georgia"/>
          <w:w w:val="110"/>
        </w:rPr>
        <w:t>primary</w:t>
      </w:r>
      <w:r>
        <w:rPr>
          <w:rFonts w:ascii="Georgia"/>
          <w:spacing w:val="10"/>
          <w:w w:val="110"/>
        </w:rPr>
        <w:t xml:space="preserve"> </w:t>
      </w:r>
      <w:r>
        <w:rPr>
          <w:rFonts w:ascii="Georgia"/>
          <w:w w:val="110"/>
        </w:rPr>
        <w:t>and</w:t>
      </w:r>
      <w:r>
        <w:rPr>
          <w:rFonts w:ascii="Georgia"/>
          <w:spacing w:val="10"/>
          <w:w w:val="110"/>
        </w:rPr>
        <w:t xml:space="preserve"> </w:t>
      </w:r>
      <w:r>
        <w:rPr>
          <w:rFonts w:ascii="Georgia"/>
          <w:w w:val="110"/>
        </w:rPr>
        <w:t>secondary</w:t>
      </w:r>
      <w:r>
        <w:rPr>
          <w:rFonts w:ascii="Georgia"/>
          <w:spacing w:val="14"/>
          <w:w w:val="110"/>
        </w:rPr>
        <w:t xml:space="preserve"> </w:t>
      </w:r>
      <w:r>
        <w:rPr>
          <w:rFonts w:ascii="Georgia"/>
          <w:w w:val="110"/>
        </w:rPr>
        <w:t>constants</w:t>
      </w:r>
      <w:r>
        <w:rPr>
          <w:rFonts w:ascii="Georgia"/>
          <w:spacing w:val="8"/>
          <w:w w:val="110"/>
        </w:rPr>
        <w:t xml:space="preserve"> </w:t>
      </w:r>
      <w:r>
        <w:rPr>
          <w:rFonts w:ascii="Georgia"/>
          <w:w w:val="110"/>
        </w:rPr>
        <w:t>of</w:t>
      </w:r>
      <w:r>
        <w:rPr>
          <w:rFonts w:ascii="Georgia"/>
          <w:spacing w:val="9"/>
          <w:w w:val="110"/>
        </w:rPr>
        <w:t xml:space="preserve"> </w:t>
      </w:r>
      <w:r>
        <w:rPr>
          <w:rFonts w:ascii="Georgia"/>
          <w:w w:val="110"/>
        </w:rPr>
        <w:t>a</w:t>
      </w:r>
      <w:r>
        <w:rPr>
          <w:rFonts w:ascii="Georgia"/>
          <w:spacing w:val="9"/>
          <w:w w:val="110"/>
        </w:rPr>
        <w:t xml:space="preserve"> </w:t>
      </w:r>
      <w:r>
        <w:rPr>
          <w:rFonts w:ascii="Georgia"/>
          <w:w w:val="110"/>
        </w:rPr>
        <w:t>co-axial</w:t>
      </w:r>
      <w:r>
        <w:rPr>
          <w:rFonts w:ascii="Georgia"/>
          <w:spacing w:val="11"/>
          <w:w w:val="110"/>
        </w:rPr>
        <w:t xml:space="preserve"> </w:t>
      </w:r>
      <w:r>
        <w:rPr>
          <w:rFonts w:ascii="Georgia"/>
          <w:w w:val="110"/>
        </w:rPr>
        <w:t>line.</w:t>
      </w:r>
    </w:p>
    <w:p w:rsidR="007A0426" w:rsidRDefault="007A0426" w:rsidP="007A0426">
      <w:pPr>
        <w:pStyle w:val="ListParagraph"/>
        <w:numPr>
          <w:ilvl w:val="1"/>
          <w:numId w:val="1"/>
        </w:numPr>
        <w:tabs>
          <w:tab w:val="left" w:pos="1501"/>
        </w:tabs>
        <w:spacing w:before="29"/>
        <w:rPr>
          <w:rFonts w:ascii="Georgia"/>
        </w:rPr>
      </w:pPr>
      <w:r>
        <w:rPr>
          <w:rFonts w:ascii="Georgia"/>
          <w:w w:val="105"/>
        </w:rPr>
        <w:t>To</w:t>
      </w:r>
      <w:r>
        <w:rPr>
          <w:rFonts w:ascii="Georgia"/>
          <w:spacing w:val="19"/>
          <w:w w:val="105"/>
        </w:rPr>
        <w:t xml:space="preserve"> </w:t>
      </w:r>
      <w:r>
        <w:rPr>
          <w:rFonts w:ascii="Georgia"/>
          <w:w w:val="105"/>
        </w:rPr>
        <w:t>determine</w:t>
      </w:r>
      <w:r>
        <w:rPr>
          <w:rFonts w:ascii="Georgia"/>
          <w:spacing w:val="18"/>
          <w:w w:val="105"/>
        </w:rPr>
        <w:t xml:space="preserve"> </w:t>
      </w:r>
      <w:r>
        <w:rPr>
          <w:rFonts w:ascii="Georgia"/>
          <w:w w:val="105"/>
        </w:rPr>
        <w:t>standing</w:t>
      </w:r>
      <w:r>
        <w:rPr>
          <w:rFonts w:ascii="Georgia"/>
          <w:spacing w:val="16"/>
          <w:w w:val="105"/>
        </w:rPr>
        <w:t xml:space="preserve"> </w:t>
      </w:r>
      <w:r>
        <w:rPr>
          <w:rFonts w:ascii="Georgia"/>
          <w:w w:val="105"/>
        </w:rPr>
        <w:t>wave</w:t>
      </w:r>
      <w:r>
        <w:rPr>
          <w:rFonts w:ascii="Georgia"/>
          <w:spacing w:val="19"/>
          <w:w w:val="105"/>
        </w:rPr>
        <w:t xml:space="preserve"> </w:t>
      </w:r>
      <w:r>
        <w:rPr>
          <w:rFonts w:ascii="Georgia"/>
          <w:w w:val="105"/>
        </w:rPr>
        <w:t>ratio</w:t>
      </w:r>
      <w:r>
        <w:rPr>
          <w:rFonts w:ascii="Georgia"/>
          <w:spacing w:val="19"/>
          <w:w w:val="105"/>
        </w:rPr>
        <w:t xml:space="preserve"> </w:t>
      </w:r>
      <w:r>
        <w:rPr>
          <w:rFonts w:ascii="Georgia"/>
          <w:w w:val="105"/>
        </w:rPr>
        <w:t>(SWR)</w:t>
      </w:r>
      <w:r>
        <w:rPr>
          <w:rFonts w:ascii="Georgia"/>
          <w:spacing w:val="18"/>
          <w:w w:val="105"/>
        </w:rPr>
        <w:t xml:space="preserve"> </w:t>
      </w:r>
      <w:r>
        <w:rPr>
          <w:rFonts w:ascii="Georgia"/>
          <w:w w:val="105"/>
        </w:rPr>
        <w:t>and</w:t>
      </w:r>
      <w:r>
        <w:rPr>
          <w:rFonts w:ascii="Georgia"/>
          <w:spacing w:val="16"/>
          <w:w w:val="105"/>
        </w:rPr>
        <w:t xml:space="preserve"> </w:t>
      </w:r>
      <w:r>
        <w:rPr>
          <w:rFonts w:ascii="Georgia"/>
          <w:w w:val="105"/>
        </w:rPr>
        <w:t>Reflection</w:t>
      </w:r>
      <w:r>
        <w:rPr>
          <w:rFonts w:ascii="Georgia"/>
          <w:spacing w:val="18"/>
          <w:w w:val="105"/>
        </w:rPr>
        <w:t xml:space="preserve"> </w:t>
      </w:r>
      <w:r>
        <w:rPr>
          <w:rFonts w:ascii="Georgia"/>
          <w:w w:val="105"/>
        </w:rPr>
        <w:t>coefficient</w:t>
      </w:r>
      <w:r>
        <w:rPr>
          <w:rFonts w:ascii="Georgia"/>
          <w:spacing w:val="18"/>
          <w:w w:val="105"/>
        </w:rPr>
        <w:t xml:space="preserve"> </w:t>
      </w:r>
      <w:r>
        <w:rPr>
          <w:rFonts w:ascii="Georgia"/>
          <w:w w:val="105"/>
        </w:rPr>
        <w:t>of</w:t>
      </w:r>
      <w:r>
        <w:rPr>
          <w:rFonts w:ascii="Georgia"/>
          <w:spacing w:val="24"/>
          <w:w w:val="105"/>
        </w:rPr>
        <w:t xml:space="preserve"> </w:t>
      </w:r>
      <w:r>
        <w:rPr>
          <w:rFonts w:ascii="Georgia"/>
          <w:w w:val="105"/>
        </w:rPr>
        <w:t>a</w:t>
      </w:r>
      <w:r>
        <w:rPr>
          <w:rFonts w:ascii="Georgia"/>
          <w:spacing w:val="17"/>
          <w:w w:val="105"/>
        </w:rPr>
        <w:t xml:space="preserve"> </w:t>
      </w:r>
      <w:r>
        <w:rPr>
          <w:rFonts w:ascii="Georgia"/>
          <w:w w:val="105"/>
        </w:rPr>
        <w:t>co-axial</w:t>
      </w:r>
      <w:r>
        <w:rPr>
          <w:rFonts w:ascii="Georgia"/>
          <w:spacing w:val="19"/>
          <w:w w:val="105"/>
        </w:rPr>
        <w:t xml:space="preserve"> </w:t>
      </w:r>
      <w:r>
        <w:rPr>
          <w:rFonts w:ascii="Georgia"/>
          <w:w w:val="105"/>
        </w:rPr>
        <w:t>line.</w:t>
      </w:r>
    </w:p>
    <w:p w:rsidR="007A0426" w:rsidRDefault="007A0426" w:rsidP="007A0426">
      <w:pPr>
        <w:pStyle w:val="ListParagraph"/>
        <w:numPr>
          <w:ilvl w:val="1"/>
          <w:numId w:val="1"/>
        </w:numPr>
        <w:tabs>
          <w:tab w:val="left" w:pos="1501"/>
        </w:tabs>
        <w:spacing w:before="28"/>
        <w:rPr>
          <w:rFonts w:ascii="Georgia" w:hAnsi="Georgia"/>
        </w:rPr>
      </w:pPr>
      <w:r>
        <w:rPr>
          <w:rFonts w:ascii="Georgia" w:hAnsi="Georgia"/>
          <w:w w:val="110"/>
        </w:rPr>
        <w:t>To</w:t>
      </w:r>
      <w:r>
        <w:rPr>
          <w:rFonts w:ascii="Georgia" w:hAnsi="Georgia"/>
          <w:spacing w:val="6"/>
          <w:w w:val="110"/>
        </w:rPr>
        <w:t xml:space="preserve"> </w:t>
      </w:r>
      <w:r>
        <w:rPr>
          <w:rFonts w:ascii="Georgia" w:hAnsi="Georgia"/>
          <w:w w:val="110"/>
        </w:rPr>
        <w:t>design</w:t>
      </w:r>
      <w:r>
        <w:rPr>
          <w:rFonts w:ascii="Georgia" w:hAnsi="Georgia"/>
          <w:spacing w:val="6"/>
          <w:w w:val="110"/>
        </w:rPr>
        <w:t xml:space="preserve"> </w:t>
      </w:r>
      <w:r>
        <w:rPr>
          <w:rFonts w:ascii="Georgia" w:hAnsi="Georgia"/>
          <w:w w:val="110"/>
        </w:rPr>
        <w:t>a</w:t>
      </w:r>
      <w:r>
        <w:rPr>
          <w:rFonts w:ascii="Georgia" w:hAnsi="Georgia"/>
          <w:spacing w:val="4"/>
          <w:w w:val="110"/>
        </w:rPr>
        <w:t xml:space="preserve"> </w:t>
      </w:r>
      <w:r>
        <w:rPr>
          <w:rFonts w:ascii="Georgia" w:hAnsi="Georgia"/>
          <w:w w:val="110"/>
        </w:rPr>
        <w:t>single</w:t>
      </w:r>
      <w:r>
        <w:rPr>
          <w:rFonts w:ascii="Georgia" w:hAnsi="Georgia"/>
          <w:spacing w:val="6"/>
          <w:w w:val="110"/>
        </w:rPr>
        <w:t xml:space="preserve"> </w:t>
      </w:r>
      <w:r>
        <w:rPr>
          <w:rFonts w:ascii="Georgia" w:hAnsi="Georgia"/>
          <w:w w:val="110"/>
        </w:rPr>
        <w:t>stub</w:t>
      </w:r>
      <w:r>
        <w:rPr>
          <w:rFonts w:ascii="Georgia" w:hAnsi="Georgia"/>
          <w:spacing w:val="6"/>
          <w:w w:val="110"/>
        </w:rPr>
        <w:t xml:space="preserve"> </w:t>
      </w:r>
      <w:r>
        <w:rPr>
          <w:rFonts w:ascii="Georgia" w:hAnsi="Georgia"/>
          <w:w w:val="110"/>
        </w:rPr>
        <w:t>tuner</w:t>
      </w:r>
      <w:r>
        <w:rPr>
          <w:rFonts w:ascii="Georgia" w:hAnsi="Georgia"/>
          <w:spacing w:val="6"/>
          <w:w w:val="110"/>
        </w:rPr>
        <w:t xml:space="preserve"> </w:t>
      </w:r>
      <w:r>
        <w:rPr>
          <w:rFonts w:ascii="Georgia" w:hAnsi="Georgia"/>
          <w:w w:val="110"/>
        </w:rPr>
        <w:t>to</w:t>
      </w:r>
      <w:r>
        <w:rPr>
          <w:rFonts w:ascii="Georgia" w:hAnsi="Georgia"/>
          <w:spacing w:val="6"/>
          <w:w w:val="110"/>
        </w:rPr>
        <w:t xml:space="preserve"> </w:t>
      </w:r>
      <w:r>
        <w:rPr>
          <w:rFonts w:ascii="Georgia" w:hAnsi="Georgia"/>
          <w:w w:val="110"/>
        </w:rPr>
        <w:t>match</w:t>
      </w:r>
      <w:r>
        <w:rPr>
          <w:rFonts w:ascii="Georgia" w:hAnsi="Georgia"/>
          <w:spacing w:val="6"/>
          <w:w w:val="110"/>
        </w:rPr>
        <w:t xml:space="preserve"> </w:t>
      </w:r>
      <w:r>
        <w:rPr>
          <w:rFonts w:ascii="Georgia" w:hAnsi="Georgia"/>
          <w:w w:val="110"/>
        </w:rPr>
        <w:t>any</w:t>
      </w:r>
      <w:r>
        <w:rPr>
          <w:rFonts w:ascii="Georgia" w:hAnsi="Georgia"/>
          <w:spacing w:val="7"/>
          <w:w w:val="110"/>
        </w:rPr>
        <w:t xml:space="preserve"> </w:t>
      </w:r>
      <w:r>
        <w:rPr>
          <w:rFonts w:ascii="Georgia" w:hAnsi="Georgia"/>
          <w:w w:val="110"/>
        </w:rPr>
        <w:t>given</w:t>
      </w:r>
      <w:r>
        <w:rPr>
          <w:rFonts w:ascii="Georgia" w:hAnsi="Georgia"/>
          <w:spacing w:val="7"/>
          <w:w w:val="110"/>
        </w:rPr>
        <w:t xml:space="preserve"> </w:t>
      </w:r>
      <w:r>
        <w:rPr>
          <w:rFonts w:ascii="Georgia" w:hAnsi="Georgia"/>
          <w:w w:val="110"/>
        </w:rPr>
        <w:t>load</w:t>
      </w:r>
      <w:r>
        <w:rPr>
          <w:rFonts w:ascii="Georgia" w:hAnsi="Georgia"/>
          <w:spacing w:val="5"/>
          <w:w w:val="110"/>
        </w:rPr>
        <w:t xml:space="preserve"> </w:t>
      </w:r>
      <w:r>
        <w:rPr>
          <w:rFonts w:ascii="Georgia" w:hAnsi="Georgia"/>
          <w:w w:val="110"/>
        </w:rPr>
        <w:t>to</w:t>
      </w:r>
      <w:r>
        <w:rPr>
          <w:rFonts w:ascii="Georgia" w:hAnsi="Georgia"/>
          <w:spacing w:val="6"/>
          <w:w w:val="110"/>
        </w:rPr>
        <w:t xml:space="preserve"> </w:t>
      </w:r>
      <w:r>
        <w:rPr>
          <w:rFonts w:ascii="Georgia" w:hAnsi="Georgia"/>
          <w:w w:val="110"/>
        </w:rPr>
        <w:t>a</w:t>
      </w:r>
      <w:r>
        <w:rPr>
          <w:rFonts w:ascii="Georgia" w:hAnsi="Georgia"/>
          <w:spacing w:val="5"/>
          <w:w w:val="110"/>
        </w:rPr>
        <w:t xml:space="preserve"> </w:t>
      </w:r>
      <w:r>
        <w:rPr>
          <w:rFonts w:ascii="Georgia" w:hAnsi="Georgia"/>
          <w:w w:val="110"/>
        </w:rPr>
        <w:t>50</w:t>
      </w:r>
      <w:r>
        <w:rPr>
          <w:rFonts w:ascii="Georgia" w:hAnsi="Georgia"/>
          <w:spacing w:val="5"/>
          <w:w w:val="110"/>
        </w:rPr>
        <w:t xml:space="preserve"> </w:t>
      </w:r>
      <w:r>
        <w:rPr>
          <w:rFonts w:ascii="Georgia" w:hAnsi="Georgia"/>
          <w:w w:val="110"/>
        </w:rPr>
        <w:t>Ω</w:t>
      </w:r>
      <w:r>
        <w:rPr>
          <w:rFonts w:ascii="Georgia" w:hAnsi="Georgia"/>
          <w:spacing w:val="6"/>
          <w:w w:val="110"/>
        </w:rPr>
        <w:t xml:space="preserve"> </w:t>
      </w:r>
      <w:r>
        <w:rPr>
          <w:rFonts w:ascii="Georgia" w:hAnsi="Georgia"/>
          <w:w w:val="110"/>
        </w:rPr>
        <w:t>transmission</w:t>
      </w:r>
      <w:r>
        <w:rPr>
          <w:rFonts w:ascii="Georgia" w:hAnsi="Georgia"/>
          <w:spacing w:val="6"/>
          <w:w w:val="110"/>
        </w:rPr>
        <w:t xml:space="preserve"> </w:t>
      </w:r>
      <w:r>
        <w:rPr>
          <w:rFonts w:ascii="Georgia" w:hAnsi="Georgia"/>
          <w:w w:val="110"/>
        </w:rPr>
        <w:t>line</w:t>
      </w:r>
      <w:r>
        <w:rPr>
          <w:rFonts w:ascii="Georgia" w:hAnsi="Georgia"/>
          <w:spacing w:val="6"/>
          <w:w w:val="110"/>
        </w:rPr>
        <w:t xml:space="preserve"> </w:t>
      </w:r>
      <w:r>
        <w:rPr>
          <w:rFonts w:ascii="Georgia" w:hAnsi="Georgia"/>
          <w:w w:val="110"/>
        </w:rPr>
        <w:t>and</w:t>
      </w:r>
    </w:p>
    <w:p w:rsidR="007A0426" w:rsidRDefault="007A0426" w:rsidP="007A0426">
      <w:pPr>
        <w:spacing w:before="28"/>
        <w:ind w:left="1500"/>
      </w:pPr>
      <w:proofErr w:type="gramStart"/>
      <w:r>
        <w:rPr>
          <w:w w:val="110"/>
        </w:rPr>
        <w:t>measure</w:t>
      </w:r>
      <w:proofErr w:type="gramEnd"/>
      <w:r>
        <w:rPr>
          <w:w w:val="110"/>
        </w:rPr>
        <w:t xml:space="preserve"> the SWR before and after matching.</w:t>
      </w:r>
    </w:p>
    <w:p w:rsidR="007A0426" w:rsidRDefault="007A0426" w:rsidP="007A0426">
      <w:pPr>
        <w:pStyle w:val="ListParagraph"/>
        <w:numPr>
          <w:ilvl w:val="1"/>
          <w:numId w:val="1"/>
        </w:numPr>
        <w:tabs>
          <w:tab w:val="left" w:pos="1501"/>
        </w:tabs>
        <w:spacing w:before="29" w:line="266" w:lineRule="auto"/>
        <w:ind w:right="1237"/>
        <w:jc w:val="both"/>
        <w:rPr>
          <w:rFonts w:ascii="Georgia"/>
        </w:rPr>
      </w:pPr>
      <w:r>
        <w:rPr>
          <w:rFonts w:ascii="Georgia"/>
          <w:w w:val="110"/>
        </w:rPr>
        <w:t>To excite a transmission line terminated by resistive, reactive and complex loads, Monitor</w:t>
      </w:r>
      <w:r>
        <w:rPr>
          <w:rFonts w:ascii="Georgia"/>
          <w:spacing w:val="-11"/>
          <w:w w:val="110"/>
        </w:rPr>
        <w:t xml:space="preserve"> </w:t>
      </w:r>
      <w:r>
        <w:rPr>
          <w:rFonts w:ascii="Georgia"/>
          <w:w w:val="110"/>
        </w:rPr>
        <w:t>the</w:t>
      </w:r>
      <w:r>
        <w:rPr>
          <w:rFonts w:ascii="Georgia"/>
          <w:spacing w:val="-11"/>
          <w:w w:val="110"/>
        </w:rPr>
        <w:t xml:space="preserve"> </w:t>
      </w:r>
      <w:r>
        <w:rPr>
          <w:rFonts w:ascii="Georgia"/>
          <w:w w:val="110"/>
        </w:rPr>
        <w:t>voltage</w:t>
      </w:r>
      <w:r>
        <w:rPr>
          <w:rFonts w:ascii="Georgia"/>
          <w:spacing w:val="-11"/>
          <w:w w:val="110"/>
        </w:rPr>
        <w:t xml:space="preserve"> </w:t>
      </w:r>
      <w:r>
        <w:rPr>
          <w:rFonts w:ascii="Georgia"/>
          <w:w w:val="110"/>
        </w:rPr>
        <w:t>at</w:t>
      </w:r>
      <w:r>
        <w:rPr>
          <w:rFonts w:ascii="Georgia"/>
          <w:spacing w:val="-11"/>
          <w:w w:val="110"/>
        </w:rPr>
        <w:t xml:space="preserve"> </w:t>
      </w:r>
      <w:r>
        <w:rPr>
          <w:rFonts w:ascii="Georgia"/>
          <w:w w:val="110"/>
        </w:rPr>
        <w:t>the</w:t>
      </w:r>
      <w:r>
        <w:rPr>
          <w:rFonts w:ascii="Georgia"/>
          <w:spacing w:val="-11"/>
          <w:w w:val="110"/>
        </w:rPr>
        <w:t xml:space="preserve"> </w:t>
      </w:r>
      <w:r>
        <w:rPr>
          <w:rFonts w:ascii="Georgia"/>
          <w:w w:val="110"/>
        </w:rPr>
        <w:t>input</w:t>
      </w:r>
      <w:r>
        <w:rPr>
          <w:rFonts w:ascii="Georgia"/>
          <w:spacing w:val="-11"/>
          <w:w w:val="110"/>
        </w:rPr>
        <w:t xml:space="preserve"> </w:t>
      </w:r>
      <w:r>
        <w:rPr>
          <w:rFonts w:ascii="Georgia"/>
          <w:w w:val="110"/>
        </w:rPr>
        <w:t>of</w:t>
      </w:r>
      <w:r>
        <w:rPr>
          <w:rFonts w:ascii="Georgia"/>
          <w:spacing w:val="-12"/>
          <w:w w:val="110"/>
        </w:rPr>
        <w:t xml:space="preserve"> </w:t>
      </w:r>
      <w:r>
        <w:rPr>
          <w:rFonts w:ascii="Georgia"/>
          <w:w w:val="110"/>
        </w:rPr>
        <w:t>the</w:t>
      </w:r>
      <w:r>
        <w:rPr>
          <w:rFonts w:ascii="Georgia"/>
          <w:spacing w:val="-11"/>
          <w:w w:val="110"/>
        </w:rPr>
        <w:t xml:space="preserve"> </w:t>
      </w:r>
      <w:r>
        <w:rPr>
          <w:rFonts w:ascii="Georgia"/>
          <w:w w:val="110"/>
        </w:rPr>
        <w:t>line</w:t>
      </w:r>
      <w:r>
        <w:rPr>
          <w:rFonts w:ascii="Georgia"/>
          <w:spacing w:val="-11"/>
          <w:w w:val="110"/>
        </w:rPr>
        <w:t xml:space="preserve"> </w:t>
      </w:r>
      <w:r>
        <w:rPr>
          <w:rFonts w:ascii="Georgia"/>
          <w:w w:val="110"/>
        </w:rPr>
        <w:t>over</w:t>
      </w:r>
      <w:r>
        <w:rPr>
          <w:rFonts w:ascii="Georgia"/>
          <w:spacing w:val="-10"/>
          <w:w w:val="110"/>
        </w:rPr>
        <w:t xml:space="preserve"> </w:t>
      </w:r>
      <w:r>
        <w:rPr>
          <w:rFonts w:ascii="Georgia"/>
          <w:w w:val="110"/>
        </w:rPr>
        <w:t>a</w:t>
      </w:r>
      <w:r>
        <w:rPr>
          <w:rFonts w:ascii="Georgia"/>
          <w:spacing w:val="-12"/>
          <w:w w:val="110"/>
        </w:rPr>
        <w:t xml:space="preserve"> </w:t>
      </w:r>
      <w:r>
        <w:rPr>
          <w:rFonts w:ascii="Georgia"/>
          <w:w w:val="110"/>
        </w:rPr>
        <w:t>period</w:t>
      </w:r>
      <w:r>
        <w:rPr>
          <w:rFonts w:ascii="Georgia"/>
          <w:spacing w:val="-11"/>
          <w:w w:val="110"/>
        </w:rPr>
        <w:t xml:space="preserve"> </w:t>
      </w:r>
      <w:r>
        <w:rPr>
          <w:rFonts w:ascii="Georgia"/>
          <w:w w:val="110"/>
        </w:rPr>
        <w:t>of</w:t>
      </w:r>
      <w:r>
        <w:rPr>
          <w:rFonts w:ascii="Georgia"/>
          <w:spacing w:val="-11"/>
          <w:w w:val="110"/>
        </w:rPr>
        <w:t xml:space="preserve"> </w:t>
      </w:r>
      <w:r>
        <w:rPr>
          <w:rFonts w:ascii="Georgia"/>
          <w:w w:val="110"/>
        </w:rPr>
        <w:t>time,</w:t>
      </w:r>
      <w:r>
        <w:rPr>
          <w:rFonts w:ascii="Georgia"/>
          <w:spacing w:val="-12"/>
          <w:w w:val="110"/>
        </w:rPr>
        <w:t xml:space="preserve"> </w:t>
      </w:r>
      <w:r>
        <w:rPr>
          <w:rFonts w:ascii="Georgia"/>
          <w:w w:val="110"/>
        </w:rPr>
        <w:t>using</w:t>
      </w:r>
      <w:r>
        <w:rPr>
          <w:rFonts w:ascii="Georgia"/>
          <w:spacing w:val="-11"/>
          <w:w w:val="110"/>
        </w:rPr>
        <w:t xml:space="preserve"> </w:t>
      </w:r>
      <w:r>
        <w:rPr>
          <w:rFonts w:ascii="Georgia"/>
          <w:w w:val="110"/>
        </w:rPr>
        <w:t>a</w:t>
      </w:r>
      <w:r>
        <w:rPr>
          <w:rFonts w:ascii="Georgia"/>
          <w:spacing w:val="-12"/>
          <w:w w:val="110"/>
        </w:rPr>
        <w:t xml:space="preserve"> </w:t>
      </w:r>
      <w:r>
        <w:rPr>
          <w:rFonts w:ascii="Georgia"/>
          <w:w w:val="110"/>
        </w:rPr>
        <w:t>vector</w:t>
      </w:r>
      <w:r>
        <w:rPr>
          <w:rFonts w:ascii="Georgia"/>
          <w:spacing w:val="-10"/>
          <w:w w:val="110"/>
        </w:rPr>
        <w:t xml:space="preserve"> </w:t>
      </w:r>
      <w:r>
        <w:rPr>
          <w:rFonts w:ascii="Georgia"/>
          <w:w w:val="110"/>
        </w:rPr>
        <w:t>network analyzer in the time domain; also determine the magnitude and the nature of the</w:t>
      </w:r>
      <w:r>
        <w:rPr>
          <w:rFonts w:ascii="Georgia"/>
          <w:spacing w:val="-41"/>
          <w:w w:val="110"/>
        </w:rPr>
        <w:t xml:space="preserve"> </w:t>
      </w:r>
      <w:r>
        <w:rPr>
          <w:rFonts w:ascii="Georgia"/>
          <w:w w:val="110"/>
        </w:rPr>
        <w:t>load.</w:t>
      </w:r>
    </w:p>
    <w:p w:rsidR="007A0426" w:rsidRDefault="007A0426" w:rsidP="007A0426">
      <w:pPr>
        <w:pStyle w:val="ListParagraph"/>
        <w:numPr>
          <w:ilvl w:val="1"/>
          <w:numId w:val="1"/>
        </w:numPr>
        <w:tabs>
          <w:tab w:val="left" w:pos="1501"/>
        </w:tabs>
        <w:spacing w:before="5" w:line="266" w:lineRule="auto"/>
        <w:ind w:right="1243"/>
        <w:jc w:val="both"/>
        <w:rPr>
          <w:rFonts w:ascii="Georgia"/>
        </w:rPr>
      </w:pPr>
      <w:r>
        <w:rPr>
          <w:rFonts w:ascii="Georgia"/>
          <w:w w:val="110"/>
        </w:rPr>
        <w:t>Measurement of frequency and wavelength of dominant TE mode in rectangular waveguide.</w:t>
      </w:r>
    </w:p>
    <w:p w:rsidR="007A0426" w:rsidRDefault="007A0426" w:rsidP="007A0426">
      <w:pPr>
        <w:pStyle w:val="ListParagraph"/>
        <w:numPr>
          <w:ilvl w:val="1"/>
          <w:numId w:val="1"/>
        </w:numPr>
        <w:tabs>
          <w:tab w:val="left" w:pos="1501"/>
        </w:tabs>
        <w:spacing w:before="2" w:line="266" w:lineRule="auto"/>
        <w:ind w:right="1239"/>
        <w:jc w:val="both"/>
        <w:rPr>
          <w:rFonts w:ascii="Georgia"/>
        </w:rPr>
      </w:pPr>
      <w:r>
        <w:rPr>
          <w:rFonts w:ascii="Georgia"/>
          <w:w w:val="110"/>
        </w:rPr>
        <w:t>To design WR-90 Waveguide to obtain the Field patterns, intrinsic Impedance, propagation constants and wavelength for the first</w:t>
      </w:r>
      <w:r>
        <w:rPr>
          <w:rFonts w:ascii="Georgia"/>
          <w:spacing w:val="19"/>
          <w:w w:val="110"/>
        </w:rPr>
        <w:t xml:space="preserve"> </w:t>
      </w:r>
      <w:r>
        <w:rPr>
          <w:rFonts w:ascii="Georgia"/>
          <w:w w:val="110"/>
        </w:rPr>
        <w:t>4 modes.</w:t>
      </w:r>
    </w:p>
    <w:p w:rsidR="007A0426" w:rsidRDefault="007A0426" w:rsidP="007A0426">
      <w:pPr>
        <w:pStyle w:val="ListParagraph"/>
        <w:numPr>
          <w:ilvl w:val="1"/>
          <w:numId w:val="1"/>
        </w:numPr>
        <w:tabs>
          <w:tab w:val="left" w:pos="1501"/>
        </w:tabs>
        <w:spacing w:before="2" w:line="266" w:lineRule="auto"/>
        <w:ind w:right="1234"/>
        <w:jc w:val="both"/>
        <w:rPr>
          <w:rFonts w:ascii="Georgia" w:hAnsi="Georgia"/>
        </w:rPr>
      </w:pPr>
      <w:r>
        <w:rPr>
          <w:rFonts w:ascii="Georgia" w:hAnsi="Georgia"/>
          <w:w w:val="110"/>
        </w:rPr>
        <w:t>To</w:t>
      </w:r>
      <w:r>
        <w:rPr>
          <w:rFonts w:ascii="Georgia" w:hAnsi="Georgia"/>
          <w:spacing w:val="-8"/>
          <w:w w:val="110"/>
        </w:rPr>
        <w:t xml:space="preserve"> </w:t>
      </w:r>
      <w:r>
        <w:rPr>
          <w:rFonts w:ascii="Georgia" w:hAnsi="Georgia"/>
          <w:w w:val="110"/>
        </w:rPr>
        <w:t>design</w:t>
      </w:r>
      <w:r>
        <w:rPr>
          <w:rFonts w:ascii="Georgia" w:hAnsi="Georgia"/>
          <w:spacing w:val="-8"/>
          <w:w w:val="110"/>
        </w:rPr>
        <w:t xml:space="preserve"> </w:t>
      </w:r>
      <w:r>
        <w:rPr>
          <w:rFonts w:ascii="Georgia" w:hAnsi="Georgia"/>
          <w:w w:val="110"/>
        </w:rPr>
        <w:t>a</w:t>
      </w:r>
      <w:r>
        <w:rPr>
          <w:rFonts w:ascii="Georgia" w:hAnsi="Georgia"/>
          <w:spacing w:val="-9"/>
          <w:w w:val="110"/>
        </w:rPr>
        <w:t xml:space="preserve"> </w:t>
      </w:r>
      <w:r>
        <w:rPr>
          <w:rFonts w:ascii="Georgia" w:hAnsi="Georgia"/>
          <w:w w:val="110"/>
        </w:rPr>
        <w:t>Circular</w:t>
      </w:r>
      <w:r>
        <w:rPr>
          <w:rFonts w:ascii="Georgia" w:hAnsi="Georgia"/>
          <w:spacing w:val="-7"/>
          <w:w w:val="110"/>
        </w:rPr>
        <w:t xml:space="preserve"> </w:t>
      </w:r>
      <w:r>
        <w:rPr>
          <w:rFonts w:ascii="Georgia" w:hAnsi="Georgia"/>
          <w:w w:val="110"/>
        </w:rPr>
        <w:t>dielectric</w:t>
      </w:r>
      <w:r>
        <w:rPr>
          <w:rFonts w:ascii="Georgia" w:hAnsi="Georgia"/>
          <w:spacing w:val="-10"/>
          <w:w w:val="110"/>
        </w:rPr>
        <w:t xml:space="preserve"> </w:t>
      </w:r>
      <w:r>
        <w:rPr>
          <w:rFonts w:ascii="Georgia" w:hAnsi="Georgia"/>
          <w:w w:val="110"/>
        </w:rPr>
        <w:t>waveguide</w:t>
      </w:r>
      <w:r>
        <w:rPr>
          <w:rFonts w:ascii="Georgia" w:hAnsi="Georgia"/>
          <w:spacing w:val="-10"/>
          <w:w w:val="110"/>
        </w:rPr>
        <w:t xml:space="preserve"> </w:t>
      </w:r>
      <w:r>
        <w:rPr>
          <w:rFonts w:ascii="Georgia" w:hAnsi="Georgia"/>
          <w:w w:val="110"/>
        </w:rPr>
        <w:t>with</w:t>
      </w:r>
      <w:r>
        <w:rPr>
          <w:rFonts w:ascii="Georgia" w:hAnsi="Georgia"/>
          <w:spacing w:val="-8"/>
          <w:w w:val="110"/>
        </w:rPr>
        <w:t xml:space="preserve"> </w:t>
      </w:r>
      <w:r>
        <w:rPr>
          <w:rFonts w:ascii="Georgia" w:hAnsi="Georgia"/>
          <w:w w:val="110"/>
        </w:rPr>
        <w:t>a</w:t>
      </w:r>
      <w:r>
        <w:rPr>
          <w:rFonts w:ascii="Georgia" w:hAnsi="Georgia"/>
          <w:spacing w:val="-9"/>
          <w:w w:val="110"/>
        </w:rPr>
        <w:t xml:space="preserve"> </w:t>
      </w:r>
      <w:r>
        <w:rPr>
          <w:rFonts w:ascii="Georgia" w:hAnsi="Georgia"/>
          <w:w w:val="110"/>
        </w:rPr>
        <w:t>high</w:t>
      </w:r>
      <w:r>
        <w:rPr>
          <w:rFonts w:ascii="Georgia" w:hAnsi="Georgia"/>
          <w:spacing w:val="-10"/>
          <w:w w:val="110"/>
        </w:rPr>
        <w:t xml:space="preserve"> </w:t>
      </w:r>
      <w:r>
        <w:rPr>
          <w:rFonts w:ascii="Georgia" w:hAnsi="Georgia"/>
          <w:w w:val="110"/>
        </w:rPr>
        <w:t>permittivity</w:t>
      </w:r>
      <w:r>
        <w:rPr>
          <w:rFonts w:ascii="Georgia" w:hAnsi="Georgia"/>
          <w:spacing w:val="-9"/>
          <w:w w:val="110"/>
        </w:rPr>
        <w:t xml:space="preserve"> </w:t>
      </w:r>
      <w:r>
        <w:rPr>
          <w:rFonts w:ascii="Georgia" w:hAnsi="Georgia"/>
          <w:w w:val="110"/>
        </w:rPr>
        <w:t>central</w:t>
      </w:r>
      <w:r>
        <w:rPr>
          <w:rFonts w:ascii="Georgia" w:hAnsi="Georgia"/>
          <w:spacing w:val="-8"/>
          <w:w w:val="110"/>
        </w:rPr>
        <w:t xml:space="preserve"> </w:t>
      </w:r>
      <w:r>
        <w:rPr>
          <w:rFonts w:ascii="Georgia" w:hAnsi="Georgia"/>
          <w:w w:val="110"/>
        </w:rPr>
        <w:t>core</w:t>
      </w:r>
      <w:r>
        <w:rPr>
          <w:rFonts w:ascii="Georgia" w:hAnsi="Georgia"/>
          <w:spacing w:val="-10"/>
          <w:w w:val="110"/>
        </w:rPr>
        <w:t xml:space="preserve"> </w:t>
      </w:r>
      <w:r>
        <w:rPr>
          <w:rFonts w:ascii="Georgia" w:hAnsi="Georgia"/>
          <w:w w:val="110"/>
        </w:rPr>
        <w:t>of</w:t>
      </w:r>
      <w:r>
        <w:rPr>
          <w:rFonts w:ascii="Georgia" w:hAnsi="Georgia"/>
          <w:spacing w:val="-9"/>
          <w:w w:val="110"/>
        </w:rPr>
        <w:t xml:space="preserve"> </w:t>
      </w:r>
      <w:r>
        <w:rPr>
          <w:rFonts w:ascii="Georgia" w:hAnsi="Georgia"/>
          <w:w w:val="110"/>
        </w:rPr>
        <w:t>radius</w:t>
      </w:r>
      <w:r>
        <w:rPr>
          <w:rFonts w:ascii="Georgia" w:hAnsi="Georgia"/>
          <w:w w:val="110"/>
          <w:position w:val="2"/>
        </w:rPr>
        <w:t xml:space="preserve"> a=1.1483m, and relative permittivity ε</w:t>
      </w:r>
      <w:r>
        <w:rPr>
          <w:rFonts w:ascii="Georgia" w:hAnsi="Georgia"/>
          <w:w w:val="110"/>
          <w:sz w:val="14"/>
        </w:rPr>
        <w:t>r</w:t>
      </w:r>
      <w:r>
        <w:rPr>
          <w:rFonts w:ascii="Georgia" w:hAnsi="Georgia"/>
          <w:w w:val="110"/>
          <w:position w:val="2"/>
        </w:rPr>
        <w:t>= 20 surrounded by air cladding. Compute the</w:t>
      </w:r>
      <w:r>
        <w:rPr>
          <w:rFonts w:ascii="Georgia" w:hAnsi="Georgia"/>
          <w:w w:val="110"/>
        </w:rPr>
        <w:t xml:space="preserve"> cut off frequency of the 6 modes and plot the propagation constant vs. frequency graph.</w:t>
      </w:r>
    </w:p>
    <w:p w:rsidR="007A0426" w:rsidRDefault="007A0426" w:rsidP="007A0426">
      <w:pPr>
        <w:pStyle w:val="ListParagraph"/>
        <w:numPr>
          <w:ilvl w:val="1"/>
          <w:numId w:val="1"/>
        </w:numPr>
        <w:tabs>
          <w:tab w:val="left" w:pos="1501"/>
        </w:tabs>
        <w:spacing w:before="1" w:line="271" w:lineRule="auto"/>
        <w:ind w:right="1234"/>
        <w:jc w:val="both"/>
        <w:rPr>
          <w:rFonts w:ascii="Georgia"/>
        </w:rPr>
      </w:pPr>
      <w:r>
        <w:rPr>
          <w:rFonts w:ascii="Georgia"/>
          <w:w w:val="110"/>
        </w:rPr>
        <w:t xml:space="preserve">To design a rectangular cavity; a = 2.286 cm, b =1.016 cm and d = 3 cm </w:t>
      </w:r>
      <w:proofErr w:type="gramStart"/>
      <w:r>
        <w:rPr>
          <w:rFonts w:ascii="Georgia"/>
          <w:w w:val="110"/>
        </w:rPr>
        <w:t>filled  with</w:t>
      </w:r>
      <w:proofErr w:type="gramEnd"/>
      <w:r>
        <w:rPr>
          <w:rFonts w:ascii="Georgia"/>
          <w:w w:val="110"/>
        </w:rPr>
        <w:t xml:space="preserve"> free</w:t>
      </w:r>
      <w:r>
        <w:rPr>
          <w:rFonts w:ascii="Georgia"/>
          <w:spacing w:val="9"/>
          <w:w w:val="110"/>
        </w:rPr>
        <w:t xml:space="preserve"> </w:t>
      </w:r>
      <w:r>
        <w:rPr>
          <w:rFonts w:ascii="Georgia"/>
          <w:w w:val="110"/>
        </w:rPr>
        <w:t>space.</w:t>
      </w:r>
      <w:r>
        <w:rPr>
          <w:rFonts w:ascii="Georgia"/>
          <w:spacing w:val="9"/>
          <w:w w:val="110"/>
        </w:rPr>
        <w:t xml:space="preserve"> </w:t>
      </w:r>
      <w:r>
        <w:rPr>
          <w:rFonts w:ascii="Georgia"/>
          <w:w w:val="110"/>
        </w:rPr>
        <w:t>Compute</w:t>
      </w:r>
      <w:r>
        <w:rPr>
          <w:rFonts w:ascii="Georgia"/>
          <w:spacing w:val="11"/>
          <w:w w:val="110"/>
        </w:rPr>
        <w:t xml:space="preserve"> </w:t>
      </w:r>
      <w:r>
        <w:rPr>
          <w:rFonts w:ascii="Georgia"/>
          <w:w w:val="110"/>
        </w:rPr>
        <w:t>the</w:t>
      </w:r>
      <w:r>
        <w:rPr>
          <w:rFonts w:ascii="Georgia"/>
          <w:spacing w:val="10"/>
          <w:w w:val="110"/>
        </w:rPr>
        <w:t xml:space="preserve"> </w:t>
      </w:r>
      <w:r>
        <w:rPr>
          <w:rFonts w:ascii="Georgia"/>
          <w:w w:val="110"/>
        </w:rPr>
        <w:t>first</w:t>
      </w:r>
      <w:r>
        <w:rPr>
          <w:rFonts w:ascii="Georgia"/>
          <w:spacing w:val="12"/>
          <w:w w:val="110"/>
        </w:rPr>
        <w:t xml:space="preserve"> </w:t>
      </w:r>
      <w:r>
        <w:rPr>
          <w:rFonts w:ascii="Georgia"/>
          <w:w w:val="110"/>
        </w:rPr>
        <w:t>cut</w:t>
      </w:r>
      <w:r>
        <w:rPr>
          <w:rFonts w:ascii="Georgia"/>
          <w:spacing w:val="10"/>
          <w:w w:val="110"/>
        </w:rPr>
        <w:t xml:space="preserve"> </w:t>
      </w:r>
      <w:r>
        <w:rPr>
          <w:rFonts w:ascii="Georgia"/>
          <w:w w:val="110"/>
        </w:rPr>
        <w:t>off</w:t>
      </w:r>
      <w:r>
        <w:rPr>
          <w:rFonts w:ascii="Georgia"/>
          <w:spacing w:val="9"/>
          <w:w w:val="110"/>
        </w:rPr>
        <w:t xml:space="preserve"> </w:t>
      </w:r>
      <w:r>
        <w:rPr>
          <w:rFonts w:ascii="Georgia"/>
          <w:w w:val="110"/>
        </w:rPr>
        <w:t>frequency</w:t>
      </w:r>
      <w:r>
        <w:rPr>
          <w:rFonts w:ascii="Georgia"/>
          <w:spacing w:val="11"/>
          <w:w w:val="110"/>
        </w:rPr>
        <w:t xml:space="preserve"> </w:t>
      </w:r>
      <w:r>
        <w:rPr>
          <w:rFonts w:ascii="Georgia"/>
          <w:w w:val="110"/>
        </w:rPr>
        <w:t>of</w:t>
      </w:r>
      <w:r>
        <w:rPr>
          <w:rFonts w:ascii="Georgia"/>
          <w:spacing w:val="9"/>
          <w:w w:val="110"/>
        </w:rPr>
        <w:t xml:space="preserve"> </w:t>
      </w:r>
      <w:r>
        <w:rPr>
          <w:rFonts w:ascii="Georgia"/>
          <w:w w:val="110"/>
        </w:rPr>
        <w:t>the</w:t>
      </w:r>
      <w:r>
        <w:rPr>
          <w:rFonts w:ascii="Georgia"/>
          <w:spacing w:val="9"/>
          <w:w w:val="110"/>
        </w:rPr>
        <w:t xml:space="preserve"> </w:t>
      </w:r>
      <w:r>
        <w:rPr>
          <w:rFonts w:ascii="Georgia"/>
          <w:w w:val="110"/>
        </w:rPr>
        <w:t>3</w:t>
      </w:r>
      <w:r>
        <w:rPr>
          <w:rFonts w:ascii="Georgia"/>
          <w:spacing w:val="10"/>
          <w:w w:val="110"/>
        </w:rPr>
        <w:t xml:space="preserve"> </w:t>
      </w:r>
      <w:r>
        <w:rPr>
          <w:rFonts w:ascii="Georgia"/>
          <w:w w:val="110"/>
        </w:rPr>
        <w:t>modes.</w:t>
      </w:r>
    </w:p>
    <w:p w:rsidR="00483C37" w:rsidRDefault="00483C37"/>
    <w:sectPr w:rsidR="0048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F3C2E"/>
    <w:multiLevelType w:val="hybridMultilevel"/>
    <w:tmpl w:val="F7A062BC"/>
    <w:lvl w:ilvl="0" w:tplc="1F626DD4">
      <w:start w:val="1"/>
      <w:numFmt w:val="decimal"/>
      <w:lvlText w:val="%1."/>
      <w:lvlJc w:val="left"/>
      <w:pPr>
        <w:ind w:left="780" w:hanging="272"/>
        <w:jc w:val="left"/>
      </w:pPr>
      <w:rPr>
        <w:rFonts w:hint="default"/>
        <w:spacing w:val="-29"/>
        <w:w w:val="100"/>
        <w:lang w:val="en-US" w:eastAsia="en-US" w:bidi="ar-SA"/>
      </w:rPr>
    </w:lvl>
    <w:lvl w:ilvl="1" w:tplc="BE5EACD4">
      <w:start w:val="1"/>
      <w:numFmt w:val="decimal"/>
      <w:lvlText w:val="%2."/>
      <w:lvlJc w:val="left"/>
      <w:pPr>
        <w:ind w:left="1500" w:hanging="361"/>
        <w:jc w:val="left"/>
      </w:pPr>
      <w:rPr>
        <w:rFonts w:ascii="Georgia" w:eastAsia="Georgia" w:hAnsi="Georgia" w:cs="Georgia" w:hint="default"/>
        <w:spacing w:val="-1"/>
        <w:w w:val="134"/>
        <w:sz w:val="22"/>
        <w:szCs w:val="22"/>
        <w:lang w:val="en-US" w:eastAsia="en-US" w:bidi="ar-SA"/>
      </w:rPr>
    </w:lvl>
    <w:lvl w:ilvl="2" w:tplc="F51E264A">
      <w:numFmt w:val="bullet"/>
      <w:lvlText w:val="•"/>
      <w:lvlJc w:val="left"/>
      <w:pPr>
        <w:ind w:left="2657" w:hanging="361"/>
      </w:pPr>
      <w:rPr>
        <w:rFonts w:hint="default"/>
        <w:lang w:val="en-US" w:eastAsia="en-US" w:bidi="ar-SA"/>
      </w:rPr>
    </w:lvl>
    <w:lvl w:ilvl="3" w:tplc="2CF6641C">
      <w:numFmt w:val="bullet"/>
      <w:lvlText w:val="•"/>
      <w:lvlJc w:val="left"/>
      <w:pPr>
        <w:ind w:left="3815" w:hanging="361"/>
      </w:pPr>
      <w:rPr>
        <w:rFonts w:hint="default"/>
        <w:lang w:val="en-US" w:eastAsia="en-US" w:bidi="ar-SA"/>
      </w:rPr>
    </w:lvl>
    <w:lvl w:ilvl="4" w:tplc="F17A6066">
      <w:numFmt w:val="bullet"/>
      <w:lvlText w:val="•"/>
      <w:lvlJc w:val="left"/>
      <w:pPr>
        <w:ind w:left="4973" w:hanging="361"/>
      </w:pPr>
      <w:rPr>
        <w:rFonts w:hint="default"/>
        <w:lang w:val="en-US" w:eastAsia="en-US" w:bidi="ar-SA"/>
      </w:rPr>
    </w:lvl>
    <w:lvl w:ilvl="5" w:tplc="A5F8B09C">
      <w:numFmt w:val="bullet"/>
      <w:lvlText w:val="•"/>
      <w:lvlJc w:val="left"/>
      <w:pPr>
        <w:ind w:left="6131" w:hanging="361"/>
      </w:pPr>
      <w:rPr>
        <w:rFonts w:hint="default"/>
        <w:lang w:val="en-US" w:eastAsia="en-US" w:bidi="ar-SA"/>
      </w:rPr>
    </w:lvl>
    <w:lvl w:ilvl="6" w:tplc="D6EEE010">
      <w:numFmt w:val="bullet"/>
      <w:lvlText w:val="•"/>
      <w:lvlJc w:val="left"/>
      <w:pPr>
        <w:ind w:left="7288" w:hanging="361"/>
      </w:pPr>
      <w:rPr>
        <w:rFonts w:hint="default"/>
        <w:lang w:val="en-US" w:eastAsia="en-US" w:bidi="ar-SA"/>
      </w:rPr>
    </w:lvl>
    <w:lvl w:ilvl="7" w:tplc="563CCED0">
      <w:numFmt w:val="bullet"/>
      <w:lvlText w:val="•"/>
      <w:lvlJc w:val="left"/>
      <w:pPr>
        <w:ind w:left="8446" w:hanging="361"/>
      </w:pPr>
      <w:rPr>
        <w:rFonts w:hint="default"/>
        <w:lang w:val="en-US" w:eastAsia="en-US" w:bidi="ar-SA"/>
      </w:rPr>
    </w:lvl>
    <w:lvl w:ilvl="8" w:tplc="C110198C">
      <w:numFmt w:val="bullet"/>
      <w:lvlText w:val="•"/>
      <w:lvlJc w:val="left"/>
      <w:pPr>
        <w:ind w:left="960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26"/>
    <w:rsid w:val="00483C37"/>
    <w:rsid w:val="0051641F"/>
    <w:rsid w:val="007A0426"/>
    <w:rsid w:val="00C533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400AA-9EDC-4C4E-A5E7-759CEE50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0426"/>
    <w:pPr>
      <w:widowControl w:val="0"/>
      <w:autoSpaceDE w:val="0"/>
      <w:autoSpaceDN w:val="0"/>
      <w:spacing w:after="0" w:line="240" w:lineRule="auto"/>
    </w:pPr>
    <w:rPr>
      <w:rFonts w:ascii="Georgia" w:eastAsia="Georgia" w:hAnsi="Georgia" w:cs="Georg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0426"/>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A0426"/>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7A0426"/>
    <w:pPr>
      <w:ind w:left="1500" w:hanging="361"/>
    </w:pPr>
    <w:rPr>
      <w:rFonts w:ascii="Times New Roman" w:eastAsia="Times New Roman" w:hAnsi="Times New Roman" w:cs="Times New Roman"/>
    </w:rPr>
  </w:style>
  <w:style w:type="paragraph" w:customStyle="1" w:styleId="TableParagraph">
    <w:name w:val="Table Paragraph"/>
    <w:basedOn w:val="Normal"/>
    <w:uiPriority w:val="1"/>
    <w:qFormat/>
    <w:rsid w:val="007A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2023-12-26T05:24:00Z</dcterms:created>
  <dcterms:modified xsi:type="dcterms:W3CDTF">2024-01-08T06:46:00Z</dcterms:modified>
</cp:coreProperties>
</file>