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130A" w14:textId="0EB17CED" w:rsidR="000E2938" w:rsidRDefault="00CE27D8">
      <w:pPr>
        <w:pStyle w:val="papertitle"/>
        <w:spacing w:before="100" w:beforeAutospacing="1" w:after="100" w:afterAutospacing="1"/>
        <w:rPr>
          <w:kern w:val="48"/>
        </w:rPr>
      </w:pPr>
      <w:r>
        <w:rPr>
          <w:iCs/>
          <w:kern w:val="48"/>
        </w:rPr>
        <w:t>Deep Fake Video Detection</w:t>
      </w:r>
    </w:p>
    <w:p w14:paraId="4E600759" w14:textId="77777777" w:rsidR="000E2938" w:rsidRDefault="000E2938" w:rsidP="0047638D">
      <w:pPr>
        <w:pStyle w:val="Author"/>
        <w:spacing w:before="100" w:beforeAutospacing="1" w:after="100" w:afterAutospacing="1" w:line="120" w:lineRule="auto"/>
        <w:jc w:val="both"/>
        <w:rPr>
          <w:sz w:val="16"/>
          <w:szCs w:val="16"/>
        </w:rPr>
        <w:sectPr w:rsidR="000E2938">
          <w:footerReference w:type="first" r:id="rId8"/>
          <w:pgSz w:w="11906" w:h="16838"/>
          <w:pgMar w:top="540" w:right="893" w:bottom="1440" w:left="893" w:header="720" w:footer="720" w:gutter="0"/>
          <w:cols w:space="720"/>
          <w:titlePg/>
          <w:docGrid w:linePitch="360"/>
        </w:sectPr>
      </w:pPr>
    </w:p>
    <w:p w14:paraId="5506B600" w14:textId="5FABC907" w:rsidR="000E2938" w:rsidRDefault="000274FB">
      <w:pPr>
        <w:pStyle w:val="Author"/>
        <w:spacing w:before="100" w:beforeAutospacing="1"/>
        <w:rPr>
          <w:sz w:val="18"/>
          <w:szCs w:val="18"/>
        </w:rPr>
      </w:pPr>
      <w:r>
        <w:rPr>
          <w:sz w:val="18"/>
          <w:szCs w:val="18"/>
        </w:rPr>
        <w:t>Roshan Pal</w:t>
      </w:r>
      <w:r w:rsidR="00000000">
        <w:rPr>
          <w:sz w:val="18"/>
          <w:szCs w:val="18"/>
        </w:rPr>
        <w:br/>
      </w:r>
      <w:r w:rsidR="00000000">
        <w:rPr>
          <w:i/>
          <w:sz w:val="18"/>
          <w:szCs w:val="18"/>
        </w:rPr>
        <w:t>Department of Computer Science and Engineering (Artificial Intelligence and Machine Learning)</w:t>
      </w:r>
      <w:r w:rsidR="00000000">
        <w:rPr>
          <w:sz w:val="18"/>
          <w:szCs w:val="18"/>
        </w:rPr>
        <w:br/>
      </w:r>
      <w:r w:rsidR="00000000">
        <w:rPr>
          <w:i/>
          <w:sz w:val="18"/>
          <w:szCs w:val="18"/>
        </w:rPr>
        <w:t>AP Shah Institute of Technology</w:t>
      </w:r>
      <w:r w:rsidR="00000000">
        <w:rPr>
          <w:i/>
          <w:sz w:val="18"/>
          <w:szCs w:val="18"/>
        </w:rPr>
        <w:br/>
      </w:r>
      <w:r w:rsidR="00000000">
        <w:rPr>
          <w:sz w:val="18"/>
          <w:szCs w:val="18"/>
        </w:rPr>
        <w:t>Thane, India</w:t>
      </w:r>
      <w:r w:rsidR="00000000">
        <w:rPr>
          <w:sz w:val="18"/>
          <w:szCs w:val="18"/>
        </w:rPr>
        <w:br/>
      </w:r>
      <w:r>
        <w:rPr>
          <w:sz w:val="18"/>
          <w:szCs w:val="18"/>
        </w:rPr>
        <w:t>roshanpal332</w:t>
      </w:r>
      <w:r w:rsidR="00000000">
        <w:rPr>
          <w:sz w:val="18"/>
          <w:szCs w:val="18"/>
        </w:rPr>
        <w:t>@gmail.com</w:t>
      </w:r>
    </w:p>
    <w:p w14:paraId="7D810194" w14:textId="450E3545" w:rsidR="000E2938" w:rsidRDefault="00000000">
      <w:pPr>
        <w:pStyle w:val="Author"/>
        <w:spacing w:before="100" w:beforeAutospacing="1"/>
        <w:rPr>
          <w:sz w:val="18"/>
          <w:szCs w:val="18"/>
        </w:rPr>
      </w:pPr>
      <w:r>
        <w:rPr>
          <w:sz w:val="18"/>
          <w:szCs w:val="18"/>
        </w:rPr>
        <w:t xml:space="preserve"> </w:t>
      </w:r>
      <w:proofErr w:type="spellStart"/>
      <w:r w:rsidR="000274FB">
        <w:rPr>
          <w:sz w:val="18"/>
          <w:szCs w:val="18"/>
        </w:rPr>
        <w:t>Unati</w:t>
      </w:r>
      <w:proofErr w:type="spellEnd"/>
      <w:r w:rsidR="000274FB">
        <w:rPr>
          <w:sz w:val="18"/>
          <w:szCs w:val="18"/>
        </w:rPr>
        <w:t xml:space="preserve"> Shah</w:t>
      </w:r>
      <w:r>
        <w:rPr>
          <w:sz w:val="18"/>
          <w:szCs w:val="18"/>
        </w:rPr>
        <w:br/>
      </w:r>
      <w:r>
        <w:rPr>
          <w:i/>
          <w:sz w:val="18"/>
          <w:szCs w:val="18"/>
        </w:rPr>
        <w:t>Department of Computer Science and Engineering (Artificial Intelligence and Machine Learning)</w:t>
      </w:r>
      <w:r>
        <w:rPr>
          <w:sz w:val="18"/>
          <w:szCs w:val="18"/>
        </w:rPr>
        <w:br/>
      </w:r>
      <w:r>
        <w:rPr>
          <w:i/>
          <w:sz w:val="18"/>
          <w:szCs w:val="18"/>
        </w:rPr>
        <w:t>AP Shah Institute of Technology</w:t>
      </w:r>
      <w:r>
        <w:rPr>
          <w:i/>
          <w:sz w:val="18"/>
          <w:szCs w:val="18"/>
        </w:rPr>
        <w:br/>
      </w:r>
      <w:r>
        <w:rPr>
          <w:sz w:val="18"/>
          <w:szCs w:val="18"/>
        </w:rPr>
        <w:t>Thane, India</w:t>
      </w:r>
      <w:r>
        <w:rPr>
          <w:sz w:val="18"/>
          <w:szCs w:val="18"/>
        </w:rPr>
        <w:br/>
      </w:r>
      <w:r w:rsidR="006613FD">
        <w:rPr>
          <w:sz w:val="18"/>
          <w:szCs w:val="18"/>
        </w:rPr>
        <w:t>unnati</w:t>
      </w:r>
      <w:r>
        <w:rPr>
          <w:sz w:val="18"/>
          <w:szCs w:val="18"/>
        </w:rPr>
        <w:t xml:space="preserve">@gmail.com </w:t>
      </w:r>
      <w:r>
        <w:rPr>
          <w:sz w:val="18"/>
          <w:szCs w:val="18"/>
        </w:rPr>
        <w:br w:type="column"/>
      </w:r>
      <w:r w:rsidR="000274FB">
        <w:rPr>
          <w:sz w:val="18"/>
          <w:szCs w:val="18"/>
        </w:rPr>
        <w:t>Parth Shah</w:t>
      </w:r>
      <w:r>
        <w:rPr>
          <w:sz w:val="18"/>
          <w:szCs w:val="18"/>
        </w:rPr>
        <w:br/>
      </w:r>
      <w:r>
        <w:rPr>
          <w:i/>
          <w:sz w:val="18"/>
          <w:szCs w:val="18"/>
        </w:rPr>
        <w:t>Department of Computer Science and Engineering (Artificial Intelligence and Machine Learning)</w:t>
      </w:r>
      <w:r>
        <w:rPr>
          <w:sz w:val="18"/>
          <w:szCs w:val="18"/>
        </w:rPr>
        <w:br/>
      </w:r>
      <w:r>
        <w:rPr>
          <w:i/>
          <w:sz w:val="18"/>
          <w:szCs w:val="18"/>
        </w:rPr>
        <w:t>AP Shah Institute of Technology</w:t>
      </w:r>
      <w:r>
        <w:rPr>
          <w:i/>
          <w:sz w:val="18"/>
          <w:szCs w:val="18"/>
        </w:rPr>
        <w:br/>
      </w:r>
      <w:r>
        <w:rPr>
          <w:sz w:val="18"/>
          <w:szCs w:val="18"/>
        </w:rPr>
        <w:t>Thane, India</w:t>
      </w:r>
      <w:r>
        <w:rPr>
          <w:sz w:val="18"/>
          <w:szCs w:val="18"/>
        </w:rPr>
        <w:br/>
      </w:r>
      <w:r w:rsidR="006613FD">
        <w:rPr>
          <w:sz w:val="18"/>
          <w:szCs w:val="18"/>
        </w:rPr>
        <w:t>parth</w:t>
      </w:r>
      <w:r>
        <w:rPr>
          <w:sz w:val="18"/>
          <w:szCs w:val="18"/>
        </w:rPr>
        <w:t>@gmail.com</w:t>
      </w:r>
    </w:p>
    <w:p w14:paraId="592673F7" w14:textId="633AB553" w:rsidR="000E2938" w:rsidRDefault="000274FB">
      <w:pPr>
        <w:pStyle w:val="Author"/>
        <w:spacing w:before="100" w:beforeAutospacing="1"/>
        <w:rPr>
          <w:sz w:val="18"/>
          <w:szCs w:val="18"/>
        </w:rPr>
      </w:pPr>
      <w:r>
        <w:rPr>
          <w:sz w:val="18"/>
          <w:szCs w:val="18"/>
        </w:rPr>
        <w:t>Dr</w:t>
      </w:r>
      <w:r w:rsidR="00000000">
        <w:rPr>
          <w:sz w:val="18"/>
          <w:szCs w:val="18"/>
        </w:rPr>
        <w:t xml:space="preserve">. </w:t>
      </w:r>
      <w:r>
        <w:rPr>
          <w:sz w:val="18"/>
          <w:szCs w:val="18"/>
        </w:rPr>
        <w:t>Mahesh Pawaskar</w:t>
      </w:r>
      <w:r w:rsidR="00000000">
        <w:rPr>
          <w:sz w:val="18"/>
          <w:szCs w:val="18"/>
        </w:rPr>
        <w:br/>
      </w:r>
      <w:r w:rsidR="00000000">
        <w:rPr>
          <w:i/>
          <w:sz w:val="18"/>
          <w:szCs w:val="18"/>
        </w:rPr>
        <w:t>Department of Computer Science and Engineering (Artificial Intelligence and Machine Learning)</w:t>
      </w:r>
      <w:r w:rsidR="00000000">
        <w:rPr>
          <w:sz w:val="18"/>
          <w:szCs w:val="18"/>
        </w:rPr>
        <w:br/>
      </w:r>
      <w:r w:rsidR="00000000">
        <w:rPr>
          <w:i/>
          <w:sz w:val="18"/>
          <w:szCs w:val="18"/>
        </w:rPr>
        <w:t>AP Shah Institute of Technology</w:t>
      </w:r>
      <w:r w:rsidR="00000000">
        <w:rPr>
          <w:i/>
          <w:sz w:val="18"/>
          <w:szCs w:val="18"/>
        </w:rPr>
        <w:br/>
      </w:r>
      <w:r w:rsidR="00000000">
        <w:rPr>
          <w:sz w:val="18"/>
          <w:szCs w:val="18"/>
        </w:rPr>
        <w:t>Thane, India</w:t>
      </w:r>
      <w:r w:rsidR="00000000">
        <w:rPr>
          <w:sz w:val="18"/>
          <w:szCs w:val="18"/>
        </w:rPr>
        <w:br/>
      </w:r>
      <w:r w:rsidR="006613FD">
        <w:rPr>
          <w:sz w:val="18"/>
          <w:szCs w:val="18"/>
        </w:rPr>
        <w:t>mahesh</w:t>
      </w:r>
      <w:r w:rsidR="00000000">
        <w:rPr>
          <w:sz w:val="18"/>
          <w:szCs w:val="18"/>
        </w:rPr>
        <w:t>@apsit.edu.in</w:t>
      </w:r>
      <w:r w:rsidR="00000000">
        <w:rPr>
          <w:sz w:val="18"/>
          <w:szCs w:val="18"/>
        </w:rPr>
        <w:br w:type="column"/>
      </w:r>
      <w:r>
        <w:rPr>
          <w:sz w:val="18"/>
          <w:szCs w:val="18"/>
        </w:rPr>
        <w:t>Krish Sharma</w:t>
      </w:r>
      <w:r w:rsidR="00000000">
        <w:rPr>
          <w:sz w:val="18"/>
          <w:szCs w:val="18"/>
        </w:rPr>
        <w:br/>
      </w:r>
      <w:r w:rsidR="00000000">
        <w:rPr>
          <w:i/>
          <w:sz w:val="18"/>
          <w:szCs w:val="18"/>
        </w:rPr>
        <w:t>Department of Computer Science and Engineering (Artificial Intelligence and Machine Learning)</w:t>
      </w:r>
      <w:r w:rsidR="00000000">
        <w:rPr>
          <w:sz w:val="18"/>
          <w:szCs w:val="18"/>
        </w:rPr>
        <w:br/>
      </w:r>
      <w:r w:rsidR="00000000">
        <w:rPr>
          <w:i/>
          <w:sz w:val="18"/>
          <w:szCs w:val="18"/>
        </w:rPr>
        <w:t>AP Shah Institute of Technology</w:t>
      </w:r>
      <w:r w:rsidR="00000000">
        <w:rPr>
          <w:i/>
          <w:sz w:val="18"/>
          <w:szCs w:val="18"/>
        </w:rPr>
        <w:br/>
      </w:r>
      <w:r w:rsidR="00000000">
        <w:rPr>
          <w:sz w:val="18"/>
          <w:szCs w:val="18"/>
        </w:rPr>
        <w:t>Thane, India</w:t>
      </w:r>
      <w:r w:rsidR="00000000">
        <w:rPr>
          <w:sz w:val="18"/>
          <w:szCs w:val="18"/>
        </w:rPr>
        <w:br/>
      </w:r>
      <w:r w:rsidR="006613FD">
        <w:rPr>
          <w:sz w:val="18"/>
          <w:szCs w:val="18"/>
        </w:rPr>
        <w:t>krish</w:t>
      </w:r>
      <w:r w:rsidR="00000000">
        <w:rPr>
          <w:sz w:val="18"/>
          <w:szCs w:val="18"/>
        </w:rPr>
        <w:t>@gmail.com</w:t>
      </w:r>
    </w:p>
    <w:p w14:paraId="333BA578" w14:textId="77777777" w:rsidR="000E2938" w:rsidRDefault="00000000">
      <w:pPr>
        <w:pStyle w:val="Author"/>
        <w:spacing w:before="100" w:beforeAutospacing="1"/>
      </w:pPr>
      <w:r>
        <w:t xml:space="preserve"> </w:t>
      </w:r>
    </w:p>
    <w:p w14:paraId="1247C529" w14:textId="77777777" w:rsidR="000E2938" w:rsidRDefault="000E2938">
      <w:pPr>
        <w:sectPr w:rsidR="000E2938">
          <w:type w:val="continuous"/>
          <w:pgSz w:w="11906" w:h="16838"/>
          <w:pgMar w:top="450" w:right="893" w:bottom="1440" w:left="893" w:header="720" w:footer="720" w:gutter="0"/>
          <w:cols w:num="3" w:space="720"/>
          <w:docGrid w:linePitch="360"/>
        </w:sectPr>
      </w:pPr>
    </w:p>
    <w:p w14:paraId="66638431" w14:textId="77777777" w:rsidR="000E2938" w:rsidRDefault="00000000">
      <w:pPr>
        <w:sectPr w:rsidR="000E2938">
          <w:type w:val="continuous"/>
          <w:pgSz w:w="11906" w:h="16838"/>
          <w:pgMar w:top="450" w:right="893" w:bottom="1440" w:left="893" w:header="720" w:footer="720" w:gutter="0"/>
          <w:cols w:num="3" w:space="720"/>
          <w:docGrid w:linePitch="360"/>
        </w:sectPr>
      </w:pPr>
      <w:r>
        <w:br w:type="column"/>
      </w:r>
    </w:p>
    <w:p w14:paraId="473B8B2E" w14:textId="77777777" w:rsidR="000274FB" w:rsidRPr="000274FB" w:rsidRDefault="00000000" w:rsidP="000274FB">
      <w:pPr>
        <w:pStyle w:val="Abstract"/>
        <w:ind w:firstLine="0"/>
        <w:rPr>
          <w:sz w:val="20"/>
          <w:szCs w:val="20"/>
        </w:rPr>
      </w:pPr>
      <w:r w:rsidRPr="000274FB">
        <w:rPr>
          <w:i/>
          <w:iCs/>
          <w:sz w:val="20"/>
          <w:szCs w:val="20"/>
        </w:rPr>
        <w:t>Abstract</w:t>
      </w:r>
      <w:r w:rsidRPr="000274FB">
        <w:rPr>
          <w:sz w:val="20"/>
          <w:szCs w:val="20"/>
        </w:rPr>
        <w:t>—</w:t>
      </w:r>
      <w:r w:rsidR="000274FB" w:rsidRPr="00266A30">
        <w:rPr>
          <w:sz w:val="20"/>
          <w:szCs w:val="20"/>
        </w:rPr>
        <w:t xml:space="preserve">Deepfake videos are a growing social issue. These videos are manipulated by artificial intelligence (AI) techniques (especially deep learning), an emerging societal issue. Malicious individuals misuse deepfake technologies to spread false information, such as fake images, videos, and audio. The development of convincing fake content threatens politics, security, and privacy. The majority of deepfake video detection methods are data-driven. This survey paper aims to thoroughly </w:t>
      </w:r>
      <w:proofErr w:type="spellStart"/>
      <w:r w:rsidR="000274FB" w:rsidRPr="00266A30">
        <w:rPr>
          <w:sz w:val="20"/>
          <w:szCs w:val="20"/>
        </w:rPr>
        <w:t>analyse</w:t>
      </w:r>
      <w:proofErr w:type="spellEnd"/>
      <w:r w:rsidR="000274FB" w:rsidRPr="00266A30">
        <w:rPr>
          <w:sz w:val="20"/>
          <w:szCs w:val="20"/>
        </w:rPr>
        <w:t xml:space="preserve"> deepfake video generation and detection. The paper’s main contribution is the classification of the many challenges encountered while detecting deepfake videos. The paper discusses data challenges such as unbalanced datasets and inadequate labelled training data. Training challenges include the need for many computational resources. It also addresses reliability challenges, including overconfidence in detection methods and emerging manipulation approaches. The research </w:t>
      </w:r>
      <w:proofErr w:type="spellStart"/>
      <w:r w:rsidR="000274FB" w:rsidRPr="00266A30">
        <w:rPr>
          <w:sz w:val="20"/>
          <w:szCs w:val="20"/>
        </w:rPr>
        <w:t>emphasises</w:t>
      </w:r>
      <w:proofErr w:type="spellEnd"/>
      <w:r w:rsidR="000274FB" w:rsidRPr="00266A30">
        <w:rPr>
          <w:sz w:val="20"/>
          <w:szCs w:val="20"/>
        </w:rPr>
        <w:t xml:space="preserve"> the dominance of deep learning-based methods in detecting deepfakes despite their computational efficiency and </w:t>
      </w:r>
      <w:proofErr w:type="spellStart"/>
      <w:r w:rsidR="000274FB" w:rsidRPr="00266A30">
        <w:rPr>
          <w:sz w:val="20"/>
          <w:szCs w:val="20"/>
        </w:rPr>
        <w:t>generalisation</w:t>
      </w:r>
      <w:proofErr w:type="spellEnd"/>
      <w:r w:rsidR="000274FB" w:rsidRPr="00266A30">
        <w:rPr>
          <w:sz w:val="20"/>
          <w:szCs w:val="20"/>
        </w:rPr>
        <w:t xml:space="preserve"> limitations. However, it also acknowledges the drawbacks of these approaches, such as their limited computing efficiency and </w:t>
      </w:r>
      <w:proofErr w:type="spellStart"/>
      <w:r w:rsidR="000274FB" w:rsidRPr="00266A30">
        <w:rPr>
          <w:sz w:val="20"/>
          <w:szCs w:val="20"/>
        </w:rPr>
        <w:t>generalisation</w:t>
      </w:r>
      <w:proofErr w:type="spellEnd"/>
      <w:r w:rsidR="000274FB" w:rsidRPr="00266A30">
        <w:rPr>
          <w:sz w:val="20"/>
          <w:szCs w:val="20"/>
        </w:rPr>
        <w:t xml:space="preserve">. The research also critically evaluates deepfake datasets, </w:t>
      </w:r>
      <w:proofErr w:type="spellStart"/>
      <w:r w:rsidR="000274FB" w:rsidRPr="00266A30">
        <w:rPr>
          <w:sz w:val="20"/>
          <w:szCs w:val="20"/>
        </w:rPr>
        <w:t>emphasising</w:t>
      </w:r>
      <w:proofErr w:type="spellEnd"/>
      <w:r w:rsidR="000274FB" w:rsidRPr="00266A30">
        <w:rPr>
          <w:sz w:val="20"/>
          <w:szCs w:val="20"/>
        </w:rPr>
        <w:t xml:space="preserve"> the necessity for good-quality datasets to improve detection methods. The study also indicates major research gaps, guiding future deepfake detection research. This entails developing robust models for real-time detection. </w:t>
      </w:r>
    </w:p>
    <w:p w14:paraId="7814D990" w14:textId="77777777" w:rsidR="000274FB" w:rsidRPr="000274FB" w:rsidRDefault="000274FB" w:rsidP="000274FB">
      <w:pPr>
        <w:pStyle w:val="Abstract"/>
        <w:ind w:firstLine="0"/>
        <w:rPr>
          <w:sz w:val="20"/>
          <w:szCs w:val="20"/>
        </w:rPr>
      </w:pPr>
      <w:r w:rsidRPr="000274FB">
        <w:rPr>
          <w:sz w:val="20"/>
          <w:szCs w:val="20"/>
        </w:rPr>
        <w:t xml:space="preserve">Keywords Deepfake detection · Fake video · Deep learning · Efficiency · </w:t>
      </w:r>
      <w:proofErr w:type="spellStart"/>
      <w:r w:rsidRPr="000274FB">
        <w:rPr>
          <w:sz w:val="20"/>
          <w:szCs w:val="20"/>
        </w:rPr>
        <w:t>Generalisation</w:t>
      </w:r>
      <w:proofErr w:type="spellEnd"/>
      <w:r w:rsidRPr="000274FB">
        <w:rPr>
          <w:sz w:val="20"/>
          <w:szCs w:val="20"/>
        </w:rPr>
        <w:t> · Computational time</w:t>
      </w:r>
    </w:p>
    <w:p w14:paraId="6A75AB0B" w14:textId="31EFB1DD" w:rsidR="000E2938" w:rsidRPr="00266A30" w:rsidRDefault="00266A30" w:rsidP="000274FB">
      <w:pPr>
        <w:pStyle w:val="Abstract"/>
        <w:ind w:firstLine="0"/>
        <w:rPr>
          <w:b w:val="0"/>
          <w:bCs w:val="0"/>
          <w:noProof/>
        </w:rPr>
      </w:pPr>
      <w:r>
        <w:rPr>
          <w:noProof/>
        </w:rPr>
        <w:t xml:space="preserve">                                    </w:t>
      </w:r>
      <w:r w:rsidRPr="00266A30">
        <w:rPr>
          <w:b w:val="0"/>
          <w:bCs w:val="0"/>
          <w:noProof/>
        </w:rPr>
        <w:t xml:space="preserve"> 1. </w:t>
      </w:r>
      <w:r w:rsidR="00000000" w:rsidRPr="00266A30">
        <w:rPr>
          <w:b w:val="0"/>
          <w:bCs w:val="0"/>
          <w:noProof/>
        </w:rPr>
        <w:t xml:space="preserve">Introduction </w:t>
      </w:r>
    </w:p>
    <w:p w14:paraId="554D1030" w14:textId="7DBB70CC" w:rsidR="00266A30" w:rsidRPr="00F45C89" w:rsidRDefault="00266A30" w:rsidP="00DB37FB">
      <w:pPr>
        <w:pStyle w:val="BodyText"/>
        <w:ind w:firstLine="0"/>
        <w:rPr>
          <w:lang w:val="x-none" w:eastAsia="x-none"/>
        </w:rPr>
      </w:pPr>
      <w:r w:rsidRPr="00266A30">
        <w:rPr>
          <w:lang w:val="en-US" w:eastAsia="x-none"/>
        </w:rPr>
        <w:t xml:space="preserve">Deepfake is a technical term for fake content on social platforms (Guo et al. 2020). This mainly includes fake images and videos. Fake images and videos are an old tradition. Since the advent of digital visual media, there has been a desire to manipulate them. Manipulation technologies have been widely used to forge images and videos for deception and entertainment. Using professional software like Adobe Photoshop to edit an image takes knowledge, time, and work. Instead of editing software like Adobe Shop, fake videos and images can be made by machines that don’t require domain knowledge. In these new images and videos, an individual’s </w:t>
      </w:r>
      <w:r w:rsidRPr="00266A30">
        <w:rPr>
          <w:lang w:val="en-US" w:eastAsia="x-none"/>
        </w:rPr>
        <w:t>face is transformed to mimic that of a target subject,</w:t>
      </w:r>
      <w:r w:rsidRPr="00266A30">
        <w:rPr>
          <w:spacing w:val="0"/>
          <w:lang w:val="en-US" w:eastAsia="en-US"/>
        </w:rPr>
        <w:t xml:space="preserve"> </w:t>
      </w:r>
      <w:r w:rsidRPr="00266A30">
        <w:rPr>
          <w:lang w:val="en-US" w:eastAsia="x-none"/>
        </w:rPr>
        <w:t>resulting in an amazingly realistic image or video of events that never occurred (</w:t>
      </w:r>
      <w:proofErr w:type="spellStart"/>
      <w:r w:rsidRPr="00266A30">
        <w:rPr>
          <w:lang w:val="en-US" w:eastAsia="x-none"/>
        </w:rPr>
        <w:t>Tolosana</w:t>
      </w:r>
      <w:proofErr w:type="spellEnd"/>
      <w:r w:rsidRPr="00266A30">
        <w:rPr>
          <w:lang w:val="en-US" w:eastAsia="x-none"/>
        </w:rPr>
        <w:t xml:space="preserve"> et al. 2020). For example, deepfake may modify a person’s appearance while preserving their facial expression (Xu et al. 2022). Deepfakes, made up of images, audio, and videos, seem to be the most common type of fake media. The very first “deepfake” video was released in 2017, in which a celebrity’s face was replaced with that of a porn actor. Deepfakes received attention and began to become widespread when a Reddit user known as “Deepfake” demonstrated how a renowned person’s face could be modified to give them a featured part in a pornographic video clip (</w:t>
      </w:r>
      <w:proofErr w:type="spellStart"/>
      <w:r w:rsidRPr="00266A30">
        <w:rPr>
          <w:lang w:val="en-US" w:eastAsia="x-none"/>
        </w:rPr>
        <w:t>Güera</w:t>
      </w:r>
      <w:proofErr w:type="spellEnd"/>
      <w:r w:rsidRPr="00266A30">
        <w:rPr>
          <w:lang w:val="en-US" w:eastAsia="x-none"/>
        </w:rPr>
        <w:t xml:space="preserve"> and Delp 2018). Deepfake is among the top five identity fraud types in 2023. According to </w:t>
      </w:r>
      <w:proofErr w:type="spellStart"/>
      <w:r w:rsidRPr="00266A30">
        <w:rPr>
          <w:lang w:val="en-US" w:eastAsia="x-none"/>
        </w:rPr>
        <w:t>DeepMedia</w:t>
      </w:r>
      <w:proofErr w:type="spellEnd"/>
      <w:r w:rsidRPr="00266A30">
        <w:rPr>
          <w:lang w:val="en-US" w:eastAsia="x-none"/>
        </w:rPr>
        <w:t xml:space="preserve">, a startup developing tools to identify fake media, the number of </w:t>
      </w:r>
      <w:proofErr w:type="gramStart"/>
      <w:r w:rsidRPr="00266A30">
        <w:rPr>
          <w:lang w:val="en-US" w:eastAsia="x-none"/>
        </w:rPr>
        <w:t>video</w:t>
      </w:r>
      <w:proofErr w:type="gramEnd"/>
      <w:r w:rsidRPr="00266A30">
        <w:rPr>
          <w:lang w:val="en-US" w:eastAsia="x-none"/>
        </w:rPr>
        <w:t xml:space="preserve"> deepfakes of all types has tripled, and the number of </w:t>
      </w:r>
      <w:proofErr w:type="gramStart"/>
      <w:r w:rsidRPr="00266A30">
        <w:rPr>
          <w:lang w:val="en-US" w:eastAsia="x-none"/>
        </w:rPr>
        <w:t>speech</w:t>
      </w:r>
      <w:proofErr w:type="gramEnd"/>
      <w:r w:rsidRPr="00266A30">
        <w:rPr>
          <w:lang w:val="en-US" w:eastAsia="x-none"/>
        </w:rPr>
        <w:t xml:space="preserve"> deepfakes has increased eightfold in 2023 compared to the same period in 2022. They have estimated that about 500,000 video and audio deepfakes will be uploaded on social media sites worldwide by the end of 2023 (Ulmer and Tong 2023). We have listed some key trends in the evolution of deepfake frauds over the last 5 years in Table 1. Deepfake media can be of different types based on the content that has been manipulated. These manipulations include visual, audio, and textual modifications (</w:t>
      </w:r>
      <w:proofErr w:type="spellStart"/>
      <w:r w:rsidRPr="00266A30">
        <w:rPr>
          <w:lang w:val="en-US" w:eastAsia="x-none"/>
        </w:rPr>
        <w:t>Tolosana</w:t>
      </w:r>
      <w:proofErr w:type="spellEnd"/>
      <w:r w:rsidRPr="00266A30">
        <w:rPr>
          <w:lang w:val="en-US" w:eastAsia="x-none"/>
        </w:rPr>
        <w:t xml:space="preserve"> et al. 2020). </w:t>
      </w:r>
      <w:proofErr w:type="gramStart"/>
      <w:r w:rsidRPr="00266A30">
        <w:rPr>
          <w:lang w:val="en-US" w:eastAsia="x-none"/>
        </w:rPr>
        <w:t>Figure  1</w:t>
      </w:r>
      <w:proofErr w:type="gramEnd"/>
      <w:r w:rsidRPr="00266A30">
        <w:rPr>
          <w:lang w:val="en-US" w:eastAsia="x-none"/>
        </w:rPr>
        <w:t xml:space="preserve"> shows types of deepfake content. Among visual, text-based, and audio, visual deepfakes are most common. They mainly include fake images and videos. As we know, today is the era of social media. These fake images and videos are used on social media platforms to spread false information about events that have never happened (Zhou and </w:t>
      </w:r>
      <w:proofErr w:type="spellStart"/>
      <w:r w:rsidRPr="00266A30">
        <w:rPr>
          <w:lang w:val="en-US" w:eastAsia="x-none"/>
        </w:rPr>
        <w:t>Zafarani</w:t>
      </w:r>
      <w:proofErr w:type="spellEnd"/>
      <w:r w:rsidRPr="00266A30">
        <w:rPr>
          <w:lang w:val="en-US" w:eastAsia="x-none"/>
        </w:rPr>
        <w:t xml:space="preserve"> 2020). “Face swapping”, involves replacing the target’s face with that of the original image, is a common method for creating deepfake images. On the other hand,</w:t>
      </w:r>
      <w:r w:rsidRPr="00266A30">
        <w:rPr>
          <w:spacing w:val="0"/>
          <w:lang w:val="en-US" w:eastAsia="en-US"/>
        </w:rPr>
        <w:t xml:space="preserve"> </w:t>
      </w:r>
      <w:r w:rsidRPr="00266A30">
        <w:rPr>
          <w:lang w:val="en-US" w:eastAsia="x-none"/>
        </w:rPr>
        <w:t xml:space="preserve">deepfake videos may be created using three techniques: lip-sync, face synthesis, and attribute manipulation (Nguyen et al. 2019b; Masood et al. 2023). The second type of deepfake is text-based deepfake. These textual deepfakes are mostly used on social media for fake comments and reviews on e-commerce websites. The third kind of deepfake is known as an audio deepfake. Such deepfakes involve using AI to create synthetic, realistic-sounding human speech. These deepfakes can be created using text-to-speech or voice-swapping methods. Although deepfake technology is seen from a detrimental perspective, it can also be used in some productive projects. Deepfake can potentially improve multimedia, movies, educational media, digital communications, gaming and entertainment, social media, healthcare delivery, material science, and many </w:t>
      </w:r>
      <w:r w:rsidRPr="00266A30">
        <w:rPr>
          <w:lang w:val="en-US" w:eastAsia="x-none"/>
        </w:rPr>
        <w:lastRenderedPageBreak/>
        <w:t>commercial and content development industries. Furthermore, deepfake has the potential to be used in medical technology. We will consider some examples to understand the positive application of deepfake technologies. Deepfake technology allows for automated and realistic voice dubbing for films and educational media in any language (Mahmud and Sharmin 2021). Companies that use digital video characters can make high-quality visual effects by re-</w:t>
      </w:r>
      <w:proofErr w:type="spellStart"/>
      <w:r w:rsidRPr="00266A30">
        <w:rPr>
          <w:lang w:val="en-US" w:eastAsia="x-none"/>
        </w:rPr>
        <w:t>synthesising</w:t>
      </w:r>
      <w:proofErr w:type="spellEnd"/>
      <w:r w:rsidRPr="00266A30">
        <w:rPr>
          <w:lang w:val="en-US" w:eastAsia="x-none"/>
        </w:rPr>
        <w:t xml:space="preserve"> music and video. Deepfake is also widely used in gaming to ensure realistic voice narration. Game characters’ mouth motions are </w:t>
      </w:r>
      <w:r w:rsidRPr="00F45C89">
        <w:rPr>
          <w:lang w:val="en-US" w:eastAsia="x-none"/>
        </w:rPr>
        <w:t xml:space="preserve">coordinated with the actors’ voices. A deepfake video conferencing system may also be used to cross the language barrier. This technology may increase eye contact and make everyone appear to speak the same language during video conferences. Furthermore, technology may be used to digitally restore an amputee’s leg or to help transgender people perceive themselves in a more </w:t>
      </w:r>
      <w:proofErr w:type="spellStart"/>
      <w:r w:rsidRPr="00F45C89">
        <w:rPr>
          <w:lang w:val="en-US" w:eastAsia="x-none"/>
        </w:rPr>
        <w:t>favourable</w:t>
      </w:r>
      <w:proofErr w:type="spellEnd"/>
      <w:r w:rsidRPr="00F45C89">
        <w:rPr>
          <w:lang w:val="en-US" w:eastAsia="x-none"/>
        </w:rPr>
        <w:t xml:space="preserve"> way as their desired gender. Deepfake technology can potentially assist people suffering from Alzheimer’s disease in interacting with a younger face they may recall (Westerlund 2019). Scientists are currently looking into using Generative adversarial networks (GANs) to detect anomalies in X-rays and their potential to create virtual chemical molecules to speed up material research and medical discoveries. You may construct digital clones of yourself and have them go with you throughout e-stores, so you can also put on a bridal gown or suit digitally and then virtually experience a wedding site. Although there are various advantages, there is also potential for misuse. The negative uses of deepfakes outnumber the </w:t>
      </w:r>
      <w:proofErr w:type="spellStart"/>
      <w:r w:rsidRPr="00F45C89">
        <w:rPr>
          <w:lang w:val="en-US" w:eastAsia="x-none"/>
        </w:rPr>
        <w:t>favourable</w:t>
      </w:r>
      <w:proofErr w:type="spellEnd"/>
      <w:r w:rsidRPr="00F45C89">
        <w:rPr>
          <w:lang w:val="en-US" w:eastAsia="x-none"/>
        </w:rPr>
        <w:t xml:space="preserve"> ones by a wide margin (Westerlund 2019). Deepfake has had a significant impact on today’s social and virtual worlds.</w:t>
      </w:r>
    </w:p>
    <w:p w14:paraId="4C07F5AB" w14:textId="4E328390" w:rsidR="000E2938" w:rsidRDefault="00A53569" w:rsidP="00266A30">
      <w:pPr>
        <w:pStyle w:val="Heading1"/>
        <w:spacing w:after="120"/>
      </w:pPr>
      <w:r>
        <w:rPr>
          <w:noProof/>
        </w:rPr>
        <w:t xml:space="preserve">II. </w:t>
      </w:r>
      <w:r w:rsidR="00450934">
        <w:rPr>
          <w:noProof/>
        </w:rPr>
        <w:t xml:space="preserve">Related Work </w:t>
      </w:r>
    </w:p>
    <w:p w14:paraId="68A5964C" w14:textId="77777777" w:rsidR="00F45C89" w:rsidRPr="00F45C89" w:rsidRDefault="00F45C89" w:rsidP="00C76BA9">
      <w:pPr>
        <w:pStyle w:val="BodyText"/>
        <w:spacing w:line="240" w:lineRule="auto"/>
        <w:rPr>
          <w:lang w:val="en-IN"/>
        </w:rPr>
      </w:pPr>
      <w:r w:rsidRPr="00F45C89">
        <w:rPr>
          <w:lang w:val="en-IN"/>
        </w:rPr>
        <w:t xml:space="preserve">Deepfake detection has emerged as a critical research area due to the rapid advancement of generative models such as Generative Adversarial Networks (GANs) and diffusion-based architectures. Early work by Rössler </w:t>
      </w:r>
      <w:r w:rsidRPr="00F45C89">
        <w:rPr>
          <w:i/>
          <w:iCs/>
          <w:lang w:val="en-IN"/>
        </w:rPr>
        <w:t>et al.</w:t>
      </w:r>
      <w:r w:rsidRPr="00F45C89">
        <w:rPr>
          <w:lang w:val="en-IN"/>
        </w:rPr>
        <w:t xml:space="preserve"> introduced the </w:t>
      </w:r>
      <w:proofErr w:type="spellStart"/>
      <w:r w:rsidRPr="00F45C89">
        <w:rPr>
          <w:lang w:val="en-IN"/>
        </w:rPr>
        <w:t>FaceForensics</w:t>
      </w:r>
      <w:proofErr w:type="spellEnd"/>
      <w:r w:rsidRPr="00F45C89">
        <w:rPr>
          <w:lang w:val="en-IN"/>
        </w:rPr>
        <w:t xml:space="preserve">++ benchmark, demonstrating that CNN-based architectures like </w:t>
      </w:r>
      <w:proofErr w:type="spellStart"/>
      <w:r w:rsidRPr="00F45C89">
        <w:rPr>
          <w:lang w:val="en-IN"/>
        </w:rPr>
        <w:t>XceptionNet</w:t>
      </w:r>
      <w:proofErr w:type="spellEnd"/>
      <w:r w:rsidRPr="00F45C89">
        <w:rPr>
          <w:lang w:val="en-IN"/>
        </w:rPr>
        <w:t xml:space="preserve"> can achieve high accuracy under controlled conditions [1]. However, these approaches often fail to generalize to real-world scenarios involving compression and unseen manipulation techniques.</w:t>
      </w:r>
    </w:p>
    <w:p w14:paraId="3383D826" w14:textId="77777777" w:rsidR="00F45C89" w:rsidRPr="00F45C89" w:rsidRDefault="00F45C89" w:rsidP="00C76BA9">
      <w:pPr>
        <w:pStyle w:val="BodyText"/>
        <w:spacing w:line="240" w:lineRule="auto"/>
        <w:rPr>
          <w:lang w:val="en-IN"/>
        </w:rPr>
      </w:pPr>
      <w:r w:rsidRPr="00F45C89">
        <w:rPr>
          <w:lang w:val="en-IN"/>
        </w:rPr>
        <w:t xml:space="preserve">Subsequent studies have focused on improving detection robustness using deep learning techniques. CNN-based models, including </w:t>
      </w:r>
      <w:proofErr w:type="spellStart"/>
      <w:r w:rsidRPr="00F45C89">
        <w:rPr>
          <w:lang w:val="en-IN"/>
        </w:rPr>
        <w:t>EfficientNet</w:t>
      </w:r>
      <w:proofErr w:type="spellEnd"/>
      <w:r w:rsidRPr="00F45C89">
        <w:rPr>
          <w:lang w:val="en-IN"/>
        </w:rPr>
        <w:t xml:space="preserve"> and </w:t>
      </w:r>
      <w:proofErr w:type="spellStart"/>
      <w:r w:rsidRPr="00F45C89">
        <w:rPr>
          <w:lang w:val="en-IN"/>
        </w:rPr>
        <w:t>ResNet</w:t>
      </w:r>
      <w:proofErr w:type="spellEnd"/>
      <w:r w:rsidRPr="00F45C89">
        <w:rPr>
          <w:lang w:val="en-IN"/>
        </w:rPr>
        <w:t xml:space="preserve">, have shown strong performance in extracting spatial features from manipulated facial regions. For instance, </w:t>
      </w:r>
      <w:proofErr w:type="spellStart"/>
      <w:r w:rsidRPr="00F45C89">
        <w:rPr>
          <w:lang w:val="en-IN"/>
        </w:rPr>
        <w:t>EfficientNet</w:t>
      </w:r>
      <w:proofErr w:type="spellEnd"/>
      <w:r w:rsidRPr="00F45C89">
        <w:rPr>
          <w:lang w:val="en-IN"/>
        </w:rPr>
        <w:t>-based architectures provide improved accuracy-efficiency trade-offs, making them suitable for scalable detection systems [2]. Additionally, hybrid models combining CNNs with temporal networks such as LSTMs have been proposed to capture inconsistencies across video frames, including unnatural blinking and motion artifacts [3].</w:t>
      </w:r>
    </w:p>
    <w:p w14:paraId="6407EAEA" w14:textId="77777777" w:rsidR="00F45C89" w:rsidRPr="00F45C89" w:rsidRDefault="00F45C89" w:rsidP="00C76BA9">
      <w:pPr>
        <w:pStyle w:val="BodyText"/>
        <w:spacing w:line="240" w:lineRule="auto"/>
        <w:rPr>
          <w:lang w:val="en-IN"/>
        </w:rPr>
      </w:pPr>
      <w:r w:rsidRPr="00F45C89">
        <w:rPr>
          <w:lang w:val="en-IN"/>
        </w:rPr>
        <w:t xml:space="preserve">Recent research has also explored multi-modal and frequency-domain approaches. Frequency-based methods </w:t>
      </w:r>
      <w:proofErr w:type="spellStart"/>
      <w:r w:rsidRPr="00F45C89">
        <w:rPr>
          <w:lang w:val="en-IN"/>
        </w:rPr>
        <w:t>analyze</w:t>
      </w:r>
      <w:proofErr w:type="spellEnd"/>
      <w:r w:rsidRPr="00F45C89">
        <w:rPr>
          <w:lang w:val="en-IN"/>
        </w:rPr>
        <w:t xml:space="preserve"> spectral artifacts introduced during GAN </w:t>
      </w:r>
      <w:proofErr w:type="spellStart"/>
      <w:r w:rsidRPr="00F45C89">
        <w:rPr>
          <w:lang w:val="en-IN"/>
        </w:rPr>
        <w:t>upsampling</w:t>
      </w:r>
      <w:proofErr w:type="spellEnd"/>
      <w:r w:rsidRPr="00F45C89">
        <w:rPr>
          <w:lang w:val="en-IN"/>
        </w:rPr>
        <w:t xml:space="preserve">, while multi-modal systems incorporate audio-visual synchronization to detect lip-sync inconsistencies. These approaches improve detection of high-quality deepfakes that evade traditional spatial models [4], [5]. However, they often </w:t>
      </w:r>
      <w:r w:rsidRPr="00F45C89">
        <w:rPr>
          <w:lang w:val="en-IN"/>
        </w:rPr>
        <w:t xml:space="preserve">suffer from high computational complexity and limited </w:t>
      </w:r>
      <w:proofErr w:type="spellStart"/>
      <w:r w:rsidRPr="00F45C89">
        <w:rPr>
          <w:lang w:val="en-IN"/>
        </w:rPr>
        <w:t>deployability</w:t>
      </w:r>
      <w:proofErr w:type="spellEnd"/>
      <w:r w:rsidRPr="00F45C89">
        <w:rPr>
          <w:lang w:val="en-IN"/>
        </w:rPr>
        <w:t>.</w:t>
      </w:r>
    </w:p>
    <w:p w14:paraId="1ECC0D4B" w14:textId="3BBF22E4" w:rsidR="00F45C89" w:rsidRPr="00F45C89" w:rsidRDefault="00F45C89" w:rsidP="00C76BA9">
      <w:pPr>
        <w:pStyle w:val="BodyText"/>
        <w:spacing w:line="240" w:lineRule="auto"/>
        <w:rPr>
          <w:lang w:val="en-IN"/>
        </w:rPr>
      </w:pPr>
      <w:r w:rsidRPr="00F45C89">
        <w:rPr>
          <w:lang w:val="en-IN"/>
        </w:rPr>
        <w:t xml:space="preserve">Another significant challenge highlighted in literature is the </w:t>
      </w:r>
      <w:r w:rsidRPr="00F45C89">
        <w:rPr>
          <w:b/>
          <w:bCs/>
          <w:lang w:val="en-IN"/>
        </w:rPr>
        <w:t>generalization gap</w:t>
      </w:r>
      <w:r w:rsidRPr="00F45C89">
        <w:rPr>
          <w:lang w:val="en-IN"/>
        </w:rPr>
        <w:t xml:space="preserve">, where models trained on datasets like </w:t>
      </w:r>
      <w:proofErr w:type="spellStart"/>
      <w:r w:rsidRPr="00F45C89">
        <w:rPr>
          <w:lang w:val="en-IN"/>
        </w:rPr>
        <w:t>FaceForensics</w:t>
      </w:r>
      <w:proofErr w:type="spellEnd"/>
      <w:r w:rsidRPr="00F45C89">
        <w:rPr>
          <w:lang w:val="en-IN"/>
        </w:rPr>
        <w:t>++ perform poorly on more diverse datasets such as DFDC and CelebDF-v2. Studies have shown that this issue arises due to overfitting to dataset-specific artifacts rather than learning generalized manipulation features [6]. Furthermore, real-world factors such as video compression and varying resolutions significantly degrade detection accuracy [3</w:t>
      </w:r>
      <w:r>
        <w:rPr>
          <w:lang w:val="en-IN"/>
        </w:rPr>
        <w:t>].</w:t>
      </w:r>
    </w:p>
    <w:p w14:paraId="1526BA82" w14:textId="77777777" w:rsidR="00F45C89" w:rsidRPr="00F45C89" w:rsidRDefault="00F45C89" w:rsidP="00C76BA9">
      <w:pPr>
        <w:pStyle w:val="BodyText"/>
        <w:spacing w:line="240" w:lineRule="auto"/>
        <w:rPr>
          <w:lang w:val="en-IN"/>
        </w:rPr>
      </w:pPr>
      <w:r w:rsidRPr="00F45C89">
        <w:rPr>
          <w:lang w:val="en-IN"/>
        </w:rPr>
        <w:t>Despite these advancements, existing systems exhibit several limitations, including reliance on high-end computational resources, lack of interpretability, and binary output predictions without confidence scores. These limitations motivate the need for accessible, efficient, and interpretable deepfake detection systems, such as the approach proposed in this work.</w:t>
      </w:r>
    </w:p>
    <w:p w14:paraId="7F6ED806" w14:textId="643D075E" w:rsidR="00113B6E" w:rsidRPr="00F45C89" w:rsidRDefault="00113B6E">
      <w:pPr>
        <w:pStyle w:val="BodyText"/>
        <w:ind w:firstLine="0"/>
        <w:rPr>
          <w:lang w:val="en-IN"/>
        </w:rPr>
      </w:pPr>
    </w:p>
    <w:p w14:paraId="4605F8C1" w14:textId="77777777" w:rsidR="00F45C89" w:rsidRPr="00F45C89" w:rsidRDefault="00F45C89" w:rsidP="00C76BA9">
      <w:pPr>
        <w:pStyle w:val="references"/>
        <w:spacing w:after="120" w:line="240" w:lineRule="auto"/>
        <w:rPr>
          <w:sz w:val="20"/>
          <w:szCs w:val="20"/>
          <w:lang w:val="en-IN"/>
        </w:rPr>
      </w:pPr>
      <w:r w:rsidRPr="00F45C89">
        <w:rPr>
          <w:sz w:val="20"/>
          <w:szCs w:val="20"/>
          <w:lang w:val="en-IN"/>
        </w:rPr>
        <w:t xml:space="preserve">Another emerging trend is the use of self-supervised and contrastive learning techniques, where models learn generalized representations of real and fake content without relying heavily on </w:t>
      </w:r>
      <w:proofErr w:type="spellStart"/>
      <w:r w:rsidRPr="00F45C89">
        <w:rPr>
          <w:sz w:val="20"/>
          <w:szCs w:val="20"/>
          <w:lang w:val="en-IN"/>
        </w:rPr>
        <w:t>labeled</w:t>
      </w:r>
      <w:proofErr w:type="spellEnd"/>
      <w:r w:rsidRPr="00F45C89">
        <w:rPr>
          <w:sz w:val="20"/>
          <w:szCs w:val="20"/>
          <w:lang w:val="en-IN"/>
        </w:rPr>
        <w:t xml:space="preserve"> datasets. This approach helps mitigate the dependency on large annotated datasets and improves cross-dataset generalization. Furthermore, adversarial training strategies have been introduced to enhance model robustness against newly evolving deepfake generation techniques.</w:t>
      </w:r>
    </w:p>
    <w:p w14:paraId="6E24D782" w14:textId="77777777" w:rsidR="00F45C89" w:rsidRPr="00F45C89" w:rsidRDefault="00F45C89" w:rsidP="00C76BA9">
      <w:pPr>
        <w:pStyle w:val="references"/>
        <w:spacing w:after="120" w:line="240" w:lineRule="auto"/>
        <w:rPr>
          <w:sz w:val="20"/>
          <w:szCs w:val="20"/>
          <w:lang w:val="en-IN"/>
        </w:rPr>
      </w:pPr>
      <w:r w:rsidRPr="00F45C89">
        <w:rPr>
          <w:sz w:val="20"/>
          <w:szCs w:val="20"/>
          <w:lang w:val="en-IN"/>
        </w:rPr>
        <w:t>Researchers have also explored explainable AI (XAI) methods such as Grad-CAM and attention heatmaps to provide visual explanations of model predictions. These techniques highlight manipulated regions in video frames, increasing transparency and trust in detection systems, which is particularly important in sensitive applications like journalism, law enforcement, and academia.</w:t>
      </w:r>
    </w:p>
    <w:p w14:paraId="166C7670" w14:textId="77777777" w:rsidR="00F45C89" w:rsidRPr="00F45C89" w:rsidRDefault="00F45C89" w:rsidP="00C76BA9">
      <w:pPr>
        <w:pStyle w:val="references"/>
        <w:spacing w:after="120" w:line="240" w:lineRule="auto"/>
        <w:rPr>
          <w:sz w:val="20"/>
          <w:szCs w:val="20"/>
          <w:lang w:val="en-IN"/>
        </w:rPr>
      </w:pPr>
      <w:r w:rsidRPr="00F45C89">
        <w:rPr>
          <w:sz w:val="20"/>
          <w:szCs w:val="20"/>
          <w:lang w:val="en-IN"/>
        </w:rPr>
        <w:t>Another key area of research is lightweight and edge-deployable models. While many state-of-the-art systems achieve high accuracy, they require significant computational resources. To address this, researchers have proposed model compression techniques such as pruning, quantization, and knowledge distillation, enabling deployment on low-cost devices and cloud-based platforms.</w:t>
      </w:r>
    </w:p>
    <w:p w14:paraId="5A0862DB" w14:textId="77777777" w:rsidR="00F45C89" w:rsidRDefault="00F45C89" w:rsidP="00C76BA9">
      <w:pPr>
        <w:pStyle w:val="references"/>
        <w:spacing w:after="120" w:line="240" w:lineRule="auto"/>
        <w:rPr>
          <w:sz w:val="20"/>
          <w:szCs w:val="20"/>
          <w:lang w:val="en-IN"/>
        </w:rPr>
      </w:pPr>
      <w:r w:rsidRPr="00F45C89">
        <w:rPr>
          <w:sz w:val="20"/>
          <w:szCs w:val="20"/>
          <w:lang w:val="en-IN"/>
        </w:rPr>
        <w:t>Despite these improvements, several challenges remain unresolved. Detection models still struggle with cross-domain generalization, especially when encountering unseen manipulation techniques or heavily compressed videos. Additionally, real-time detection and multi-modal integration (audio + video + metadata) remain open</w:t>
      </w:r>
      <w:r w:rsidRPr="00F45C89">
        <w:rPr>
          <w:b/>
          <w:bCs/>
          <w:sz w:val="20"/>
          <w:szCs w:val="20"/>
          <w:lang w:val="en-IN"/>
        </w:rPr>
        <w:t xml:space="preserve"> r</w:t>
      </w:r>
      <w:r w:rsidRPr="00F45C89">
        <w:rPr>
          <w:sz w:val="20"/>
          <w:szCs w:val="20"/>
          <w:lang w:val="en-IN"/>
        </w:rPr>
        <w:t>esearch</w:t>
      </w:r>
      <w:r w:rsidRPr="00F45C89">
        <w:rPr>
          <w:b/>
          <w:bCs/>
          <w:sz w:val="20"/>
          <w:szCs w:val="20"/>
          <w:lang w:val="en-IN"/>
        </w:rPr>
        <w:t xml:space="preserve"> </w:t>
      </w:r>
      <w:r w:rsidRPr="00F45C89">
        <w:rPr>
          <w:sz w:val="20"/>
          <w:szCs w:val="20"/>
          <w:lang w:val="en-IN"/>
        </w:rPr>
        <w:t>problems</w:t>
      </w:r>
      <w:r w:rsidRPr="00F45C89">
        <w:rPr>
          <w:b/>
          <w:bCs/>
          <w:sz w:val="20"/>
          <w:szCs w:val="20"/>
          <w:lang w:val="en-IN"/>
        </w:rPr>
        <w:t xml:space="preserve"> </w:t>
      </w:r>
      <w:r w:rsidRPr="00F45C89">
        <w:rPr>
          <w:sz w:val="20"/>
          <w:szCs w:val="20"/>
          <w:lang w:val="en-IN"/>
        </w:rPr>
        <w:t>that require further exploration.</w:t>
      </w:r>
    </w:p>
    <w:p w14:paraId="6825BAAD" w14:textId="7997E145" w:rsidR="00C76BA9" w:rsidRPr="00F45C89" w:rsidRDefault="00C76BA9" w:rsidP="00C76BA9">
      <w:pPr>
        <w:pStyle w:val="references"/>
        <w:spacing w:after="120" w:line="240" w:lineRule="auto"/>
        <w:rPr>
          <w:b/>
          <w:bCs/>
          <w:sz w:val="20"/>
          <w:szCs w:val="20"/>
          <w:lang w:val="en-IN"/>
        </w:rPr>
      </w:pPr>
    </w:p>
    <w:p w14:paraId="3EF62593" w14:textId="77777777" w:rsidR="00E50D37" w:rsidRPr="00F45C89" w:rsidRDefault="00E50D37" w:rsidP="00DA69C9">
      <w:pPr>
        <w:pStyle w:val="references"/>
        <w:spacing w:after="120"/>
        <w:rPr>
          <w:sz w:val="20"/>
          <w:szCs w:val="20"/>
          <w:lang w:val="en-IN"/>
        </w:rPr>
      </w:pPr>
    </w:p>
    <w:p w14:paraId="48D29814" w14:textId="657B9253" w:rsidR="00AD24FC" w:rsidRDefault="00FA40D9" w:rsidP="00DA69C9">
      <w:pPr>
        <w:pStyle w:val="references"/>
        <w:spacing w:after="120"/>
        <w:jc w:val="center"/>
        <w:rPr>
          <w:sz w:val="20"/>
          <w:szCs w:val="20"/>
        </w:rPr>
      </w:pPr>
      <w:r>
        <w:rPr>
          <w:sz w:val="20"/>
          <w:szCs w:val="20"/>
          <w:lang w:val="en-IN"/>
        </w:rPr>
        <w:t xml:space="preserve">III. </w:t>
      </w:r>
      <w:r w:rsidRPr="00FA40D9">
        <w:rPr>
          <w:rFonts w:eastAsia="SimSun"/>
          <w:sz w:val="20"/>
          <w:szCs w:val="20"/>
        </w:rPr>
        <w:t xml:space="preserve"> </w:t>
      </w:r>
      <w:r w:rsidRPr="00FA40D9">
        <w:rPr>
          <w:sz w:val="20"/>
          <w:szCs w:val="20"/>
        </w:rPr>
        <w:t>SYSTEM ARCHITECTURE &amp; PROPOSED FRAMEWORK</w:t>
      </w:r>
    </w:p>
    <w:p w14:paraId="01ADE5E1" w14:textId="7D8C81FB" w:rsidR="00383F47" w:rsidRDefault="008D0CF5" w:rsidP="008D0CF5">
      <w:pPr>
        <w:pStyle w:val="references"/>
        <w:spacing w:after="120" w:line="240" w:lineRule="auto"/>
        <w:ind w:left="720"/>
        <w:rPr>
          <w:rFonts w:eastAsia="Arial"/>
          <w:sz w:val="20"/>
          <w:szCs w:val="20"/>
        </w:rPr>
      </w:pPr>
      <w:r w:rsidRPr="008D0CF5">
        <w:rPr>
          <w:rFonts w:eastAsia="Arial"/>
          <w:sz w:val="20"/>
          <w:szCs w:val="20"/>
        </w:rPr>
        <w:t xml:space="preserve">The system architecture </w:t>
      </w:r>
      <w:proofErr w:type="gramStart"/>
      <w:r w:rsidRPr="008D0CF5">
        <w:rPr>
          <w:rFonts w:eastAsia="Arial"/>
          <w:sz w:val="20"/>
          <w:szCs w:val="20"/>
        </w:rPr>
        <w:t>of  is</w:t>
      </w:r>
      <w:proofErr w:type="gramEnd"/>
      <w:r w:rsidRPr="008D0CF5">
        <w:rPr>
          <w:rFonts w:eastAsia="Arial"/>
          <w:sz w:val="20"/>
          <w:szCs w:val="20"/>
        </w:rPr>
        <w:t xml:space="preserve"> organized into five hierarchical layers, as shown in Figure 2. Each layer encapsulates specific responsibilities that contribute to the overall detection pipeline, ensuring separation </w:t>
      </w:r>
      <w:r w:rsidRPr="008D0CF5">
        <w:rPr>
          <w:rFonts w:eastAsia="Arial"/>
          <w:sz w:val="20"/>
          <w:szCs w:val="20"/>
        </w:rPr>
        <w:lastRenderedPageBreak/>
        <w:t>of concerns, modularity, and extensibility. The architecture is structured to handle the complete lifecycle from raw video input through feature extraction to classification output and result presentation.</w:t>
      </w:r>
    </w:p>
    <w:p w14:paraId="73E19058" w14:textId="77777777" w:rsidR="008D0CF5" w:rsidRPr="008D0CF5" w:rsidRDefault="008D0CF5" w:rsidP="008D0CF5">
      <w:pPr>
        <w:pStyle w:val="Heading3"/>
      </w:pPr>
      <w:r w:rsidRPr="008D0CF5">
        <w:t>Input Layer</w:t>
      </w:r>
    </w:p>
    <w:p w14:paraId="2F6B63C6" w14:textId="77777777" w:rsidR="008D0CF5" w:rsidRDefault="008D0CF5" w:rsidP="008D0CF5">
      <w:pPr>
        <w:pStyle w:val="Main"/>
        <w:spacing w:line="240" w:lineRule="auto"/>
        <w:rPr>
          <w:sz w:val="20"/>
          <w:szCs w:val="20"/>
        </w:rPr>
      </w:pPr>
      <w:r w:rsidRPr="008D0CF5">
        <w:rPr>
          <w:sz w:val="20"/>
          <w:szCs w:val="20"/>
        </w:rPr>
        <w:t>The Input Layer is the entry point of the system. It accepts video files uploaded by the user through the React-based web frontend. The layer implements client-side validation of file format (.mp4, .avi, .mov) and file size, and communicates with the backend through a RESTful HTTP API. Upon successful upload, a unique job identifier is assigned to the video and passed to the pre-processing pipeline. Video metadata — including filename, file size, upload timestamp, and user identifier — is extracted and stored in MongoDB for later display on the results page.</w:t>
      </w:r>
    </w:p>
    <w:p w14:paraId="11C265F2" w14:textId="77777777" w:rsidR="00677B06" w:rsidRDefault="00677B06" w:rsidP="008D0CF5">
      <w:pPr>
        <w:pStyle w:val="Main"/>
        <w:spacing w:line="240" w:lineRule="auto"/>
        <w:rPr>
          <w:sz w:val="20"/>
          <w:szCs w:val="20"/>
        </w:rPr>
      </w:pPr>
    </w:p>
    <w:p w14:paraId="7B5D6EA0" w14:textId="77777777" w:rsidR="00677B06" w:rsidRDefault="00677B06" w:rsidP="00677B06">
      <w:pPr>
        <w:pStyle w:val="Heading3"/>
      </w:pPr>
      <w:r>
        <w:t>Node Type Abstraction</w:t>
      </w:r>
    </w:p>
    <w:p w14:paraId="4A69F0ED" w14:textId="77777777" w:rsidR="00677B06" w:rsidRPr="00677B06" w:rsidRDefault="00677B06" w:rsidP="00677B06">
      <w:pPr>
        <w:pStyle w:val="Main"/>
        <w:spacing w:line="240" w:lineRule="auto"/>
        <w:rPr>
          <w:sz w:val="20"/>
          <w:szCs w:val="20"/>
        </w:rPr>
      </w:pPr>
      <w:r>
        <w:rPr>
          <w:lang w:val="en-US"/>
        </w:rPr>
        <w:t xml:space="preserve"> </w:t>
      </w:r>
      <w:r w:rsidRPr="00677B06">
        <w:rPr>
          <w:sz w:val="20"/>
          <w:szCs w:val="20"/>
        </w:rPr>
        <w:t>The Pre-processing Layer is responsible for extracting and normalizing face regions from individual video frames. Frame extraction is performed using OpenCV at the configured sampling rate. For each extracted frame, the MTCNN face detector applies a three-stage cascade (P-Net, R-Net, O-Net) to localize and extract the primary facial region with sub-pixel accuracy. Detected face crops are resized to 224×224 pixels (the input resolution required by EfficientNet-B4) and normalized using ImageNet channel statistics. Data augmentation — including random horizontal flipping, brightness jitter, and Gaussian blur simulation — is applied during training to improve generalization.</w:t>
      </w:r>
    </w:p>
    <w:p w14:paraId="1345E48B" w14:textId="77777777" w:rsidR="00677B06" w:rsidRDefault="00677B06" w:rsidP="008D0CF5">
      <w:pPr>
        <w:pStyle w:val="Main"/>
        <w:spacing w:line="240" w:lineRule="auto"/>
        <w:rPr>
          <w:sz w:val="20"/>
          <w:szCs w:val="20"/>
        </w:rPr>
      </w:pPr>
    </w:p>
    <w:p w14:paraId="368D5A7B" w14:textId="77777777" w:rsidR="00677B06" w:rsidRPr="008D7A34" w:rsidRDefault="00677B06" w:rsidP="00677B06">
      <w:pPr>
        <w:pStyle w:val="Heading3"/>
      </w:pPr>
      <w:r w:rsidRPr="008D7A34">
        <w:t>CNN Backbone (EfficientNet-B4)</w:t>
      </w:r>
    </w:p>
    <w:p w14:paraId="67D4FE1E" w14:textId="77777777" w:rsidR="00677B06" w:rsidRPr="00677B06" w:rsidRDefault="00677B06" w:rsidP="00677B06">
      <w:pPr>
        <w:pStyle w:val="Main"/>
        <w:spacing w:line="240" w:lineRule="auto"/>
        <w:rPr>
          <w:sz w:val="20"/>
          <w:szCs w:val="20"/>
        </w:rPr>
      </w:pPr>
      <w:r w:rsidRPr="00677B06">
        <w:rPr>
          <w:sz w:val="20"/>
          <w:szCs w:val="20"/>
        </w:rPr>
        <w:t xml:space="preserve">The CNN Backbone layer performs the core spatial feature extraction operation. EfficientNet-B4 is employed as the feature extraction backbone, initialized with ImageNet pre-trained weights and fine-tuned end-to-end on the deepfake detection training set. EfficientNet-B4's compound scaling — simultaneously scaling network depth, width, and input resolution according to a fixed scaling coefficient — achieves superior accuracy-efficiency trade-offs compared to manually designed architectures like </w:t>
      </w:r>
      <w:proofErr w:type="spellStart"/>
      <w:r w:rsidRPr="00677B06">
        <w:rPr>
          <w:sz w:val="20"/>
          <w:szCs w:val="20"/>
        </w:rPr>
        <w:t>ResNet</w:t>
      </w:r>
      <w:proofErr w:type="spellEnd"/>
      <w:r w:rsidRPr="00677B06">
        <w:rPr>
          <w:sz w:val="20"/>
          <w:szCs w:val="20"/>
        </w:rPr>
        <w:t xml:space="preserve"> and VGG [4]. The backbone produces a rich 1792-dimensional feature vector through its global average pooling head, capturing hierarchical spatial features from low-level texture artefacts to semantic facial structure inconsistencies.</w:t>
      </w:r>
    </w:p>
    <w:p w14:paraId="7125B224" w14:textId="77777777" w:rsidR="00677B06" w:rsidRPr="00677B06" w:rsidRDefault="00677B06" w:rsidP="00677B06">
      <w:pPr>
        <w:pStyle w:val="Heading3"/>
        <w:spacing w:line="240" w:lineRule="auto"/>
      </w:pPr>
      <w:bookmarkStart w:id="0" w:name="_Toc225005377"/>
      <w:bookmarkStart w:id="1" w:name="_Toc225005560"/>
      <w:bookmarkStart w:id="2" w:name="_Toc225006371"/>
      <w:bookmarkStart w:id="3" w:name="_Toc225006433"/>
      <w:r w:rsidRPr="00677B06">
        <w:t>5.2.4 Classification Layer</w:t>
      </w:r>
      <w:bookmarkEnd w:id="0"/>
      <w:bookmarkEnd w:id="1"/>
      <w:bookmarkEnd w:id="2"/>
      <w:bookmarkEnd w:id="3"/>
    </w:p>
    <w:p w14:paraId="4E3008D6" w14:textId="77777777" w:rsidR="00677B06" w:rsidRPr="00677B06" w:rsidRDefault="00677B06" w:rsidP="00677B06">
      <w:pPr>
        <w:spacing w:after="120"/>
        <w:jc w:val="both"/>
      </w:pPr>
      <w:r w:rsidRPr="00677B06">
        <w:rPr>
          <w:rFonts w:eastAsia="Arial"/>
        </w:rPr>
        <w:t xml:space="preserve">            The Classification Layer maps the extracted feature vector to a binary classification probability. A fully connected layer with 512 units and </w:t>
      </w:r>
      <w:proofErr w:type="spellStart"/>
      <w:r w:rsidRPr="00677B06">
        <w:rPr>
          <w:rFonts w:eastAsia="Arial"/>
        </w:rPr>
        <w:t>ReLU</w:t>
      </w:r>
      <w:proofErr w:type="spellEnd"/>
      <w:r w:rsidRPr="00677B06">
        <w:rPr>
          <w:rFonts w:eastAsia="Arial"/>
        </w:rPr>
        <w:t xml:space="preserve"> activation follows the backbone, with dropout (p=0.5) applied for regularization. A final linear layer with sigmoid activation produces a scalar output in the range [0, 1], representing the probability that the input frame has been AI-generated or manipulated. Frame-level probabilities are aggregated across all processed frames through mean pooling to produce the video-level Detection Rate, expressed as a percentage on the results interface.</w:t>
      </w:r>
    </w:p>
    <w:p w14:paraId="23CFDA07" w14:textId="77777777" w:rsidR="00677B06" w:rsidRPr="00677B06" w:rsidRDefault="00677B06" w:rsidP="00677B06">
      <w:pPr>
        <w:pStyle w:val="Heading3"/>
        <w:spacing w:line="240" w:lineRule="auto"/>
      </w:pPr>
      <w:bookmarkStart w:id="4" w:name="_Toc225005378"/>
      <w:bookmarkStart w:id="5" w:name="_Toc225005561"/>
      <w:bookmarkStart w:id="6" w:name="_Toc225006372"/>
      <w:bookmarkStart w:id="7" w:name="_Toc225006434"/>
      <w:r w:rsidRPr="00677B06">
        <w:t>5.2.5 Output Layer</w:t>
      </w:r>
      <w:bookmarkEnd w:id="4"/>
      <w:bookmarkEnd w:id="5"/>
      <w:bookmarkEnd w:id="6"/>
      <w:bookmarkEnd w:id="7"/>
    </w:p>
    <w:p w14:paraId="77EC01AD" w14:textId="77777777" w:rsidR="00677B06" w:rsidRDefault="00677B06" w:rsidP="00677B06">
      <w:pPr>
        <w:spacing w:after="120"/>
        <w:jc w:val="both"/>
        <w:rPr>
          <w:rFonts w:eastAsia="Arial"/>
        </w:rPr>
      </w:pPr>
      <w:r w:rsidRPr="00677B06">
        <w:rPr>
          <w:rFonts w:eastAsia="Arial"/>
        </w:rPr>
        <w:t xml:space="preserve">           The Output Layer formats and presents the detection result to the user. The React frontend receives the aggregated confidence score and metadata from the backend API and renders the Deepfake Detection Result page. This page displays a circular confidence meter showing the Detection Rate percentage, alongside the submitted video thumbnail, filename, file size, user identifier, and upload timestamp. This output format directly addresses the limitation of binary-only results identified in existing systems, providing users with actionable probabilistic evidence to inform further investigation or decision-making</w:t>
      </w:r>
      <w:r w:rsidRPr="00887A18">
        <w:rPr>
          <w:rFonts w:eastAsia="Arial"/>
        </w:rPr>
        <w:t>.</w:t>
      </w:r>
    </w:p>
    <w:p w14:paraId="1D26C85E" w14:textId="19B8A8F9" w:rsidR="008D0CF5" w:rsidRDefault="00677B06" w:rsidP="00677B06">
      <w:pPr>
        <w:spacing w:after="120"/>
        <w:jc w:val="both"/>
      </w:pPr>
      <w:r>
        <w:rPr>
          <w:noProof/>
        </w:rPr>
        <w:drawing>
          <wp:inline distT="0" distB="0" distL="0" distR="0" wp14:anchorId="383BEBA1" wp14:editId="4CC31A45">
            <wp:extent cx="3089910" cy="3327400"/>
            <wp:effectExtent l="0" t="0" r="0" b="6350"/>
            <wp:docPr id="82656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263" name="Picture 82656263"/>
                    <pic:cNvPicPr/>
                  </pic:nvPicPr>
                  <pic:blipFill>
                    <a:blip r:embed="rId9">
                      <a:extLst>
                        <a:ext uri="{28A0092B-C50C-407E-A947-70E740481C1C}">
                          <a14:useLocalDpi xmlns:a14="http://schemas.microsoft.com/office/drawing/2010/main" val="0"/>
                        </a:ext>
                      </a:extLst>
                    </a:blip>
                    <a:stretch>
                      <a:fillRect/>
                    </a:stretch>
                  </pic:blipFill>
                  <pic:spPr>
                    <a:xfrm>
                      <a:off x="0" y="0"/>
                      <a:ext cx="3096508" cy="3334505"/>
                    </a:xfrm>
                    <a:prstGeom prst="rect">
                      <a:avLst/>
                    </a:prstGeom>
                  </pic:spPr>
                </pic:pic>
              </a:graphicData>
            </a:graphic>
          </wp:inline>
        </w:drawing>
      </w:r>
    </w:p>
    <w:p w14:paraId="2EDA2E41" w14:textId="07A8FD09" w:rsidR="00054984" w:rsidRDefault="00054984" w:rsidP="00677B06">
      <w:pPr>
        <w:spacing w:after="120"/>
        <w:jc w:val="both"/>
        <w:rPr>
          <w:lang w:val="en-IN"/>
        </w:rPr>
      </w:pPr>
      <w:r>
        <w:rPr>
          <w:lang w:val="en-IN"/>
        </w:rPr>
        <w:t xml:space="preserve">                                Figure1.system architecture</w:t>
      </w:r>
    </w:p>
    <w:p w14:paraId="3573B475" w14:textId="51330F2E" w:rsidR="00677B06" w:rsidRPr="00677B06" w:rsidRDefault="00677B06" w:rsidP="00677B06">
      <w:pPr>
        <w:spacing w:after="120"/>
        <w:jc w:val="both"/>
        <w:rPr>
          <w:lang w:val="en-IN"/>
        </w:rPr>
      </w:pPr>
      <w:r w:rsidRPr="00677B06">
        <w:rPr>
          <w:lang w:val="en-IN"/>
        </w:rPr>
        <w:t>The figure illustrates the complete pipeline of the proposed deepfake video detection system, starting from raw video input to final classification output. The workflow is divided into three major stages: data preprocessing, model training, and classification.</w:t>
      </w:r>
    </w:p>
    <w:p w14:paraId="32DEB662" w14:textId="77777777" w:rsidR="00677B06" w:rsidRPr="00677B06" w:rsidRDefault="00677B06" w:rsidP="00677B06">
      <w:pPr>
        <w:spacing w:after="120"/>
        <w:jc w:val="both"/>
        <w:rPr>
          <w:lang w:val="en-IN"/>
        </w:rPr>
      </w:pPr>
      <w:r w:rsidRPr="00677B06">
        <w:rPr>
          <w:lang w:val="en-IN"/>
        </w:rPr>
        <w:t>1. Input and Data Acquisition</w:t>
      </w:r>
    </w:p>
    <w:p w14:paraId="2507AB30" w14:textId="77777777" w:rsidR="00677B06" w:rsidRPr="00677B06" w:rsidRDefault="00677B06" w:rsidP="00677B06">
      <w:pPr>
        <w:spacing w:after="120"/>
        <w:jc w:val="both"/>
        <w:rPr>
          <w:lang w:val="en-IN"/>
        </w:rPr>
      </w:pPr>
      <w:r w:rsidRPr="00677B06">
        <w:rPr>
          <w:lang w:val="en-IN"/>
        </w:rPr>
        <w:t>The process begins with two primary inputs:</w:t>
      </w:r>
    </w:p>
    <w:p w14:paraId="323F2542" w14:textId="77777777" w:rsidR="00677B06" w:rsidRPr="00677B06" w:rsidRDefault="00677B06" w:rsidP="00677B06">
      <w:pPr>
        <w:numPr>
          <w:ilvl w:val="0"/>
          <w:numId w:val="50"/>
        </w:numPr>
        <w:spacing w:after="120"/>
        <w:jc w:val="both"/>
        <w:rPr>
          <w:lang w:val="en-IN"/>
        </w:rPr>
      </w:pPr>
      <w:r w:rsidRPr="00677B06">
        <w:rPr>
          <w:lang w:val="en-IN"/>
        </w:rPr>
        <w:t xml:space="preserve">A dataset containing </w:t>
      </w:r>
      <w:proofErr w:type="spellStart"/>
      <w:r w:rsidRPr="00677B06">
        <w:rPr>
          <w:lang w:val="en-IN"/>
        </w:rPr>
        <w:t>labeled</w:t>
      </w:r>
      <w:proofErr w:type="spellEnd"/>
      <w:r w:rsidRPr="00677B06">
        <w:rPr>
          <w:lang w:val="en-IN"/>
        </w:rPr>
        <w:t xml:space="preserve"> real and fake videos </w:t>
      </w:r>
    </w:p>
    <w:p w14:paraId="3B852021" w14:textId="77777777" w:rsidR="00677B06" w:rsidRPr="00677B06" w:rsidRDefault="00677B06" w:rsidP="00677B06">
      <w:pPr>
        <w:numPr>
          <w:ilvl w:val="0"/>
          <w:numId w:val="50"/>
        </w:numPr>
        <w:spacing w:after="120"/>
        <w:jc w:val="both"/>
        <w:rPr>
          <w:lang w:val="en-IN"/>
        </w:rPr>
      </w:pPr>
      <w:r w:rsidRPr="00677B06">
        <w:rPr>
          <w:lang w:val="en-IN"/>
        </w:rPr>
        <w:t xml:space="preserve">User-uploaded videos for detection </w:t>
      </w:r>
    </w:p>
    <w:p w14:paraId="79FC8966" w14:textId="32CC0980" w:rsidR="00677B06" w:rsidRPr="00677B06" w:rsidRDefault="00677B06" w:rsidP="00677B06">
      <w:pPr>
        <w:spacing w:after="120"/>
        <w:jc w:val="both"/>
        <w:rPr>
          <w:lang w:val="en-IN"/>
        </w:rPr>
      </w:pPr>
      <w:r w:rsidRPr="00677B06">
        <w:rPr>
          <w:lang w:val="en-IN"/>
        </w:rPr>
        <w:t>These inputs are passed into the preprocessing stage for further analysis.</w:t>
      </w:r>
    </w:p>
    <w:p w14:paraId="3D6EE1B0" w14:textId="77777777" w:rsidR="00677B06" w:rsidRPr="00CE27D8" w:rsidRDefault="00677B06" w:rsidP="00677B06">
      <w:pPr>
        <w:spacing w:after="120"/>
        <w:jc w:val="both"/>
        <w:rPr>
          <w:lang w:val="en-IN"/>
        </w:rPr>
      </w:pPr>
      <w:r w:rsidRPr="00677B06">
        <w:rPr>
          <w:lang w:val="en-IN"/>
        </w:rPr>
        <w:t>2. Preprocessing Stage</w:t>
      </w:r>
    </w:p>
    <w:p w14:paraId="156399F4" w14:textId="44F9C7B2" w:rsidR="00677B06" w:rsidRPr="00677B06" w:rsidRDefault="00677B06" w:rsidP="00677B06">
      <w:pPr>
        <w:spacing w:after="120"/>
        <w:jc w:val="both"/>
        <w:rPr>
          <w:b/>
          <w:bCs/>
          <w:lang w:val="en-IN"/>
        </w:rPr>
      </w:pPr>
      <w:r w:rsidRPr="00677B06">
        <w:rPr>
          <w:lang w:val="en-IN"/>
        </w:rPr>
        <w:t>In this stage, raw videos are transformed into structured data suitable for deep learning models. The following steps are performed:</w:t>
      </w:r>
    </w:p>
    <w:p w14:paraId="2915D898" w14:textId="77777777" w:rsidR="00677B06" w:rsidRPr="00677B06" w:rsidRDefault="00677B06" w:rsidP="00677B06">
      <w:pPr>
        <w:numPr>
          <w:ilvl w:val="0"/>
          <w:numId w:val="51"/>
        </w:numPr>
        <w:spacing w:after="120"/>
        <w:jc w:val="both"/>
        <w:rPr>
          <w:lang w:val="en-IN"/>
        </w:rPr>
      </w:pPr>
      <w:r w:rsidRPr="00677B06">
        <w:rPr>
          <w:lang w:val="en-IN"/>
        </w:rPr>
        <w:t>Frame Extraction:</w:t>
      </w:r>
      <w:r w:rsidRPr="00677B06">
        <w:rPr>
          <w:lang w:val="en-IN"/>
        </w:rPr>
        <w:br/>
        <w:t xml:space="preserve">Videos are split into individual frames to enable frame-level analysis. </w:t>
      </w:r>
    </w:p>
    <w:p w14:paraId="4623067A" w14:textId="77777777" w:rsidR="00677B06" w:rsidRPr="00677B06" w:rsidRDefault="00677B06" w:rsidP="00677B06">
      <w:pPr>
        <w:numPr>
          <w:ilvl w:val="0"/>
          <w:numId w:val="51"/>
        </w:numPr>
        <w:spacing w:after="120"/>
        <w:jc w:val="both"/>
        <w:rPr>
          <w:lang w:val="en-IN"/>
        </w:rPr>
      </w:pPr>
      <w:r w:rsidRPr="00677B06">
        <w:rPr>
          <w:lang w:val="en-IN"/>
        </w:rPr>
        <w:lastRenderedPageBreak/>
        <w:t>Face Detection:</w:t>
      </w:r>
      <w:r w:rsidRPr="00677B06">
        <w:rPr>
          <w:lang w:val="en-IN"/>
        </w:rPr>
        <w:br/>
        <w:t xml:space="preserve">Facial regions are detected in each frame using face detection algorithms. </w:t>
      </w:r>
    </w:p>
    <w:p w14:paraId="48BC4632" w14:textId="77777777" w:rsidR="00677B06" w:rsidRPr="00677B06" w:rsidRDefault="00677B06" w:rsidP="00677B06">
      <w:pPr>
        <w:numPr>
          <w:ilvl w:val="0"/>
          <w:numId w:val="51"/>
        </w:numPr>
        <w:spacing w:after="120"/>
        <w:jc w:val="both"/>
        <w:rPr>
          <w:lang w:val="en-IN"/>
        </w:rPr>
      </w:pPr>
      <w:r w:rsidRPr="00677B06">
        <w:rPr>
          <w:lang w:val="en-IN"/>
        </w:rPr>
        <w:t>Face Cropping:</w:t>
      </w:r>
      <w:r w:rsidRPr="00677B06">
        <w:rPr>
          <w:lang w:val="en-IN"/>
        </w:rPr>
        <w:br/>
        <w:t xml:space="preserve">Only the detected face regions are cropped to remove unnecessary background information. </w:t>
      </w:r>
    </w:p>
    <w:p w14:paraId="79DDB7C3" w14:textId="77777777" w:rsidR="00677B06" w:rsidRPr="00677B06" w:rsidRDefault="00677B06" w:rsidP="00677B06">
      <w:pPr>
        <w:numPr>
          <w:ilvl w:val="0"/>
          <w:numId w:val="51"/>
        </w:numPr>
        <w:spacing w:after="120"/>
        <w:jc w:val="both"/>
        <w:rPr>
          <w:lang w:val="en-IN"/>
        </w:rPr>
      </w:pPr>
      <w:r w:rsidRPr="00677B06">
        <w:rPr>
          <w:lang w:val="en-IN"/>
        </w:rPr>
        <w:t>Saving Processed Data:</w:t>
      </w:r>
      <w:r w:rsidRPr="00677B06">
        <w:rPr>
          <w:lang w:val="en-IN"/>
        </w:rPr>
        <w:br/>
        <w:t xml:space="preserve">The cropped face images or videos are stored for further processing. </w:t>
      </w:r>
    </w:p>
    <w:p w14:paraId="27A0296F" w14:textId="4FBA47A7" w:rsidR="00677B06" w:rsidRPr="00677B06" w:rsidRDefault="00677B06" w:rsidP="00677B06">
      <w:pPr>
        <w:spacing w:after="120"/>
        <w:jc w:val="both"/>
        <w:rPr>
          <w:lang w:val="en-IN"/>
        </w:rPr>
      </w:pPr>
      <w:r w:rsidRPr="00677B06">
        <w:rPr>
          <w:lang w:val="en-IN"/>
        </w:rPr>
        <w:t>This stage ensures that the model focuses only on relevant facial features, which are critical for identifying deepfake artifacts.</w:t>
      </w:r>
    </w:p>
    <w:p w14:paraId="46625B18" w14:textId="77777777" w:rsidR="00677B06" w:rsidRPr="00677B06" w:rsidRDefault="00677B06" w:rsidP="00677B06">
      <w:pPr>
        <w:spacing w:after="120"/>
        <w:jc w:val="both"/>
        <w:rPr>
          <w:lang w:val="en-IN"/>
        </w:rPr>
      </w:pPr>
      <w:r w:rsidRPr="00677B06">
        <w:rPr>
          <w:lang w:val="en-IN"/>
        </w:rPr>
        <w:t>3. Data Preparation and Loading</w:t>
      </w:r>
    </w:p>
    <w:p w14:paraId="464D8468" w14:textId="77777777" w:rsidR="00677B06" w:rsidRPr="00677B06" w:rsidRDefault="00677B06" w:rsidP="00677B06">
      <w:pPr>
        <w:spacing w:after="120"/>
        <w:jc w:val="both"/>
        <w:rPr>
          <w:lang w:val="en-IN"/>
        </w:rPr>
      </w:pPr>
      <w:r w:rsidRPr="00677B06">
        <w:rPr>
          <w:lang w:val="en-IN"/>
        </w:rPr>
        <w:t>After preprocessing:</w:t>
      </w:r>
    </w:p>
    <w:p w14:paraId="26DD57B5" w14:textId="77777777" w:rsidR="00677B06" w:rsidRPr="00677B06" w:rsidRDefault="00677B06" w:rsidP="00677B06">
      <w:pPr>
        <w:numPr>
          <w:ilvl w:val="0"/>
          <w:numId w:val="52"/>
        </w:numPr>
        <w:spacing w:after="120"/>
        <w:jc w:val="both"/>
        <w:rPr>
          <w:lang w:val="en-IN"/>
        </w:rPr>
      </w:pPr>
      <w:r w:rsidRPr="00677B06">
        <w:rPr>
          <w:lang w:val="en-IN"/>
        </w:rPr>
        <w:t>The dataset is split into training and testing</w:t>
      </w:r>
      <w:r w:rsidRPr="00677B06">
        <w:rPr>
          <w:b/>
          <w:bCs/>
          <w:lang w:val="en-IN"/>
        </w:rPr>
        <w:t xml:space="preserve"> sets</w:t>
      </w:r>
      <w:r w:rsidRPr="00677B06">
        <w:rPr>
          <w:lang w:val="en-IN"/>
        </w:rPr>
        <w:t xml:space="preserve"> to evaluate model performance. </w:t>
      </w:r>
    </w:p>
    <w:p w14:paraId="3D196319" w14:textId="2AB25F81" w:rsidR="00677B06" w:rsidRPr="00677B06" w:rsidRDefault="00677B06" w:rsidP="00677B06">
      <w:pPr>
        <w:numPr>
          <w:ilvl w:val="0"/>
          <w:numId w:val="52"/>
        </w:numPr>
        <w:spacing w:after="120"/>
        <w:jc w:val="both"/>
        <w:rPr>
          <w:lang w:val="en-IN"/>
        </w:rPr>
      </w:pPr>
      <w:r w:rsidRPr="00677B06">
        <w:rPr>
          <w:lang w:val="en-IN"/>
        </w:rPr>
        <w:t xml:space="preserve">A data loader is used to efficiently load videos and corresponding labels into the model during training. </w:t>
      </w:r>
    </w:p>
    <w:p w14:paraId="11FB9578" w14:textId="77777777" w:rsidR="00677B06" w:rsidRPr="00677B06" w:rsidRDefault="00677B06" w:rsidP="00677B06">
      <w:pPr>
        <w:spacing w:after="120"/>
        <w:jc w:val="both"/>
        <w:rPr>
          <w:lang w:val="en-IN"/>
        </w:rPr>
      </w:pPr>
      <w:r w:rsidRPr="00677B06">
        <w:rPr>
          <w:lang w:val="en-IN"/>
        </w:rPr>
        <w:t>4. Deepfake Detection Models</w:t>
      </w:r>
    </w:p>
    <w:p w14:paraId="7BA1D8D5" w14:textId="77777777" w:rsidR="00677B06" w:rsidRPr="00677B06" w:rsidRDefault="00677B06" w:rsidP="00677B06">
      <w:pPr>
        <w:spacing w:after="120"/>
        <w:jc w:val="both"/>
        <w:rPr>
          <w:lang w:val="en-IN"/>
        </w:rPr>
      </w:pPr>
      <w:r w:rsidRPr="00677B06">
        <w:rPr>
          <w:lang w:val="en-IN"/>
        </w:rPr>
        <w:t>The system employs deep learning models for classification:</w:t>
      </w:r>
    </w:p>
    <w:p w14:paraId="0B086515" w14:textId="77777777" w:rsidR="00677B06" w:rsidRPr="00677B06" w:rsidRDefault="00677B06" w:rsidP="00677B06">
      <w:pPr>
        <w:numPr>
          <w:ilvl w:val="0"/>
          <w:numId w:val="53"/>
        </w:numPr>
        <w:spacing w:after="120"/>
        <w:jc w:val="both"/>
        <w:rPr>
          <w:lang w:val="en-IN"/>
        </w:rPr>
      </w:pPr>
      <w:r w:rsidRPr="00677B06">
        <w:rPr>
          <w:lang w:val="en-IN"/>
        </w:rPr>
        <w:t xml:space="preserve">InceptionResNetV2 </w:t>
      </w:r>
    </w:p>
    <w:p w14:paraId="5C1A9A4A" w14:textId="77777777" w:rsidR="00677B06" w:rsidRPr="00677B06" w:rsidRDefault="00677B06" w:rsidP="00677B06">
      <w:pPr>
        <w:numPr>
          <w:ilvl w:val="0"/>
          <w:numId w:val="53"/>
        </w:numPr>
        <w:spacing w:after="120"/>
        <w:jc w:val="both"/>
        <w:rPr>
          <w:lang w:val="en-IN"/>
        </w:rPr>
      </w:pPr>
      <w:proofErr w:type="spellStart"/>
      <w:r w:rsidRPr="00677B06">
        <w:rPr>
          <w:lang w:val="en-IN"/>
        </w:rPr>
        <w:t>Xception</w:t>
      </w:r>
      <w:proofErr w:type="spellEnd"/>
      <w:r w:rsidRPr="00677B06">
        <w:rPr>
          <w:lang w:val="en-IN"/>
        </w:rPr>
        <w:t xml:space="preserve"> Network </w:t>
      </w:r>
    </w:p>
    <w:p w14:paraId="5B2F4374" w14:textId="422BA08B" w:rsidR="00677B06" w:rsidRPr="00677B06" w:rsidRDefault="00677B06" w:rsidP="00677B06">
      <w:pPr>
        <w:spacing w:after="120"/>
        <w:jc w:val="both"/>
        <w:rPr>
          <w:lang w:val="en-IN"/>
        </w:rPr>
      </w:pPr>
      <w:r w:rsidRPr="00677B06">
        <w:rPr>
          <w:lang w:val="en-IN"/>
        </w:rPr>
        <w:t>These Convolutional Neural Network (CNN) architectures extract spatial features from facial images and learn to distinguish between real and manipulated content.</w:t>
      </w:r>
    </w:p>
    <w:p w14:paraId="3F3BB1ED" w14:textId="77777777" w:rsidR="00677B06" w:rsidRPr="00677B06" w:rsidRDefault="00677B06" w:rsidP="00677B06">
      <w:pPr>
        <w:spacing w:after="120"/>
        <w:jc w:val="both"/>
        <w:rPr>
          <w:lang w:val="en-IN"/>
        </w:rPr>
      </w:pPr>
      <w:r w:rsidRPr="00677B06">
        <w:rPr>
          <w:lang w:val="en-IN"/>
        </w:rPr>
        <w:t>5. Model Evaluation</w:t>
      </w:r>
    </w:p>
    <w:p w14:paraId="7025A371" w14:textId="77777777" w:rsidR="00677B06" w:rsidRPr="00677B06" w:rsidRDefault="00677B06" w:rsidP="00677B06">
      <w:pPr>
        <w:numPr>
          <w:ilvl w:val="0"/>
          <w:numId w:val="54"/>
        </w:numPr>
        <w:spacing w:after="120"/>
        <w:jc w:val="both"/>
        <w:rPr>
          <w:lang w:val="en-IN"/>
        </w:rPr>
      </w:pPr>
      <w:r w:rsidRPr="00677B06">
        <w:rPr>
          <w:lang w:val="en-IN"/>
        </w:rPr>
        <w:t xml:space="preserve">A confusion matrix is used to evaluate model performance by comparing predicted and actual labels. </w:t>
      </w:r>
    </w:p>
    <w:p w14:paraId="58299665" w14:textId="33773C17" w:rsidR="00677B06" w:rsidRPr="00677B06" w:rsidRDefault="00677B06" w:rsidP="00677B06">
      <w:pPr>
        <w:numPr>
          <w:ilvl w:val="0"/>
          <w:numId w:val="54"/>
        </w:numPr>
        <w:spacing w:after="120"/>
        <w:jc w:val="both"/>
        <w:rPr>
          <w:lang w:val="en-IN"/>
        </w:rPr>
      </w:pPr>
      <w:r w:rsidRPr="00677B06">
        <w:rPr>
          <w:lang w:val="en-IN"/>
        </w:rPr>
        <w:t xml:space="preserve">Metrics such as accuracy, precision, recall, and F1-score are derived from this evaluation. </w:t>
      </w:r>
    </w:p>
    <w:p w14:paraId="4E7B7DD4" w14:textId="77777777" w:rsidR="00677B06" w:rsidRPr="00677B06" w:rsidRDefault="00677B06" w:rsidP="00677B06">
      <w:pPr>
        <w:spacing w:after="120"/>
        <w:jc w:val="both"/>
        <w:rPr>
          <w:lang w:val="en-IN"/>
        </w:rPr>
      </w:pPr>
      <w:r w:rsidRPr="00677B06">
        <w:rPr>
          <w:lang w:val="en-IN"/>
        </w:rPr>
        <w:t>6. Model Deployment</w:t>
      </w:r>
    </w:p>
    <w:p w14:paraId="7296FF63" w14:textId="77777777" w:rsidR="00677B06" w:rsidRPr="00677B06" w:rsidRDefault="00677B06" w:rsidP="00677B06">
      <w:pPr>
        <w:numPr>
          <w:ilvl w:val="0"/>
          <w:numId w:val="55"/>
        </w:numPr>
        <w:spacing w:after="120"/>
        <w:jc w:val="both"/>
        <w:rPr>
          <w:lang w:val="en-IN"/>
        </w:rPr>
      </w:pPr>
      <w:r w:rsidRPr="00677B06">
        <w:rPr>
          <w:lang w:val="en-IN"/>
        </w:rPr>
        <w:t>The trained model is exported and</w:t>
      </w:r>
      <w:r w:rsidRPr="00677B06">
        <w:rPr>
          <w:b/>
          <w:bCs/>
          <w:lang w:val="en-IN"/>
        </w:rPr>
        <w:t xml:space="preserve"> </w:t>
      </w:r>
      <w:r w:rsidRPr="00677B06">
        <w:rPr>
          <w:lang w:val="en-IN"/>
        </w:rPr>
        <w:t xml:space="preserve">saved after training. </w:t>
      </w:r>
    </w:p>
    <w:p w14:paraId="4586A941" w14:textId="668C97AD" w:rsidR="00677B06" w:rsidRPr="00677B06" w:rsidRDefault="00677B06" w:rsidP="00677B06">
      <w:pPr>
        <w:numPr>
          <w:ilvl w:val="0"/>
          <w:numId w:val="55"/>
        </w:numPr>
        <w:spacing w:after="120"/>
        <w:jc w:val="both"/>
        <w:rPr>
          <w:lang w:val="en-IN"/>
        </w:rPr>
      </w:pPr>
      <w:r w:rsidRPr="00677B06">
        <w:rPr>
          <w:lang w:val="en-IN"/>
        </w:rPr>
        <w:t xml:space="preserve">During inference, the system loads the trained model to </w:t>
      </w:r>
      <w:proofErr w:type="spellStart"/>
      <w:r w:rsidRPr="00677B06">
        <w:rPr>
          <w:lang w:val="en-IN"/>
        </w:rPr>
        <w:t>analyze</w:t>
      </w:r>
      <w:proofErr w:type="spellEnd"/>
      <w:r w:rsidRPr="00677B06">
        <w:rPr>
          <w:lang w:val="en-IN"/>
        </w:rPr>
        <w:t xml:space="preserve"> new videos. </w:t>
      </w:r>
    </w:p>
    <w:p w14:paraId="5A17F3D6" w14:textId="77777777" w:rsidR="00677B06" w:rsidRPr="00677B06" w:rsidRDefault="00677B06" w:rsidP="00677B06">
      <w:pPr>
        <w:spacing w:after="120"/>
        <w:jc w:val="both"/>
        <w:rPr>
          <w:lang w:val="en-IN"/>
        </w:rPr>
      </w:pPr>
      <w:r w:rsidRPr="00677B06">
        <w:rPr>
          <w:lang w:val="en-IN"/>
        </w:rPr>
        <w:t>7. Final Classification</w:t>
      </w:r>
    </w:p>
    <w:p w14:paraId="63F22EAF" w14:textId="77777777" w:rsidR="00677B06" w:rsidRPr="00677B06" w:rsidRDefault="00677B06" w:rsidP="00677B06">
      <w:pPr>
        <w:spacing w:after="120"/>
        <w:jc w:val="both"/>
        <w:rPr>
          <w:lang w:val="en-IN"/>
        </w:rPr>
      </w:pPr>
      <w:r w:rsidRPr="00677B06">
        <w:rPr>
          <w:lang w:val="en-IN"/>
        </w:rPr>
        <w:t>The system outputs a final prediction:</w:t>
      </w:r>
    </w:p>
    <w:p w14:paraId="5CF5D686" w14:textId="77777777" w:rsidR="00677B06" w:rsidRPr="00677B06" w:rsidRDefault="00677B06" w:rsidP="00677B06">
      <w:pPr>
        <w:numPr>
          <w:ilvl w:val="0"/>
          <w:numId w:val="56"/>
        </w:numPr>
        <w:spacing w:after="120"/>
        <w:jc w:val="both"/>
        <w:rPr>
          <w:lang w:val="en-IN"/>
        </w:rPr>
      </w:pPr>
      <w:r w:rsidRPr="00677B06">
        <w:rPr>
          <w:lang w:val="en-IN"/>
        </w:rPr>
        <w:t xml:space="preserve">Real (authentic video) </w:t>
      </w:r>
    </w:p>
    <w:p w14:paraId="5E33C28C" w14:textId="77777777" w:rsidR="00677B06" w:rsidRPr="00677B06" w:rsidRDefault="00677B06" w:rsidP="00677B06">
      <w:pPr>
        <w:numPr>
          <w:ilvl w:val="0"/>
          <w:numId w:val="56"/>
        </w:numPr>
        <w:spacing w:after="120"/>
        <w:jc w:val="both"/>
        <w:rPr>
          <w:lang w:val="en-IN"/>
        </w:rPr>
      </w:pPr>
      <w:r w:rsidRPr="00677B06">
        <w:rPr>
          <w:lang w:val="en-IN"/>
        </w:rPr>
        <w:t xml:space="preserve">Fake (deepfake/manipulated video) </w:t>
      </w:r>
    </w:p>
    <w:p w14:paraId="47E59515" w14:textId="77777777" w:rsidR="00677B06" w:rsidRPr="00677B06" w:rsidRDefault="00677B06" w:rsidP="00677B06">
      <w:pPr>
        <w:spacing w:after="120"/>
        <w:jc w:val="both"/>
      </w:pPr>
    </w:p>
    <w:p w14:paraId="5BFC2CD3" w14:textId="331ECA53" w:rsidR="00AA1D93" w:rsidRDefault="00AC17E8" w:rsidP="00AA1D93">
      <w:pPr>
        <w:pStyle w:val="references"/>
        <w:numPr>
          <w:ilvl w:val="0"/>
          <w:numId w:val="19"/>
        </w:numPr>
        <w:spacing w:after="120"/>
        <w:rPr>
          <w:sz w:val="20"/>
          <w:szCs w:val="20"/>
          <w:lang w:val="en-IN"/>
        </w:rPr>
      </w:pPr>
      <w:r w:rsidRPr="00AC17E8">
        <w:rPr>
          <w:sz w:val="20"/>
          <w:szCs w:val="20"/>
          <w:lang w:val="en-IN"/>
        </w:rPr>
        <w:t>.</w:t>
      </w:r>
      <w:r w:rsidR="00251C3C" w:rsidRPr="00251C3C">
        <w:rPr>
          <w:sz w:val="20"/>
          <w:szCs w:val="20"/>
          <w:lang w:val="en-IN"/>
        </w:rPr>
        <w:t xml:space="preserve"> </w:t>
      </w:r>
    </w:p>
    <w:p w14:paraId="489F6814" w14:textId="3F449450" w:rsidR="00366044" w:rsidRPr="00853315" w:rsidRDefault="00366044" w:rsidP="00251C3C">
      <w:pPr>
        <w:pStyle w:val="references"/>
        <w:spacing w:after="120"/>
        <w:rPr>
          <w:sz w:val="20"/>
          <w:szCs w:val="20"/>
          <w:lang w:val="en-IN"/>
        </w:rPr>
      </w:pPr>
    </w:p>
    <w:p w14:paraId="4E0F025E" w14:textId="4F04745F" w:rsidR="00251C3C" w:rsidRDefault="001957A3" w:rsidP="001957A3">
      <w:pPr>
        <w:pStyle w:val="references"/>
        <w:spacing w:after="120"/>
        <w:ind w:left="216"/>
        <w:jc w:val="center"/>
        <w:rPr>
          <w:sz w:val="20"/>
          <w:szCs w:val="20"/>
        </w:rPr>
      </w:pPr>
      <w:r w:rsidRPr="001957A3">
        <w:rPr>
          <w:sz w:val="20"/>
          <w:szCs w:val="20"/>
        </w:rPr>
        <w:t>IV.</w:t>
      </w:r>
      <w:r>
        <w:rPr>
          <w:sz w:val="20"/>
          <w:szCs w:val="20"/>
        </w:rPr>
        <w:t xml:space="preserve">   </w:t>
      </w:r>
      <w:r w:rsidR="00E6168F" w:rsidRPr="00E6168F">
        <w:rPr>
          <w:sz w:val="20"/>
          <w:szCs w:val="20"/>
        </w:rPr>
        <w:t>MATHEMATICAL METHODOLOGY AND SEMANTIC OPTIMIZATION</w:t>
      </w:r>
    </w:p>
    <w:p w14:paraId="71CA1982"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 xml:space="preserve">The proposed deepfake detection system is formulated as a supervised binary classification problem operating on </w:t>
      </w:r>
      <w:r w:rsidRPr="00CE27D8">
        <w:rPr>
          <w:sz w:val="20"/>
          <w:szCs w:val="20"/>
          <w:lang w:val="en-IN"/>
        </w:rPr>
        <w:t>video data. Let a video be represented as a sequence of frames:</w:t>
      </w:r>
    </w:p>
    <w:p w14:paraId="714171B5" w14:textId="53041E0C" w:rsidR="00CE27D8" w:rsidRPr="00CE27D8" w:rsidRDefault="00CE27D8" w:rsidP="00CE27D8">
      <w:pPr>
        <w:pStyle w:val="references"/>
        <w:spacing w:after="120" w:line="240" w:lineRule="auto"/>
        <w:ind w:left="216"/>
        <w:jc w:val="center"/>
        <w:rPr>
          <w:sz w:val="20"/>
          <w:szCs w:val="20"/>
          <w:lang w:val="en-IN"/>
        </w:rPr>
      </w:pPr>
      <m:oMathPara>
        <m:oMath>
          <m:r>
            <w:rPr>
              <w:rFonts w:ascii="Cambria Math" w:hAnsi="Cambria Math"/>
              <w:sz w:val="20"/>
              <w:szCs w:val="20"/>
              <w:lang w:val="en-IN"/>
            </w:rPr>
            <m:t>V={</m:t>
          </m:r>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1</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2</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3</m:t>
              </m:r>
            </m:sub>
          </m:sSub>
          <m:r>
            <w:rPr>
              <w:rFonts w:ascii="Cambria Math" w:hAnsi="Cambria Math"/>
              <w:sz w:val="20"/>
              <w:szCs w:val="20"/>
              <w:lang w:val="en-IN"/>
            </w:rPr>
            <m:t>,</m:t>
          </m:r>
          <m:r>
            <m:rPr>
              <m:sty m:val="p"/>
            </m:rPr>
            <w:rPr>
              <w:rFonts w:ascii="Cambria Math" w:hAnsi="Cambria Math"/>
              <w:sz w:val="20"/>
              <w:szCs w:val="20"/>
              <w:lang w:val="en-IN"/>
            </w:rPr>
            <m:t>...</m:t>
          </m:r>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N</m:t>
              </m:r>
            </m:sub>
          </m:sSub>
          <m:r>
            <w:rPr>
              <w:rFonts w:ascii="Cambria Math" w:hAnsi="Cambria Math"/>
              <w:sz w:val="20"/>
              <w:szCs w:val="20"/>
              <w:lang w:val="en-IN"/>
            </w:rPr>
            <m:t>}</m:t>
          </m:r>
          <m:r>
            <w:rPr>
              <w:i/>
              <w:sz w:val="20"/>
              <w:szCs w:val="20"/>
              <w:lang w:val="en-IN"/>
            </w:rPr>
            <w:br/>
          </m:r>
        </m:oMath>
      </m:oMathPara>
    </w:p>
    <w:p w14:paraId="753F7203" w14:textId="3622A8AA"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 xml:space="preserve">where </w:t>
      </w:r>
      <m:oMath>
        <m:r>
          <w:rPr>
            <w:rFonts w:ascii="Cambria Math" w:hAnsi="Cambria Math"/>
            <w:sz w:val="20"/>
            <w:szCs w:val="20"/>
            <w:lang w:val="en-IN"/>
          </w:rPr>
          <m:t>N</m:t>
        </m:r>
      </m:oMath>
      <w:r w:rsidRPr="00CE27D8">
        <w:rPr>
          <w:sz w:val="20"/>
          <w:szCs w:val="20"/>
          <w:lang w:val="en-IN"/>
        </w:rPr>
        <w:t>is the total number of sampled frames.</w:t>
      </w:r>
    </w:p>
    <w:p w14:paraId="1E05D474" w14:textId="77777777" w:rsidR="00CE27D8" w:rsidRPr="00CE27D8" w:rsidRDefault="00CE27D8" w:rsidP="00CE27D8">
      <w:pPr>
        <w:pStyle w:val="references"/>
        <w:spacing w:after="120" w:line="240" w:lineRule="auto"/>
        <w:ind w:left="216"/>
        <w:rPr>
          <w:sz w:val="20"/>
          <w:szCs w:val="20"/>
          <w:lang w:val="en-IN"/>
        </w:rPr>
      </w:pPr>
      <w:r w:rsidRPr="00CE27D8">
        <w:rPr>
          <w:sz w:val="20"/>
          <w:szCs w:val="20"/>
          <w:lang w:val="en-IN"/>
        </w:rPr>
        <w:t>1. Face Extraction Function</w:t>
      </w:r>
    </w:p>
    <w:p w14:paraId="60B42740" w14:textId="24A13FBF"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 xml:space="preserve">Each frame </w:t>
      </w:r>
      <m:oMath>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i</m:t>
            </m:r>
          </m:sub>
        </m:sSub>
      </m:oMath>
      <w:r w:rsidRPr="00CE27D8">
        <w:rPr>
          <w:sz w:val="20"/>
          <w:szCs w:val="20"/>
          <w:lang w:val="en-IN"/>
        </w:rPr>
        <w:t>undergoes face detection and cropping using a function:</w:t>
      </w:r>
    </w:p>
    <w:p w14:paraId="7A52BC88" w14:textId="37CFC978" w:rsidR="00CE27D8" w:rsidRPr="00CE27D8" w:rsidRDefault="00CE27D8" w:rsidP="00CE27D8">
      <w:pPr>
        <w:pStyle w:val="references"/>
        <w:spacing w:after="120" w:line="240" w:lineRule="auto"/>
        <w:ind w:left="216"/>
        <w:jc w:val="center"/>
        <w:rPr>
          <w:sz w:val="20"/>
          <w:szCs w:val="20"/>
          <w:lang w:val="en-IN"/>
        </w:rPr>
      </w:pPr>
      <m:oMathPara>
        <m:oMath>
          <m:sSub>
            <m:sSubPr>
              <m:ctrlPr>
                <w:rPr>
                  <w:rFonts w:ascii="Cambria Math" w:hAnsi="Cambria Math"/>
                  <w:sz w:val="20"/>
                  <w:szCs w:val="20"/>
                  <w:lang w:val="en-IN"/>
                </w:rPr>
              </m:ctrlPr>
            </m:sSubPr>
            <m:e>
              <m:r>
                <w:rPr>
                  <w:rFonts w:ascii="Cambria Math" w:hAnsi="Cambria Math"/>
                  <w:sz w:val="20"/>
                  <w:szCs w:val="20"/>
                  <w:lang w:val="en-IN"/>
                </w:rPr>
                <m:t>c</m:t>
              </m:r>
            </m:e>
            <m:sub>
              <m:r>
                <w:rPr>
                  <w:rFonts w:ascii="Cambria Math" w:hAnsi="Cambria Math"/>
                  <w:sz w:val="20"/>
                  <w:szCs w:val="20"/>
                  <w:lang w:val="en-IN"/>
                </w:rPr>
                <m:t>i</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detect</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f</m:t>
              </m:r>
            </m:e>
            <m:sub>
              <m:r>
                <w:rPr>
                  <w:rFonts w:ascii="Cambria Math" w:hAnsi="Cambria Math"/>
                  <w:sz w:val="20"/>
                  <w:szCs w:val="20"/>
                  <w:lang w:val="en-IN"/>
                </w:rPr>
                <m:t>i</m:t>
              </m:r>
            </m:sub>
          </m:sSub>
          <m:r>
            <w:rPr>
              <w:rFonts w:ascii="Cambria Math" w:hAnsi="Cambria Math"/>
              <w:sz w:val="20"/>
              <w:szCs w:val="20"/>
              <w:lang w:val="en-IN"/>
            </w:rPr>
            <m:t>)</m:t>
          </m:r>
          <m:r>
            <w:rPr>
              <w:i/>
              <w:sz w:val="20"/>
              <w:szCs w:val="20"/>
              <w:lang w:val="en-IN"/>
            </w:rPr>
            <w:br/>
          </m:r>
        </m:oMath>
      </m:oMathPara>
    </w:p>
    <w:p w14:paraId="4B3030AA" w14:textId="77B2521F"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 xml:space="preserve">where </w:t>
      </w:r>
      <m:oMath>
        <m:sSub>
          <m:sSubPr>
            <m:ctrlPr>
              <w:rPr>
                <w:rFonts w:ascii="Cambria Math" w:hAnsi="Cambria Math"/>
                <w:sz w:val="20"/>
                <w:szCs w:val="20"/>
                <w:lang w:val="en-IN"/>
              </w:rPr>
            </m:ctrlPr>
          </m:sSubPr>
          <m:e>
            <m:r>
              <w:rPr>
                <w:rFonts w:ascii="Cambria Math" w:hAnsi="Cambria Math"/>
                <w:sz w:val="20"/>
                <w:szCs w:val="20"/>
                <w:lang w:val="en-IN"/>
              </w:rPr>
              <m:t>c</m:t>
            </m:r>
          </m:e>
          <m:sub>
            <m:r>
              <w:rPr>
                <w:rFonts w:ascii="Cambria Math" w:hAnsi="Cambria Math"/>
                <w:sz w:val="20"/>
                <w:szCs w:val="20"/>
                <w:lang w:val="en-IN"/>
              </w:rPr>
              <m:t>i</m:t>
            </m:r>
          </m:sub>
        </m:sSub>
        <m:r>
          <w:rPr>
            <w:rFonts w:ascii="Cambria Math" w:hAnsi="Cambria Math"/>
            <w:sz w:val="20"/>
            <w:szCs w:val="20"/>
            <w:lang w:val="en-IN"/>
          </w:rPr>
          <m:t>∈</m:t>
        </m:r>
        <m:sSup>
          <m:sSupPr>
            <m:ctrlPr>
              <w:rPr>
                <w:rFonts w:ascii="Cambria Math" w:hAnsi="Cambria Math"/>
                <w:sz w:val="20"/>
                <w:szCs w:val="20"/>
                <w:lang w:val="en-IN"/>
              </w:rPr>
            </m:ctrlPr>
          </m:sSupPr>
          <m:e>
            <m:r>
              <m:rPr>
                <m:scr m:val="double-struck"/>
                <m:sty m:val="p"/>
              </m:rPr>
              <w:rPr>
                <w:rFonts w:ascii="Cambria Math" w:hAnsi="Cambria Math"/>
                <w:sz w:val="20"/>
                <w:szCs w:val="20"/>
                <w:lang w:val="en-IN"/>
              </w:rPr>
              <m:t>R</m:t>
            </m:r>
          </m:e>
          <m:sup>
            <m:r>
              <w:rPr>
                <w:rFonts w:ascii="Cambria Math" w:hAnsi="Cambria Math"/>
                <w:sz w:val="20"/>
                <w:szCs w:val="20"/>
                <w:lang w:val="en-IN"/>
              </w:rPr>
              <m:t>224×224×3</m:t>
            </m:r>
          </m:sup>
        </m:sSup>
      </m:oMath>
      <w:r w:rsidRPr="00CE27D8">
        <w:rPr>
          <w:sz w:val="20"/>
          <w:szCs w:val="20"/>
          <w:lang w:val="en-IN"/>
        </w:rPr>
        <w:t>represents the normalized face image.</w:t>
      </w:r>
    </w:p>
    <w:p w14:paraId="12C7C7B9" w14:textId="77777777" w:rsidR="00CE27D8" w:rsidRPr="00CE27D8" w:rsidRDefault="00CE27D8" w:rsidP="00CE27D8">
      <w:pPr>
        <w:pStyle w:val="references"/>
        <w:spacing w:after="120" w:line="240" w:lineRule="auto"/>
        <w:ind w:left="216"/>
        <w:rPr>
          <w:b/>
          <w:bCs/>
          <w:sz w:val="20"/>
          <w:szCs w:val="20"/>
          <w:lang w:val="en-IN"/>
        </w:rPr>
      </w:pPr>
      <w:r w:rsidRPr="00CE27D8">
        <w:rPr>
          <w:sz w:val="20"/>
          <w:szCs w:val="20"/>
          <w:lang w:val="en-IN"/>
        </w:rPr>
        <w:t>2. Feature Extraction (CNN Backbone</w:t>
      </w:r>
      <w:r w:rsidRPr="00CE27D8">
        <w:rPr>
          <w:b/>
          <w:bCs/>
          <w:sz w:val="20"/>
          <w:szCs w:val="20"/>
          <w:lang w:val="en-IN"/>
        </w:rPr>
        <w:t>)</w:t>
      </w:r>
    </w:p>
    <w:p w14:paraId="1545AF25"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 xml:space="preserve">A Convolutional Neural Network (CNN) such as </w:t>
      </w:r>
      <w:proofErr w:type="spellStart"/>
      <w:r w:rsidRPr="00CE27D8">
        <w:rPr>
          <w:sz w:val="20"/>
          <w:szCs w:val="20"/>
          <w:lang w:val="en-IN"/>
        </w:rPr>
        <w:t>EfficientNet</w:t>
      </w:r>
      <w:proofErr w:type="spellEnd"/>
      <w:r w:rsidRPr="00CE27D8">
        <w:rPr>
          <w:sz w:val="20"/>
          <w:szCs w:val="20"/>
          <w:lang w:val="en-IN"/>
        </w:rPr>
        <w:t xml:space="preserve"> or </w:t>
      </w:r>
      <w:proofErr w:type="spellStart"/>
      <w:r w:rsidRPr="00CE27D8">
        <w:rPr>
          <w:sz w:val="20"/>
          <w:szCs w:val="20"/>
          <w:lang w:val="en-IN"/>
        </w:rPr>
        <w:t>Xception</w:t>
      </w:r>
      <w:proofErr w:type="spellEnd"/>
      <w:r w:rsidRPr="00CE27D8">
        <w:rPr>
          <w:sz w:val="20"/>
          <w:szCs w:val="20"/>
          <w:lang w:val="en-IN"/>
        </w:rPr>
        <w:t xml:space="preserve"> is used to extract high-level features:</w:t>
      </w:r>
    </w:p>
    <w:p w14:paraId="2D5CD4FE" w14:textId="1DFFB868" w:rsidR="00CE27D8" w:rsidRPr="00CE27D8" w:rsidRDefault="00CE27D8" w:rsidP="00CE27D8">
      <w:pPr>
        <w:pStyle w:val="references"/>
        <w:spacing w:after="120" w:line="240" w:lineRule="auto"/>
        <w:ind w:left="216"/>
        <w:jc w:val="center"/>
        <w:rPr>
          <w:sz w:val="20"/>
          <w:szCs w:val="20"/>
          <w:lang w:val="en-IN"/>
        </w:rPr>
      </w:pPr>
      <m:oMathPara>
        <m:oMath>
          <m:sSub>
            <m:sSubPr>
              <m:ctrlPr>
                <w:rPr>
                  <w:rFonts w:ascii="Cambria Math" w:hAnsi="Cambria Math"/>
                  <w:sz w:val="20"/>
                  <w:szCs w:val="20"/>
                  <w:lang w:val="en-IN"/>
                </w:rPr>
              </m:ctrlPr>
            </m:sSubPr>
            <m:e>
              <m:r>
                <w:rPr>
                  <w:rFonts w:ascii="Cambria Math" w:hAnsi="Cambria Math"/>
                  <w:sz w:val="20"/>
                  <w:szCs w:val="20"/>
                  <w:lang w:val="en-IN"/>
                </w:rPr>
                <m:t>z</m:t>
              </m:r>
            </m:e>
            <m:sub>
              <m:r>
                <w:rPr>
                  <w:rFonts w:ascii="Cambria Math" w:hAnsi="Cambria Math"/>
                  <w:sz w:val="20"/>
                  <w:szCs w:val="20"/>
                  <w:lang w:val="en-IN"/>
                </w:rPr>
                <m:t>i</m:t>
              </m:r>
            </m:sub>
          </m:sSub>
          <m:r>
            <w:rPr>
              <w:rFonts w:ascii="Cambria Math" w:hAnsi="Cambria Math"/>
              <w:sz w:val="20"/>
              <w:szCs w:val="20"/>
              <w:lang w:val="en-IN"/>
            </w:rPr>
            <m:t>=ϕ(</m:t>
          </m:r>
          <m:sSub>
            <m:sSubPr>
              <m:ctrlPr>
                <w:rPr>
                  <w:rFonts w:ascii="Cambria Math" w:hAnsi="Cambria Math"/>
                  <w:sz w:val="20"/>
                  <w:szCs w:val="20"/>
                  <w:lang w:val="en-IN"/>
                </w:rPr>
              </m:ctrlPr>
            </m:sSubPr>
            <m:e>
              <m:r>
                <w:rPr>
                  <w:rFonts w:ascii="Cambria Math" w:hAnsi="Cambria Math"/>
                  <w:sz w:val="20"/>
                  <w:szCs w:val="20"/>
                  <w:lang w:val="en-IN"/>
                </w:rPr>
                <m:t>c</m:t>
              </m:r>
            </m:e>
            <m:sub>
              <m:r>
                <w:rPr>
                  <w:rFonts w:ascii="Cambria Math" w:hAnsi="Cambria Math"/>
                  <w:sz w:val="20"/>
                  <w:szCs w:val="20"/>
                  <w:lang w:val="en-IN"/>
                </w:rPr>
                <m:t>i</m:t>
              </m:r>
            </m:sub>
          </m:sSub>
          <m:r>
            <w:rPr>
              <w:rFonts w:ascii="Cambria Math" w:hAnsi="Cambria Math"/>
              <w:sz w:val="20"/>
              <w:szCs w:val="20"/>
              <w:lang w:val="en-IN"/>
            </w:rPr>
            <m:t>)</m:t>
          </m:r>
          <m:r>
            <w:rPr>
              <w:i/>
              <w:sz w:val="20"/>
              <w:szCs w:val="20"/>
              <w:lang w:val="en-IN"/>
            </w:rPr>
            <w:br/>
          </m:r>
        </m:oMath>
      </m:oMathPara>
    </w:p>
    <w:p w14:paraId="5D63D0BD" w14:textId="77777777" w:rsidR="00CE27D8" w:rsidRPr="00CE27D8" w:rsidRDefault="00CE27D8" w:rsidP="00054984">
      <w:pPr>
        <w:pStyle w:val="references"/>
        <w:spacing w:after="120" w:line="240" w:lineRule="auto"/>
        <w:ind w:left="216"/>
        <w:rPr>
          <w:sz w:val="20"/>
          <w:szCs w:val="20"/>
          <w:lang w:val="en-IN"/>
        </w:rPr>
      </w:pPr>
      <w:r w:rsidRPr="00CE27D8">
        <w:rPr>
          <w:sz w:val="20"/>
          <w:szCs w:val="20"/>
          <w:lang w:val="en-IN"/>
        </w:rPr>
        <w:t>where:</w:t>
      </w:r>
    </w:p>
    <w:p w14:paraId="594BD2E7" w14:textId="4A455674" w:rsidR="00CE27D8" w:rsidRPr="00CE27D8" w:rsidRDefault="00CE27D8" w:rsidP="00CE27D8">
      <w:pPr>
        <w:pStyle w:val="references"/>
        <w:numPr>
          <w:ilvl w:val="0"/>
          <w:numId w:val="57"/>
        </w:numPr>
        <w:spacing w:after="120" w:line="240" w:lineRule="auto"/>
        <w:jc w:val="center"/>
        <w:rPr>
          <w:sz w:val="20"/>
          <w:szCs w:val="20"/>
          <w:lang w:val="en-IN"/>
        </w:rPr>
      </w:pPr>
      <m:oMath>
        <m:r>
          <w:rPr>
            <w:rFonts w:ascii="Cambria Math" w:hAnsi="Cambria Math"/>
            <w:sz w:val="20"/>
            <w:szCs w:val="20"/>
            <w:lang w:val="en-IN"/>
          </w:rPr>
          <m:t>ϕ</m:t>
        </m:r>
      </m:oMath>
      <w:r w:rsidRPr="00CE27D8">
        <w:rPr>
          <w:sz w:val="20"/>
          <w:szCs w:val="20"/>
          <w:lang w:val="en-IN"/>
        </w:rPr>
        <w:t xml:space="preserve">is the CNN feature extractor </w:t>
      </w:r>
    </w:p>
    <w:p w14:paraId="4C33BAAF" w14:textId="12408ABE" w:rsidR="00CE27D8" w:rsidRPr="00CE27D8" w:rsidRDefault="00CE27D8" w:rsidP="00CE27D8">
      <w:pPr>
        <w:pStyle w:val="references"/>
        <w:numPr>
          <w:ilvl w:val="0"/>
          <w:numId w:val="57"/>
        </w:numPr>
        <w:spacing w:after="120" w:line="240" w:lineRule="auto"/>
        <w:jc w:val="center"/>
        <w:rPr>
          <w:sz w:val="20"/>
          <w:szCs w:val="20"/>
          <w:lang w:val="en-IN"/>
        </w:rPr>
      </w:pPr>
      <m:oMath>
        <m:sSub>
          <m:sSubPr>
            <m:ctrlPr>
              <w:rPr>
                <w:rFonts w:ascii="Cambria Math" w:hAnsi="Cambria Math"/>
                <w:sz w:val="20"/>
                <w:szCs w:val="20"/>
                <w:lang w:val="en-IN"/>
              </w:rPr>
            </m:ctrlPr>
          </m:sSubPr>
          <m:e>
            <m:r>
              <w:rPr>
                <w:rFonts w:ascii="Cambria Math" w:hAnsi="Cambria Math"/>
                <w:sz w:val="20"/>
                <w:szCs w:val="20"/>
                <w:lang w:val="en-IN"/>
              </w:rPr>
              <m:t>z</m:t>
            </m:r>
          </m:e>
          <m:sub>
            <m:r>
              <w:rPr>
                <w:rFonts w:ascii="Cambria Math" w:hAnsi="Cambria Math"/>
                <w:sz w:val="20"/>
                <w:szCs w:val="20"/>
                <w:lang w:val="en-IN"/>
              </w:rPr>
              <m:t>i</m:t>
            </m:r>
          </m:sub>
        </m:sSub>
        <m:r>
          <w:rPr>
            <w:rFonts w:ascii="Cambria Math" w:hAnsi="Cambria Math"/>
            <w:sz w:val="20"/>
            <w:szCs w:val="20"/>
            <w:lang w:val="en-IN"/>
          </w:rPr>
          <m:t>∈</m:t>
        </m:r>
        <m:sSup>
          <m:sSupPr>
            <m:ctrlPr>
              <w:rPr>
                <w:rFonts w:ascii="Cambria Math" w:hAnsi="Cambria Math"/>
                <w:sz w:val="20"/>
                <w:szCs w:val="20"/>
                <w:lang w:val="en-IN"/>
              </w:rPr>
            </m:ctrlPr>
          </m:sSupPr>
          <m:e>
            <m:r>
              <m:rPr>
                <m:scr m:val="double-struck"/>
                <m:sty m:val="p"/>
              </m:rPr>
              <w:rPr>
                <w:rFonts w:ascii="Cambria Math" w:hAnsi="Cambria Math"/>
                <w:sz w:val="20"/>
                <w:szCs w:val="20"/>
                <w:lang w:val="en-IN"/>
              </w:rPr>
              <m:t>R</m:t>
            </m:r>
          </m:e>
          <m:sup>
            <m:r>
              <w:rPr>
                <w:rFonts w:ascii="Cambria Math" w:hAnsi="Cambria Math"/>
                <w:sz w:val="20"/>
                <w:szCs w:val="20"/>
                <w:lang w:val="en-IN"/>
              </w:rPr>
              <m:t>d</m:t>
            </m:r>
          </m:sup>
        </m:sSup>
      </m:oMath>
      <w:r w:rsidRPr="00CE27D8">
        <w:rPr>
          <w:sz w:val="20"/>
          <w:szCs w:val="20"/>
          <w:lang w:val="en-IN"/>
        </w:rPr>
        <w:t xml:space="preserve">is the feature vector </w:t>
      </w:r>
    </w:p>
    <w:p w14:paraId="778D96B9" w14:textId="77777777" w:rsidR="00CE27D8" w:rsidRPr="00CE27D8" w:rsidRDefault="00CE27D8" w:rsidP="00CE27D8">
      <w:pPr>
        <w:pStyle w:val="references"/>
        <w:spacing w:after="120" w:line="240" w:lineRule="auto"/>
        <w:ind w:left="216"/>
        <w:rPr>
          <w:sz w:val="20"/>
          <w:szCs w:val="20"/>
          <w:lang w:val="en-IN"/>
        </w:rPr>
      </w:pPr>
      <w:r w:rsidRPr="00CE27D8">
        <w:rPr>
          <w:sz w:val="20"/>
          <w:szCs w:val="20"/>
          <w:lang w:val="en-IN"/>
        </w:rPr>
        <w:t>3. Classification Function</w:t>
      </w:r>
    </w:p>
    <w:p w14:paraId="0DDC3E88"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The extracted features are passed through a classifier:</w:t>
      </w:r>
    </w:p>
    <w:p w14:paraId="55579CAE" w14:textId="063803A8" w:rsidR="00CE27D8" w:rsidRPr="00CE27D8" w:rsidRDefault="00CE27D8" w:rsidP="00CE27D8">
      <w:pPr>
        <w:pStyle w:val="references"/>
        <w:spacing w:after="120" w:line="240" w:lineRule="auto"/>
        <w:ind w:left="216"/>
        <w:jc w:val="center"/>
        <w:rPr>
          <w:sz w:val="20"/>
          <w:szCs w:val="20"/>
          <w:lang w:val="en-IN"/>
        </w:rPr>
      </w:pPr>
      <m:oMathPara>
        <m:oMath>
          <m:sSub>
            <m:sSubPr>
              <m:ctrlPr>
                <w:rPr>
                  <w:rFonts w:ascii="Cambria Math" w:hAnsi="Cambria Math"/>
                  <w:sz w:val="20"/>
                  <w:szCs w:val="20"/>
                  <w:lang w:val="en-IN"/>
                </w:rPr>
              </m:ctrlPr>
            </m:sSubPr>
            <m:e>
              <m:acc>
                <m:accPr>
                  <m:ctrlPr>
                    <w:rPr>
                      <w:rFonts w:ascii="Cambria Math" w:hAnsi="Cambria Math"/>
                      <w:sz w:val="20"/>
                      <w:szCs w:val="20"/>
                      <w:lang w:val="en-IN"/>
                    </w:rPr>
                  </m:ctrlPr>
                </m:accPr>
                <m:e>
                  <m:r>
                    <w:rPr>
                      <w:rFonts w:ascii="Cambria Math" w:hAnsi="Cambria Math"/>
                      <w:sz w:val="20"/>
                      <w:szCs w:val="20"/>
                      <w:lang w:val="en-IN"/>
                    </w:rPr>
                    <m:t>y</m:t>
                  </m:r>
                </m:e>
              </m:acc>
            </m:e>
            <m:sub>
              <m:r>
                <w:rPr>
                  <w:rFonts w:ascii="Cambria Math" w:hAnsi="Cambria Math"/>
                  <w:sz w:val="20"/>
                  <w:szCs w:val="20"/>
                  <w:lang w:val="en-IN"/>
                </w:rPr>
                <m:t>i</m:t>
              </m:r>
            </m:sub>
          </m:sSub>
          <m:r>
            <w:rPr>
              <w:rFonts w:ascii="Cambria Math" w:hAnsi="Cambria Math"/>
              <w:sz w:val="20"/>
              <w:szCs w:val="20"/>
              <w:lang w:val="en-IN"/>
            </w:rPr>
            <m:t>=σ(W</m:t>
          </m:r>
          <m:sSub>
            <m:sSubPr>
              <m:ctrlPr>
                <w:rPr>
                  <w:rFonts w:ascii="Cambria Math" w:hAnsi="Cambria Math"/>
                  <w:sz w:val="20"/>
                  <w:szCs w:val="20"/>
                  <w:lang w:val="en-IN"/>
                </w:rPr>
              </m:ctrlPr>
            </m:sSubPr>
            <m:e>
              <m:r>
                <w:rPr>
                  <w:rFonts w:ascii="Cambria Math" w:hAnsi="Cambria Math"/>
                  <w:sz w:val="20"/>
                  <w:szCs w:val="20"/>
                  <w:lang w:val="en-IN"/>
                </w:rPr>
                <m:t>z</m:t>
              </m:r>
            </m:e>
            <m:sub>
              <m:r>
                <w:rPr>
                  <w:rFonts w:ascii="Cambria Math" w:hAnsi="Cambria Math"/>
                  <w:sz w:val="20"/>
                  <w:szCs w:val="20"/>
                  <w:lang w:val="en-IN"/>
                </w:rPr>
                <m:t>i</m:t>
              </m:r>
            </m:sub>
          </m:sSub>
          <m:r>
            <w:rPr>
              <w:rFonts w:ascii="Cambria Math" w:hAnsi="Cambria Math"/>
              <w:sz w:val="20"/>
              <w:szCs w:val="20"/>
              <w:lang w:val="en-IN"/>
            </w:rPr>
            <m:t>+b)</m:t>
          </m:r>
          <m:r>
            <w:rPr>
              <w:i/>
              <w:sz w:val="20"/>
              <w:szCs w:val="20"/>
              <w:lang w:val="en-IN"/>
            </w:rPr>
            <w:br/>
          </m:r>
        </m:oMath>
      </m:oMathPara>
    </w:p>
    <w:p w14:paraId="1D229EAC" w14:textId="77777777" w:rsidR="00CE27D8" w:rsidRPr="00CE27D8" w:rsidRDefault="00CE27D8" w:rsidP="00054984">
      <w:pPr>
        <w:pStyle w:val="references"/>
        <w:spacing w:after="120" w:line="240" w:lineRule="auto"/>
        <w:ind w:left="216"/>
        <w:rPr>
          <w:sz w:val="20"/>
          <w:szCs w:val="20"/>
          <w:lang w:val="en-IN"/>
        </w:rPr>
      </w:pPr>
      <w:r w:rsidRPr="00CE27D8">
        <w:rPr>
          <w:sz w:val="20"/>
          <w:szCs w:val="20"/>
          <w:lang w:val="en-IN"/>
        </w:rPr>
        <w:t>where:</w:t>
      </w:r>
    </w:p>
    <w:p w14:paraId="542DEFB2" w14:textId="4D76F496" w:rsidR="00CE27D8" w:rsidRPr="00CE27D8" w:rsidRDefault="00CE27D8" w:rsidP="00CE27D8">
      <w:pPr>
        <w:pStyle w:val="references"/>
        <w:numPr>
          <w:ilvl w:val="0"/>
          <w:numId w:val="58"/>
        </w:numPr>
        <w:spacing w:after="120" w:line="240" w:lineRule="auto"/>
        <w:jc w:val="center"/>
        <w:rPr>
          <w:sz w:val="20"/>
          <w:szCs w:val="20"/>
          <w:lang w:val="en-IN"/>
        </w:rPr>
      </w:pPr>
      <m:oMath>
        <m:r>
          <w:rPr>
            <w:rFonts w:ascii="Cambria Math" w:hAnsi="Cambria Math"/>
            <w:sz w:val="20"/>
            <w:szCs w:val="20"/>
            <w:lang w:val="en-IN"/>
          </w:rPr>
          <m:t>W</m:t>
        </m:r>
      </m:oMath>
      <w:r w:rsidRPr="00CE27D8">
        <w:rPr>
          <w:sz w:val="20"/>
          <w:szCs w:val="20"/>
          <w:lang w:val="en-IN"/>
        </w:rPr>
        <w:t xml:space="preserve">and </w:t>
      </w:r>
      <m:oMath>
        <m:r>
          <w:rPr>
            <w:rFonts w:ascii="Cambria Math" w:hAnsi="Cambria Math"/>
            <w:sz w:val="20"/>
            <w:szCs w:val="20"/>
            <w:lang w:val="en-IN"/>
          </w:rPr>
          <m:t>b</m:t>
        </m:r>
      </m:oMath>
      <w:r w:rsidRPr="00CE27D8">
        <w:rPr>
          <w:sz w:val="20"/>
          <w:szCs w:val="20"/>
          <w:lang w:val="en-IN"/>
        </w:rPr>
        <w:t xml:space="preserve">are learnable parameters </w:t>
      </w:r>
    </w:p>
    <w:p w14:paraId="015156E2" w14:textId="0A2014C4" w:rsidR="00CE27D8" w:rsidRPr="00CE27D8" w:rsidRDefault="00CE27D8" w:rsidP="00CE27D8">
      <w:pPr>
        <w:pStyle w:val="references"/>
        <w:numPr>
          <w:ilvl w:val="0"/>
          <w:numId w:val="58"/>
        </w:numPr>
        <w:spacing w:after="120" w:line="240" w:lineRule="auto"/>
        <w:jc w:val="center"/>
        <w:rPr>
          <w:sz w:val="20"/>
          <w:szCs w:val="20"/>
          <w:lang w:val="en-IN"/>
        </w:rPr>
      </w:pPr>
      <m:oMath>
        <m:r>
          <w:rPr>
            <w:rFonts w:ascii="Cambria Math" w:hAnsi="Cambria Math"/>
            <w:sz w:val="20"/>
            <w:szCs w:val="20"/>
            <w:lang w:val="en-IN"/>
          </w:rPr>
          <m:t>σ(⋅)</m:t>
        </m:r>
      </m:oMath>
      <w:r w:rsidRPr="00CE27D8">
        <w:rPr>
          <w:sz w:val="20"/>
          <w:szCs w:val="20"/>
          <w:lang w:val="en-IN"/>
        </w:rPr>
        <w:t xml:space="preserve">is the sigmoid activation function </w:t>
      </w:r>
    </w:p>
    <w:p w14:paraId="266695FD" w14:textId="104437DE" w:rsidR="00CE27D8" w:rsidRPr="00CE27D8" w:rsidRDefault="00CE27D8" w:rsidP="00CE27D8">
      <w:pPr>
        <w:pStyle w:val="references"/>
        <w:numPr>
          <w:ilvl w:val="0"/>
          <w:numId w:val="58"/>
        </w:numPr>
        <w:spacing w:after="120" w:line="240" w:lineRule="auto"/>
        <w:jc w:val="center"/>
        <w:rPr>
          <w:sz w:val="20"/>
          <w:szCs w:val="20"/>
          <w:lang w:val="en-IN"/>
        </w:rPr>
      </w:pPr>
      <m:oMath>
        <m:sSub>
          <m:sSubPr>
            <m:ctrlPr>
              <w:rPr>
                <w:rFonts w:ascii="Cambria Math" w:hAnsi="Cambria Math"/>
                <w:sz w:val="20"/>
                <w:szCs w:val="20"/>
                <w:lang w:val="en-IN"/>
              </w:rPr>
            </m:ctrlPr>
          </m:sSubPr>
          <m:e>
            <m:acc>
              <m:accPr>
                <m:ctrlPr>
                  <w:rPr>
                    <w:rFonts w:ascii="Cambria Math" w:hAnsi="Cambria Math"/>
                    <w:sz w:val="20"/>
                    <w:szCs w:val="20"/>
                    <w:lang w:val="en-IN"/>
                  </w:rPr>
                </m:ctrlPr>
              </m:accPr>
              <m:e>
                <m:r>
                  <w:rPr>
                    <w:rFonts w:ascii="Cambria Math" w:hAnsi="Cambria Math"/>
                    <w:sz w:val="20"/>
                    <w:szCs w:val="20"/>
                    <w:lang w:val="en-IN"/>
                  </w:rPr>
                  <m:t>y</m:t>
                </m:r>
              </m:e>
            </m:acc>
          </m:e>
          <m:sub>
            <m:r>
              <w:rPr>
                <w:rFonts w:ascii="Cambria Math" w:hAnsi="Cambria Math"/>
                <w:sz w:val="20"/>
                <w:szCs w:val="20"/>
                <w:lang w:val="en-IN"/>
              </w:rPr>
              <m:t>i</m:t>
            </m:r>
          </m:sub>
        </m:sSub>
        <m:r>
          <w:rPr>
            <w:rFonts w:ascii="Cambria Math" w:hAnsi="Cambria Math"/>
            <w:sz w:val="20"/>
            <w:szCs w:val="20"/>
            <w:lang w:val="en-IN"/>
          </w:rPr>
          <m:t>∈[0,1]</m:t>
        </m:r>
      </m:oMath>
      <w:r w:rsidRPr="00CE27D8">
        <w:rPr>
          <w:sz w:val="20"/>
          <w:szCs w:val="20"/>
          <w:lang w:val="en-IN"/>
        </w:rPr>
        <w:t xml:space="preserve">represents the probability of the frame being fake </w:t>
      </w:r>
    </w:p>
    <w:p w14:paraId="4894D786" w14:textId="77777777" w:rsidR="00CE27D8" w:rsidRPr="00CE27D8" w:rsidRDefault="00CE27D8" w:rsidP="00CE27D8">
      <w:pPr>
        <w:pStyle w:val="references"/>
        <w:spacing w:after="120" w:line="240" w:lineRule="auto"/>
        <w:ind w:left="216"/>
        <w:rPr>
          <w:sz w:val="20"/>
          <w:szCs w:val="20"/>
          <w:lang w:val="en-IN"/>
        </w:rPr>
      </w:pPr>
      <w:r w:rsidRPr="00CE27D8">
        <w:rPr>
          <w:sz w:val="20"/>
          <w:szCs w:val="20"/>
          <w:lang w:val="en-IN"/>
        </w:rPr>
        <w:t>4. Video-Level Prediction</w:t>
      </w:r>
    </w:p>
    <w:p w14:paraId="111D1240"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Frame-level predictions are aggregated to obtain the final video-level score:</w:t>
      </w:r>
    </w:p>
    <w:p w14:paraId="2351E5E3" w14:textId="192026E6" w:rsidR="00CE27D8" w:rsidRPr="00CE27D8" w:rsidRDefault="00CE27D8" w:rsidP="00CE27D8">
      <w:pPr>
        <w:pStyle w:val="references"/>
        <w:spacing w:after="120" w:line="240" w:lineRule="auto"/>
        <w:ind w:left="216"/>
        <w:jc w:val="center"/>
        <w:rPr>
          <w:sz w:val="20"/>
          <w:szCs w:val="20"/>
          <w:lang w:val="en-IN"/>
        </w:rPr>
      </w:pPr>
      <m:oMathPara>
        <m:oMath>
          <m:sSub>
            <m:sSubPr>
              <m:ctrlPr>
                <w:rPr>
                  <w:rFonts w:ascii="Cambria Math" w:hAnsi="Cambria Math"/>
                  <w:sz w:val="20"/>
                  <w:szCs w:val="20"/>
                  <w:lang w:val="en-IN"/>
                </w:rPr>
              </m:ctrlPr>
            </m:sSubPr>
            <m:e>
              <m:r>
                <w:rPr>
                  <w:rFonts w:ascii="Cambria Math" w:hAnsi="Cambria Math"/>
                  <w:sz w:val="20"/>
                  <w:szCs w:val="20"/>
                  <w:lang w:val="en-IN"/>
                </w:rPr>
                <m:t>P</m:t>
              </m:r>
            </m:e>
            <m:sub>
              <m:r>
                <w:rPr>
                  <w:rFonts w:ascii="Cambria Math" w:hAnsi="Cambria Math"/>
                  <w:sz w:val="20"/>
                  <w:szCs w:val="20"/>
                  <w:lang w:val="en-IN"/>
                </w:rPr>
                <m:t>video</m:t>
              </m:r>
            </m:sub>
          </m:sSub>
          <m:r>
            <w:rPr>
              <w:rFonts w:ascii="Cambria Math" w:hAnsi="Cambria Math"/>
              <w:sz w:val="20"/>
              <w:szCs w:val="20"/>
              <w:lang w:val="en-IN"/>
            </w:rPr>
            <m:t>=</m:t>
          </m:r>
          <m:f>
            <m:fPr>
              <m:ctrlPr>
                <w:rPr>
                  <w:rFonts w:ascii="Cambria Math" w:hAnsi="Cambria Math"/>
                  <w:sz w:val="20"/>
                  <w:szCs w:val="20"/>
                  <w:lang w:val="en-IN"/>
                </w:rPr>
              </m:ctrlPr>
            </m:fPr>
            <m:num>
              <m:r>
                <w:rPr>
                  <w:rFonts w:ascii="Cambria Math" w:hAnsi="Cambria Math"/>
                  <w:sz w:val="20"/>
                  <w:szCs w:val="20"/>
                  <w:lang w:val="en-IN"/>
                </w:rPr>
                <m:t>1</m:t>
              </m:r>
            </m:num>
            <m:den>
              <m:r>
                <w:rPr>
                  <w:rFonts w:ascii="Cambria Math" w:hAnsi="Cambria Math"/>
                  <w:sz w:val="20"/>
                  <w:szCs w:val="20"/>
                  <w:lang w:val="en-IN"/>
                </w:rPr>
                <m:t>N</m:t>
              </m:r>
            </m:den>
          </m:f>
          <m:nary>
            <m:naryPr>
              <m:chr m:val="∑"/>
              <m:limLoc m:val="undOvr"/>
              <m:grow m:val="1"/>
              <m:ctrlPr>
                <w:rPr>
                  <w:rFonts w:ascii="Cambria Math" w:hAnsi="Cambria Math"/>
                  <w:sz w:val="20"/>
                  <w:szCs w:val="20"/>
                  <w:lang w:val="en-IN"/>
                </w:rPr>
              </m:ctrlPr>
            </m:naryPr>
            <m:sub>
              <m:r>
                <w:rPr>
                  <w:rFonts w:ascii="Cambria Math" w:hAnsi="Cambria Math"/>
                  <w:sz w:val="20"/>
                  <w:szCs w:val="20"/>
                  <w:lang w:val="en-IN"/>
                </w:rPr>
                <m:t>i=1</m:t>
              </m:r>
            </m:sub>
            <m:sup>
              <m:r>
                <w:rPr>
                  <w:rFonts w:ascii="Cambria Math" w:hAnsi="Cambria Math"/>
                  <w:sz w:val="20"/>
                  <w:szCs w:val="20"/>
                  <w:lang w:val="en-IN"/>
                </w:rPr>
                <m:t>N</m:t>
              </m:r>
            </m:sup>
            <m:e>
              <m:sSub>
                <m:sSubPr>
                  <m:ctrlPr>
                    <w:rPr>
                      <w:rFonts w:ascii="Cambria Math" w:hAnsi="Cambria Math"/>
                      <w:sz w:val="20"/>
                      <w:szCs w:val="20"/>
                      <w:lang w:val="en-IN"/>
                    </w:rPr>
                  </m:ctrlPr>
                </m:sSubPr>
                <m:e>
                  <m:acc>
                    <m:accPr>
                      <m:ctrlPr>
                        <w:rPr>
                          <w:rFonts w:ascii="Cambria Math" w:hAnsi="Cambria Math"/>
                          <w:sz w:val="20"/>
                          <w:szCs w:val="20"/>
                          <w:lang w:val="en-IN"/>
                        </w:rPr>
                      </m:ctrlPr>
                    </m:accPr>
                    <m:e>
                      <m:r>
                        <w:rPr>
                          <w:rFonts w:ascii="Cambria Math" w:hAnsi="Cambria Math"/>
                          <w:sz w:val="20"/>
                          <w:szCs w:val="20"/>
                          <w:lang w:val="en-IN"/>
                        </w:rPr>
                        <m:t>y</m:t>
                      </m:r>
                    </m:e>
                  </m:acc>
                </m:e>
                <m:sub>
                  <m:r>
                    <w:rPr>
                      <w:rFonts w:ascii="Cambria Math" w:hAnsi="Cambria Math"/>
                      <w:sz w:val="20"/>
                      <w:szCs w:val="20"/>
                      <w:lang w:val="en-IN"/>
                    </w:rPr>
                    <m:t>i</m:t>
                  </m:r>
                </m:sub>
              </m:sSub>
            </m:e>
          </m:nary>
          <m:r>
            <w:rPr>
              <w:sz w:val="20"/>
              <w:szCs w:val="20"/>
              <w:lang w:val="en-IN"/>
            </w:rPr>
            <w:br/>
          </m:r>
        </m:oMath>
      </m:oMathPara>
    </w:p>
    <w:p w14:paraId="17ECF7A1"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Final classification:</w:t>
      </w:r>
    </w:p>
    <w:p w14:paraId="78E49DDF" w14:textId="1C763B6A" w:rsidR="00CE27D8" w:rsidRPr="00CE27D8" w:rsidRDefault="00CE27D8" w:rsidP="00CE27D8">
      <w:pPr>
        <w:pStyle w:val="references"/>
        <w:spacing w:after="120" w:line="240" w:lineRule="auto"/>
        <w:ind w:left="216"/>
        <w:jc w:val="center"/>
        <w:rPr>
          <w:sz w:val="20"/>
          <w:szCs w:val="20"/>
          <w:lang w:val="en-IN"/>
        </w:rPr>
      </w:pPr>
      <m:oMathPara>
        <m:oMath>
          <m:r>
            <m:rPr>
              <m:nor/>
            </m:rPr>
            <w:rPr>
              <w:sz w:val="20"/>
              <w:szCs w:val="20"/>
              <w:lang w:val="en-IN"/>
            </w:rPr>
            <m:t>Label</m:t>
          </m:r>
          <m:r>
            <w:rPr>
              <w:rFonts w:ascii="Cambria Math" w:hAnsi="Cambria Math"/>
              <w:sz w:val="20"/>
              <w:szCs w:val="20"/>
              <w:lang w:val="en-IN"/>
            </w:rPr>
            <m:t>=</m:t>
          </m:r>
          <m:d>
            <m:dPr>
              <m:begChr m:val="{"/>
              <m:endChr m:val=""/>
              <m:ctrlPr>
                <w:rPr>
                  <w:rFonts w:ascii="Cambria Math" w:hAnsi="Cambria Math"/>
                  <w:sz w:val="20"/>
                  <w:szCs w:val="20"/>
                  <w:lang w:val="en-IN"/>
                </w:rPr>
              </m:ctrlPr>
            </m:dPr>
            <m:e>
              <m:m>
                <m:mPr>
                  <m:plcHide m:val="1"/>
                  <m:mcs>
                    <m:mc>
                      <m:mcPr>
                        <m:count m:val="2"/>
                        <m:mcJc m:val="center"/>
                      </m:mcPr>
                    </m:mc>
                  </m:mcs>
                  <m:ctrlPr>
                    <w:rPr>
                      <w:rFonts w:ascii="Cambria Math" w:hAnsi="Cambria Math"/>
                      <w:sz w:val="20"/>
                      <w:szCs w:val="20"/>
                      <w:lang w:val="en-IN"/>
                    </w:rPr>
                  </m:ctrlPr>
                </m:mPr>
                <m:mr>
                  <m:e>
                    <m:r>
                      <m:rPr>
                        <m:nor/>
                      </m:rPr>
                      <w:rPr>
                        <w:sz w:val="20"/>
                        <w:szCs w:val="20"/>
                        <w:lang w:val="en-IN"/>
                      </w:rPr>
                      <m:t>Fake</m:t>
                    </m:r>
                    <m:r>
                      <w:rPr>
                        <w:rFonts w:ascii="Cambria Math" w:hAnsi="Cambria Math"/>
                        <w:sz w:val="20"/>
                        <w:szCs w:val="20"/>
                        <w:lang w:val="en-IN"/>
                      </w:rPr>
                      <m:t>,</m:t>
                    </m:r>
                  </m:e>
                  <m:e>
                    <m:sSub>
                      <m:sSubPr>
                        <m:ctrlPr>
                          <w:rPr>
                            <w:rFonts w:ascii="Cambria Math" w:hAnsi="Cambria Math"/>
                            <w:sz w:val="20"/>
                            <w:szCs w:val="20"/>
                            <w:lang w:val="en-IN"/>
                          </w:rPr>
                        </m:ctrlPr>
                      </m:sSubPr>
                      <m:e>
                        <m:r>
                          <w:rPr>
                            <w:rFonts w:ascii="Cambria Math" w:hAnsi="Cambria Math"/>
                            <w:sz w:val="20"/>
                            <w:szCs w:val="20"/>
                            <w:lang w:val="en-IN"/>
                          </w:rPr>
                          <m:t>P</m:t>
                        </m:r>
                      </m:e>
                      <m:sub>
                        <m:r>
                          <w:rPr>
                            <w:rFonts w:ascii="Cambria Math" w:hAnsi="Cambria Math"/>
                            <w:sz w:val="20"/>
                            <w:szCs w:val="20"/>
                            <w:lang w:val="en-IN"/>
                          </w:rPr>
                          <m:t>video</m:t>
                        </m:r>
                      </m:sub>
                    </m:sSub>
                    <m:r>
                      <w:rPr>
                        <w:rFonts w:ascii="Cambria Math" w:hAnsi="Cambria Math"/>
                        <w:sz w:val="20"/>
                        <w:szCs w:val="20"/>
                        <w:lang w:val="en-IN"/>
                      </w:rPr>
                      <m:t>≥τ</m:t>
                    </m:r>
                  </m:e>
                </m:mr>
                <m:mr>
                  <m:e>
                    <m:r>
                      <m:rPr>
                        <m:nor/>
                      </m:rPr>
                      <w:rPr>
                        <w:sz w:val="20"/>
                        <w:szCs w:val="20"/>
                        <w:lang w:val="en-IN"/>
                      </w:rPr>
                      <m:t>Real</m:t>
                    </m:r>
                    <m:r>
                      <w:rPr>
                        <w:rFonts w:ascii="Cambria Math" w:hAnsi="Cambria Math"/>
                        <w:sz w:val="20"/>
                        <w:szCs w:val="20"/>
                        <w:lang w:val="en-IN"/>
                      </w:rPr>
                      <m:t>,</m:t>
                    </m:r>
                  </m:e>
                  <m:e>
                    <m:sSub>
                      <m:sSubPr>
                        <m:ctrlPr>
                          <w:rPr>
                            <w:rFonts w:ascii="Cambria Math" w:hAnsi="Cambria Math"/>
                            <w:sz w:val="20"/>
                            <w:szCs w:val="20"/>
                            <w:lang w:val="en-IN"/>
                          </w:rPr>
                        </m:ctrlPr>
                      </m:sSubPr>
                      <m:e>
                        <m:r>
                          <w:rPr>
                            <w:rFonts w:ascii="Cambria Math" w:hAnsi="Cambria Math"/>
                            <w:sz w:val="20"/>
                            <w:szCs w:val="20"/>
                            <w:lang w:val="en-IN"/>
                          </w:rPr>
                          <m:t>P</m:t>
                        </m:r>
                      </m:e>
                      <m:sub>
                        <m:r>
                          <w:rPr>
                            <w:rFonts w:ascii="Cambria Math" w:hAnsi="Cambria Math"/>
                            <w:sz w:val="20"/>
                            <w:szCs w:val="20"/>
                            <w:lang w:val="en-IN"/>
                          </w:rPr>
                          <m:t>video</m:t>
                        </m:r>
                      </m:sub>
                    </m:sSub>
                    <m:r>
                      <w:rPr>
                        <w:rFonts w:ascii="Cambria Math" w:hAnsi="Cambria Math"/>
                        <w:sz w:val="20"/>
                        <w:szCs w:val="20"/>
                        <w:lang w:val="en-IN"/>
                      </w:rPr>
                      <m:t>&lt;τ</m:t>
                    </m:r>
                  </m:e>
                </m:mr>
              </m:m>
            </m:e>
          </m:d>
          <m:r>
            <w:rPr>
              <w:sz w:val="20"/>
              <w:szCs w:val="20"/>
              <w:lang w:val="en-IN"/>
            </w:rPr>
            <w:br/>
          </m:r>
        </m:oMath>
      </m:oMathPara>
    </w:p>
    <w:p w14:paraId="34DA7820" w14:textId="793D5E9A"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 xml:space="preserve">where </w:t>
      </w:r>
      <m:oMath>
        <m:r>
          <w:rPr>
            <w:rFonts w:ascii="Cambria Math" w:hAnsi="Cambria Math"/>
            <w:sz w:val="20"/>
            <w:szCs w:val="20"/>
            <w:lang w:val="en-IN"/>
          </w:rPr>
          <m:t>τ</m:t>
        </m:r>
      </m:oMath>
      <w:r w:rsidRPr="00CE27D8">
        <w:rPr>
          <w:sz w:val="20"/>
          <w:szCs w:val="20"/>
          <w:lang w:val="en-IN"/>
        </w:rPr>
        <w:t>is the decision threshold (typically 0.5).</w:t>
      </w:r>
    </w:p>
    <w:p w14:paraId="3C3F36B9" w14:textId="77777777" w:rsidR="00CE27D8" w:rsidRPr="00CE27D8" w:rsidRDefault="00CE27D8" w:rsidP="00CE27D8">
      <w:pPr>
        <w:pStyle w:val="references"/>
        <w:spacing w:after="120" w:line="240" w:lineRule="auto"/>
        <w:ind w:left="216"/>
        <w:rPr>
          <w:sz w:val="20"/>
          <w:szCs w:val="20"/>
          <w:lang w:val="en-IN"/>
        </w:rPr>
      </w:pPr>
      <w:r w:rsidRPr="00CE27D8">
        <w:rPr>
          <w:sz w:val="20"/>
          <w:szCs w:val="20"/>
          <w:lang w:val="en-IN"/>
        </w:rPr>
        <w:t>5. Loss Function</w:t>
      </w:r>
    </w:p>
    <w:p w14:paraId="60231B8A"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The model is trained using Binary Cross-Entropy Loss:</w:t>
      </w:r>
    </w:p>
    <w:p w14:paraId="3DE47026" w14:textId="2404A12B" w:rsidR="00CE27D8" w:rsidRPr="00CE27D8" w:rsidRDefault="00CE27D8" w:rsidP="00CE27D8">
      <w:pPr>
        <w:pStyle w:val="references"/>
        <w:spacing w:after="120" w:line="240" w:lineRule="auto"/>
        <w:ind w:left="216"/>
        <w:jc w:val="center"/>
        <w:rPr>
          <w:sz w:val="20"/>
          <w:szCs w:val="20"/>
          <w:lang w:val="en-IN"/>
        </w:rPr>
      </w:pPr>
      <m:oMathPara>
        <m:oMath>
          <m:r>
            <w:rPr>
              <w:rFonts w:ascii="Cambria Math" w:hAnsi="Cambria Math"/>
              <w:sz w:val="20"/>
              <w:szCs w:val="20"/>
              <w:lang w:val="en-IN"/>
            </w:rPr>
            <w:lastRenderedPageBreak/>
            <m:t>L=-</m:t>
          </m:r>
          <m:f>
            <m:fPr>
              <m:ctrlPr>
                <w:rPr>
                  <w:rFonts w:ascii="Cambria Math" w:hAnsi="Cambria Math"/>
                  <w:sz w:val="20"/>
                  <w:szCs w:val="20"/>
                  <w:lang w:val="en-IN"/>
                </w:rPr>
              </m:ctrlPr>
            </m:fPr>
            <m:num>
              <m:r>
                <w:rPr>
                  <w:rFonts w:ascii="Cambria Math" w:hAnsi="Cambria Math"/>
                  <w:sz w:val="20"/>
                  <w:szCs w:val="20"/>
                  <w:lang w:val="en-IN"/>
                </w:rPr>
                <m:t>1</m:t>
              </m:r>
            </m:num>
            <m:den>
              <m:r>
                <w:rPr>
                  <w:rFonts w:ascii="Cambria Math" w:hAnsi="Cambria Math"/>
                  <w:sz w:val="20"/>
                  <w:szCs w:val="20"/>
                  <w:lang w:val="en-IN"/>
                </w:rPr>
                <m:t>N</m:t>
              </m:r>
            </m:den>
          </m:f>
          <m:nary>
            <m:naryPr>
              <m:chr m:val="∑"/>
              <m:limLoc m:val="undOvr"/>
              <m:grow m:val="1"/>
              <m:ctrlPr>
                <w:rPr>
                  <w:rFonts w:ascii="Cambria Math" w:hAnsi="Cambria Math"/>
                  <w:sz w:val="20"/>
                  <w:szCs w:val="20"/>
                  <w:lang w:val="en-IN"/>
                </w:rPr>
              </m:ctrlPr>
            </m:naryPr>
            <m:sub>
              <m:r>
                <w:rPr>
                  <w:rFonts w:ascii="Cambria Math" w:hAnsi="Cambria Math"/>
                  <w:sz w:val="20"/>
                  <w:szCs w:val="20"/>
                  <w:lang w:val="en-IN"/>
                </w:rPr>
                <m:t>i=1</m:t>
              </m:r>
            </m:sub>
            <m:sup>
              <m:r>
                <w:rPr>
                  <w:rFonts w:ascii="Cambria Math" w:hAnsi="Cambria Math"/>
                  <w:sz w:val="20"/>
                  <w:szCs w:val="20"/>
                  <w:lang w:val="en-IN"/>
                </w:rPr>
                <m:t>N</m:t>
              </m:r>
            </m:sup>
            <m:e>
              <m:d>
                <m:dPr>
                  <m:begChr m:val="["/>
                  <m:endChr m:val="]"/>
                  <m:ctrlPr>
                    <w:rPr>
                      <w:rFonts w:ascii="Cambria Math" w:hAnsi="Cambria Math"/>
                      <w:sz w:val="20"/>
                      <w:szCs w:val="20"/>
                      <w:lang w:val="en-IN"/>
                    </w:rPr>
                  </m:ctrlPr>
                </m:dPr>
                <m:e>
                  <m:sSub>
                    <m:sSubPr>
                      <m:ctrlPr>
                        <w:rPr>
                          <w:rFonts w:ascii="Cambria Math" w:hAnsi="Cambria Math"/>
                          <w:sz w:val="20"/>
                          <w:szCs w:val="20"/>
                          <w:lang w:val="en-IN"/>
                        </w:rPr>
                      </m:ctrlPr>
                    </m:sSubPr>
                    <m:e>
                      <m:r>
                        <w:rPr>
                          <w:rFonts w:ascii="Cambria Math" w:hAnsi="Cambria Math"/>
                          <w:sz w:val="20"/>
                          <w:szCs w:val="20"/>
                          <w:lang w:val="en-IN"/>
                        </w:rPr>
                        <m:t>y</m:t>
                      </m:r>
                    </m:e>
                    <m:sub>
                      <m:r>
                        <w:rPr>
                          <w:rFonts w:ascii="Cambria Math" w:hAnsi="Cambria Math"/>
                          <w:sz w:val="20"/>
                          <w:szCs w:val="20"/>
                          <w:lang w:val="en-IN"/>
                        </w:rPr>
                        <m:t>i</m:t>
                      </m:r>
                    </m:sub>
                  </m:sSub>
                  <m:r>
                    <m:rPr>
                      <m:sty m:val="p"/>
                    </m:rPr>
                    <w:rPr>
                      <w:rFonts w:ascii="Cambria Math" w:hAnsi="Cambria Math"/>
                      <w:sz w:val="20"/>
                      <w:szCs w:val="20"/>
                      <w:lang w:val="en-IN"/>
                    </w:rPr>
                    <m:t>log</m:t>
                  </m:r>
                  <m:r>
                    <w:rPr>
                      <w:rFonts w:ascii="Cambria Math" w:hAnsi="Cambria Math"/>
                      <w:sz w:val="20"/>
                      <w:szCs w:val="20"/>
                      <w:lang w:val="en-IN"/>
                    </w:rPr>
                    <m:t>⁡(</m:t>
                  </m:r>
                  <m:sSub>
                    <m:sSubPr>
                      <m:ctrlPr>
                        <w:rPr>
                          <w:rFonts w:ascii="Cambria Math" w:hAnsi="Cambria Math"/>
                          <w:sz w:val="20"/>
                          <w:szCs w:val="20"/>
                          <w:lang w:val="en-IN"/>
                        </w:rPr>
                      </m:ctrlPr>
                    </m:sSubPr>
                    <m:e>
                      <m:acc>
                        <m:accPr>
                          <m:ctrlPr>
                            <w:rPr>
                              <w:rFonts w:ascii="Cambria Math" w:hAnsi="Cambria Math"/>
                              <w:sz w:val="20"/>
                              <w:szCs w:val="20"/>
                              <w:lang w:val="en-IN"/>
                            </w:rPr>
                          </m:ctrlPr>
                        </m:accPr>
                        <m:e>
                          <m:r>
                            <w:rPr>
                              <w:rFonts w:ascii="Cambria Math" w:hAnsi="Cambria Math"/>
                              <w:sz w:val="20"/>
                              <w:szCs w:val="20"/>
                              <w:lang w:val="en-IN"/>
                            </w:rPr>
                            <m:t>y</m:t>
                          </m:r>
                        </m:e>
                      </m:acc>
                    </m:e>
                    <m:sub>
                      <m:r>
                        <w:rPr>
                          <w:rFonts w:ascii="Cambria Math" w:hAnsi="Cambria Math"/>
                          <w:sz w:val="20"/>
                          <w:szCs w:val="20"/>
                          <w:lang w:val="en-IN"/>
                        </w:rPr>
                        <m:t>i</m:t>
                      </m:r>
                    </m:sub>
                  </m:sSub>
                  <m:r>
                    <w:rPr>
                      <w:rFonts w:ascii="Cambria Math" w:hAnsi="Cambria Math"/>
                      <w:sz w:val="20"/>
                      <w:szCs w:val="20"/>
                      <w:lang w:val="en-IN"/>
                    </w:rPr>
                    <m:t>)+(1-</m:t>
                  </m:r>
                  <m:sSub>
                    <m:sSubPr>
                      <m:ctrlPr>
                        <w:rPr>
                          <w:rFonts w:ascii="Cambria Math" w:hAnsi="Cambria Math"/>
                          <w:sz w:val="20"/>
                          <w:szCs w:val="20"/>
                          <w:lang w:val="en-IN"/>
                        </w:rPr>
                      </m:ctrlPr>
                    </m:sSubPr>
                    <m:e>
                      <m:r>
                        <w:rPr>
                          <w:rFonts w:ascii="Cambria Math" w:hAnsi="Cambria Math"/>
                          <w:sz w:val="20"/>
                          <w:szCs w:val="20"/>
                          <w:lang w:val="en-IN"/>
                        </w:rPr>
                        <m:t>y</m:t>
                      </m:r>
                    </m:e>
                    <m:sub>
                      <m:r>
                        <w:rPr>
                          <w:rFonts w:ascii="Cambria Math" w:hAnsi="Cambria Math"/>
                          <w:sz w:val="20"/>
                          <w:szCs w:val="20"/>
                          <w:lang w:val="en-IN"/>
                        </w:rPr>
                        <m:t>i</m:t>
                      </m:r>
                    </m:sub>
                  </m:sSub>
                  <m:r>
                    <w:rPr>
                      <w:rFonts w:ascii="Cambria Math" w:hAnsi="Cambria Math"/>
                      <w:sz w:val="20"/>
                      <w:szCs w:val="20"/>
                      <w:lang w:val="en-IN"/>
                    </w:rPr>
                    <m:t>)</m:t>
                  </m:r>
                  <m:r>
                    <m:rPr>
                      <m:sty m:val="p"/>
                    </m:rPr>
                    <w:rPr>
                      <w:rFonts w:ascii="Cambria Math" w:hAnsi="Cambria Math"/>
                      <w:sz w:val="20"/>
                      <w:szCs w:val="20"/>
                      <w:lang w:val="en-IN"/>
                    </w:rPr>
                    <m:t>log</m:t>
                  </m:r>
                  <m:r>
                    <w:rPr>
                      <w:rFonts w:ascii="Cambria Math" w:hAnsi="Cambria Math"/>
                      <w:sz w:val="20"/>
                      <w:szCs w:val="20"/>
                      <w:lang w:val="en-IN"/>
                    </w:rPr>
                    <m:t>⁡(1-</m:t>
                  </m:r>
                  <m:sSub>
                    <m:sSubPr>
                      <m:ctrlPr>
                        <w:rPr>
                          <w:rFonts w:ascii="Cambria Math" w:hAnsi="Cambria Math"/>
                          <w:sz w:val="20"/>
                          <w:szCs w:val="20"/>
                          <w:lang w:val="en-IN"/>
                        </w:rPr>
                      </m:ctrlPr>
                    </m:sSubPr>
                    <m:e>
                      <m:acc>
                        <m:accPr>
                          <m:ctrlPr>
                            <w:rPr>
                              <w:rFonts w:ascii="Cambria Math" w:hAnsi="Cambria Math"/>
                              <w:sz w:val="20"/>
                              <w:szCs w:val="20"/>
                              <w:lang w:val="en-IN"/>
                            </w:rPr>
                          </m:ctrlPr>
                        </m:accPr>
                        <m:e>
                          <m:r>
                            <w:rPr>
                              <w:rFonts w:ascii="Cambria Math" w:hAnsi="Cambria Math"/>
                              <w:sz w:val="20"/>
                              <w:szCs w:val="20"/>
                              <w:lang w:val="en-IN"/>
                            </w:rPr>
                            <m:t>y</m:t>
                          </m:r>
                        </m:e>
                      </m:acc>
                    </m:e>
                    <m:sub>
                      <m:r>
                        <w:rPr>
                          <w:rFonts w:ascii="Cambria Math" w:hAnsi="Cambria Math"/>
                          <w:sz w:val="20"/>
                          <w:szCs w:val="20"/>
                          <w:lang w:val="en-IN"/>
                        </w:rPr>
                        <m:t>i</m:t>
                      </m:r>
                    </m:sub>
                  </m:sSub>
                  <m:r>
                    <w:rPr>
                      <w:rFonts w:ascii="Cambria Math" w:hAnsi="Cambria Math"/>
                      <w:sz w:val="20"/>
                      <w:szCs w:val="20"/>
                      <w:lang w:val="en-IN"/>
                    </w:rPr>
                    <m:t>)</m:t>
                  </m:r>
                </m:e>
              </m:d>
            </m:e>
          </m:nary>
          <m:r>
            <w:rPr>
              <w:sz w:val="20"/>
              <w:szCs w:val="20"/>
              <w:lang w:val="en-IN"/>
            </w:rPr>
            <w:br/>
          </m:r>
        </m:oMath>
      </m:oMathPara>
    </w:p>
    <w:p w14:paraId="7FAF34AC" w14:textId="77777777" w:rsidR="00CE27D8" w:rsidRPr="00CE27D8" w:rsidRDefault="00CE27D8" w:rsidP="00054984">
      <w:pPr>
        <w:pStyle w:val="references"/>
        <w:spacing w:after="120" w:line="240" w:lineRule="auto"/>
        <w:ind w:left="216"/>
        <w:rPr>
          <w:sz w:val="20"/>
          <w:szCs w:val="20"/>
          <w:lang w:val="en-IN"/>
        </w:rPr>
      </w:pPr>
      <w:r w:rsidRPr="00CE27D8">
        <w:rPr>
          <w:sz w:val="20"/>
          <w:szCs w:val="20"/>
          <w:lang w:val="en-IN"/>
        </w:rPr>
        <w:t>where:</w:t>
      </w:r>
    </w:p>
    <w:p w14:paraId="7F84A6A3" w14:textId="6D5C89CA" w:rsidR="00CE27D8" w:rsidRPr="00CE27D8" w:rsidRDefault="00CE27D8" w:rsidP="00CE27D8">
      <w:pPr>
        <w:pStyle w:val="references"/>
        <w:numPr>
          <w:ilvl w:val="0"/>
          <w:numId w:val="59"/>
        </w:numPr>
        <w:spacing w:after="120" w:line="240" w:lineRule="auto"/>
        <w:jc w:val="center"/>
        <w:rPr>
          <w:sz w:val="20"/>
          <w:szCs w:val="20"/>
          <w:lang w:val="en-IN"/>
        </w:rPr>
      </w:pPr>
      <m:oMath>
        <m:sSub>
          <m:sSubPr>
            <m:ctrlPr>
              <w:rPr>
                <w:rFonts w:ascii="Cambria Math" w:hAnsi="Cambria Math"/>
                <w:sz w:val="20"/>
                <w:szCs w:val="20"/>
                <w:lang w:val="en-IN"/>
              </w:rPr>
            </m:ctrlPr>
          </m:sSubPr>
          <m:e>
            <m:r>
              <w:rPr>
                <w:rFonts w:ascii="Cambria Math" w:hAnsi="Cambria Math"/>
                <w:sz w:val="20"/>
                <w:szCs w:val="20"/>
                <w:lang w:val="en-IN"/>
              </w:rPr>
              <m:t>y</m:t>
            </m:r>
          </m:e>
          <m:sub>
            <m:r>
              <w:rPr>
                <w:rFonts w:ascii="Cambria Math" w:hAnsi="Cambria Math"/>
                <w:sz w:val="20"/>
                <w:szCs w:val="20"/>
                <w:lang w:val="en-IN"/>
              </w:rPr>
              <m:t>i</m:t>
            </m:r>
          </m:sub>
        </m:sSub>
        <m:r>
          <w:rPr>
            <w:rFonts w:ascii="Cambria Math" w:hAnsi="Cambria Math"/>
            <w:sz w:val="20"/>
            <w:szCs w:val="20"/>
            <w:lang w:val="en-IN"/>
          </w:rPr>
          <m:t>∈{0,1}</m:t>
        </m:r>
      </m:oMath>
      <w:r w:rsidRPr="00CE27D8">
        <w:rPr>
          <w:sz w:val="20"/>
          <w:szCs w:val="20"/>
          <w:lang w:val="en-IN"/>
        </w:rPr>
        <w:t xml:space="preserve">is the ground truth label </w:t>
      </w:r>
    </w:p>
    <w:p w14:paraId="6D7B0AE9" w14:textId="0F1B039D" w:rsidR="00CE27D8" w:rsidRPr="00CE27D8" w:rsidRDefault="00CE27D8" w:rsidP="00CE27D8">
      <w:pPr>
        <w:pStyle w:val="references"/>
        <w:numPr>
          <w:ilvl w:val="0"/>
          <w:numId w:val="59"/>
        </w:numPr>
        <w:spacing w:after="120" w:line="240" w:lineRule="auto"/>
        <w:jc w:val="center"/>
        <w:rPr>
          <w:sz w:val="20"/>
          <w:szCs w:val="20"/>
          <w:lang w:val="en-IN"/>
        </w:rPr>
      </w:pPr>
      <m:oMath>
        <m:sSub>
          <m:sSubPr>
            <m:ctrlPr>
              <w:rPr>
                <w:rFonts w:ascii="Cambria Math" w:hAnsi="Cambria Math"/>
                <w:sz w:val="20"/>
                <w:szCs w:val="20"/>
                <w:lang w:val="en-IN"/>
              </w:rPr>
            </m:ctrlPr>
          </m:sSubPr>
          <m:e>
            <m:acc>
              <m:accPr>
                <m:ctrlPr>
                  <w:rPr>
                    <w:rFonts w:ascii="Cambria Math" w:hAnsi="Cambria Math"/>
                    <w:sz w:val="20"/>
                    <w:szCs w:val="20"/>
                    <w:lang w:val="en-IN"/>
                  </w:rPr>
                </m:ctrlPr>
              </m:accPr>
              <m:e>
                <m:r>
                  <w:rPr>
                    <w:rFonts w:ascii="Cambria Math" w:hAnsi="Cambria Math"/>
                    <w:sz w:val="20"/>
                    <w:szCs w:val="20"/>
                    <w:lang w:val="en-IN"/>
                  </w:rPr>
                  <m:t>y</m:t>
                </m:r>
              </m:e>
            </m:acc>
          </m:e>
          <m:sub>
            <m:r>
              <w:rPr>
                <w:rFonts w:ascii="Cambria Math" w:hAnsi="Cambria Math"/>
                <w:sz w:val="20"/>
                <w:szCs w:val="20"/>
                <w:lang w:val="en-IN"/>
              </w:rPr>
              <m:t>i</m:t>
            </m:r>
          </m:sub>
        </m:sSub>
      </m:oMath>
      <w:r w:rsidRPr="00CE27D8">
        <w:rPr>
          <w:sz w:val="20"/>
          <w:szCs w:val="20"/>
          <w:lang w:val="en-IN"/>
        </w:rPr>
        <w:t xml:space="preserve">is the predicted probability </w:t>
      </w:r>
    </w:p>
    <w:p w14:paraId="245E6FDA" w14:textId="77777777" w:rsidR="00CE27D8" w:rsidRPr="00CE27D8" w:rsidRDefault="00CE27D8" w:rsidP="00CE27D8">
      <w:pPr>
        <w:pStyle w:val="references"/>
        <w:spacing w:after="120" w:line="240" w:lineRule="auto"/>
        <w:ind w:left="216"/>
        <w:rPr>
          <w:sz w:val="20"/>
          <w:szCs w:val="20"/>
          <w:lang w:val="en-IN"/>
        </w:rPr>
      </w:pPr>
      <w:r w:rsidRPr="00CE27D8">
        <w:rPr>
          <w:sz w:val="20"/>
          <w:szCs w:val="20"/>
          <w:lang w:val="en-IN"/>
        </w:rPr>
        <w:t>6. Optimization Algorithm</w:t>
      </w:r>
    </w:p>
    <w:p w14:paraId="55F5C48D" w14:textId="77777777"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The parameters are optimized using the Adam optimizer:</w:t>
      </w:r>
    </w:p>
    <w:p w14:paraId="50824491" w14:textId="398494D8" w:rsidR="00CE27D8" w:rsidRPr="00CE27D8" w:rsidRDefault="00CE27D8" w:rsidP="00CE27D8">
      <w:pPr>
        <w:pStyle w:val="references"/>
        <w:spacing w:after="120" w:line="240" w:lineRule="auto"/>
        <w:ind w:left="216"/>
        <w:jc w:val="center"/>
        <w:rPr>
          <w:sz w:val="20"/>
          <w:szCs w:val="20"/>
          <w:lang w:val="en-IN"/>
        </w:rPr>
      </w:pPr>
      <m:oMathPara>
        <m:oMath>
          <m:r>
            <w:rPr>
              <w:rFonts w:ascii="Cambria Math" w:hAnsi="Cambria Math"/>
              <w:sz w:val="20"/>
              <w:szCs w:val="20"/>
              <w:lang w:val="en-IN"/>
            </w:rPr>
            <m:t>θ=θ-η⋅</m:t>
          </m:r>
          <m:sSub>
            <m:sSubPr>
              <m:ctrlPr>
                <w:rPr>
                  <w:rFonts w:ascii="Cambria Math" w:hAnsi="Cambria Math"/>
                  <w:sz w:val="20"/>
                  <w:szCs w:val="20"/>
                  <w:lang w:val="en-IN"/>
                </w:rPr>
              </m:ctrlPr>
            </m:sSubPr>
            <m:e>
              <m:r>
                <m:rPr>
                  <m:sty m:val="p"/>
                </m:rPr>
                <w:rPr>
                  <w:rFonts w:ascii="Cambria Math" w:hAnsi="Cambria Math"/>
                  <w:sz w:val="20"/>
                  <w:szCs w:val="20"/>
                  <w:lang w:val="en-IN"/>
                </w:rPr>
                <m:t>∇</m:t>
              </m:r>
            </m:e>
            <m:sub>
              <m:r>
                <w:rPr>
                  <w:rFonts w:ascii="Cambria Math" w:hAnsi="Cambria Math"/>
                  <w:sz w:val="20"/>
                  <w:szCs w:val="20"/>
                  <w:lang w:val="en-IN"/>
                </w:rPr>
                <m:t>θ</m:t>
              </m:r>
            </m:sub>
          </m:sSub>
          <m:r>
            <w:rPr>
              <w:rFonts w:ascii="Cambria Math" w:hAnsi="Cambria Math"/>
              <w:sz w:val="20"/>
              <w:szCs w:val="20"/>
              <w:lang w:val="en-IN"/>
            </w:rPr>
            <m:t>L</m:t>
          </m:r>
          <m:r>
            <w:rPr>
              <w:i/>
              <w:sz w:val="20"/>
              <w:szCs w:val="20"/>
              <w:lang w:val="en-IN"/>
            </w:rPr>
            <w:br/>
          </m:r>
        </m:oMath>
      </m:oMathPara>
    </w:p>
    <w:p w14:paraId="308D455E" w14:textId="77777777" w:rsidR="00CE27D8" w:rsidRPr="00CE27D8" w:rsidRDefault="00CE27D8" w:rsidP="00054984">
      <w:pPr>
        <w:pStyle w:val="references"/>
        <w:spacing w:after="120" w:line="240" w:lineRule="auto"/>
        <w:ind w:left="216"/>
        <w:rPr>
          <w:sz w:val="20"/>
          <w:szCs w:val="20"/>
          <w:lang w:val="en-IN"/>
        </w:rPr>
      </w:pPr>
      <w:r w:rsidRPr="00CE27D8">
        <w:rPr>
          <w:sz w:val="20"/>
          <w:szCs w:val="20"/>
          <w:lang w:val="en-IN"/>
        </w:rPr>
        <w:t>where:</w:t>
      </w:r>
    </w:p>
    <w:p w14:paraId="36AB070F" w14:textId="26F5D717" w:rsidR="00CE27D8" w:rsidRPr="00CE27D8" w:rsidRDefault="00CE27D8" w:rsidP="00CE27D8">
      <w:pPr>
        <w:pStyle w:val="references"/>
        <w:numPr>
          <w:ilvl w:val="0"/>
          <w:numId w:val="60"/>
        </w:numPr>
        <w:spacing w:after="120" w:line="240" w:lineRule="auto"/>
        <w:jc w:val="center"/>
        <w:rPr>
          <w:sz w:val="20"/>
          <w:szCs w:val="20"/>
          <w:lang w:val="en-IN"/>
        </w:rPr>
      </w:pPr>
      <m:oMath>
        <m:r>
          <w:rPr>
            <w:rFonts w:ascii="Cambria Math" w:hAnsi="Cambria Math"/>
            <w:sz w:val="20"/>
            <w:szCs w:val="20"/>
            <w:lang w:val="en-IN"/>
          </w:rPr>
          <m:t>η</m:t>
        </m:r>
      </m:oMath>
      <w:r w:rsidRPr="00CE27D8">
        <w:rPr>
          <w:sz w:val="20"/>
          <w:szCs w:val="20"/>
          <w:lang w:val="en-IN"/>
        </w:rPr>
        <w:t xml:space="preserve">is the learning rate </w:t>
      </w:r>
    </w:p>
    <w:p w14:paraId="13DD9DAA" w14:textId="7F7B9EC1" w:rsidR="00CE27D8" w:rsidRPr="00CE27D8" w:rsidRDefault="00CE27D8" w:rsidP="00CE27D8">
      <w:pPr>
        <w:pStyle w:val="references"/>
        <w:numPr>
          <w:ilvl w:val="0"/>
          <w:numId w:val="60"/>
        </w:numPr>
        <w:spacing w:after="120" w:line="240" w:lineRule="auto"/>
        <w:jc w:val="center"/>
        <w:rPr>
          <w:sz w:val="20"/>
          <w:szCs w:val="20"/>
          <w:lang w:val="en-IN"/>
        </w:rPr>
      </w:pPr>
      <m:oMath>
        <m:sSub>
          <m:sSubPr>
            <m:ctrlPr>
              <w:rPr>
                <w:rFonts w:ascii="Cambria Math" w:hAnsi="Cambria Math"/>
                <w:sz w:val="20"/>
                <w:szCs w:val="20"/>
                <w:lang w:val="en-IN"/>
              </w:rPr>
            </m:ctrlPr>
          </m:sSubPr>
          <m:e>
            <m:r>
              <m:rPr>
                <m:sty m:val="p"/>
              </m:rPr>
              <w:rPr>
                <w:rFonts w:ascii="Cambria Math" w:hAnsi="Cambria Math"/>
                <w:sz w:val="20"/>
                <w:szCs w:val="20"/>
                <w:lang w:val="en-IN"/>
              </w:rPr>
              <m:t>∇</m:t>
            </m:r>
          </m:e>
          <m:sub>
            <m:r>
              <w:rPr>
                <w:rFonts w:ascii="Cambria Math" w:hAnsi="Cambria Math"/>
                <w:sz w:val="20"/>
                <w:szCs w:val="20"/>
                <w:lang w:val="en-IN"/>
              </w:rPr>
              <m:t>θ</m:t>
            </m:r>
          </m:sub>
        </m:sSub>
        <m:r>
          <w:rPr>
            <w:rFonts w:ascii="Cambria Math" w:hAnsi="Cambria Math"/>
            <w:sz w:val="20"/>
            <w:szCs w:val="20"/>
            <w:lang w:val="en-IN"/>
          </w:rPr>
          <m:t>L</m:t>
        </m:r>
      </m:oMath>
      <w:r w:rsidRPr="00CE27D8">
        <w:rPr>
          <w:sz w:val="20"/>
          <w:szCs w:val="20"/>
          <w:lang w:val="en-IN"/>
        </w:rPr>
        <w:t xml:space="preserve">is the gradient of loss </w:t>
      </w:r>
    </w:p>
    <w:p w14:paraId="37F648F7" w14:textId="77777777" w:rsidR="00CE27D8" w:rsidRPr="00CE27D8" w:rsidRDefault="00CE27D8" w:rsidP="00054984">
      <w:pPr>
        <w:pStyle w:val="references"/>
        <w:spacing w:after="120" w:line="240" w:lineRule="auto"/>
        <w:ind w:left="216"/>
        <w:rPr>
          <w:b/>
          <w:bCs/>
          <w:sz w:val="20"/>
          <w:szCs w:val="20"/>
          <w:lang w:val="en-IN"/>
        </w:rPr>
      </w:pPr>
      <w:r w:rsidRPr="00CE27D8">
        <w:rPr>
          <w:b/>
          <w:bCs/>
          <w:sz w:val="20"/>
          <w:szCs w:val="20"/>
          <w:lang w:val="en-IN"/>
        </w:rPr>
        <w:t>Semantic Optimization</w:t>
      </w:r>
    </w:p>
    <w:p w14:paraId="5FB6D6A6" w14:textId="6FEB60ED" w:rsidR="00CE27D8" w:rsidRPr="00CE27D8" w:rsidRDefault="00CE27D8" w:rsidP="00CE27D8">
      <w:pPr>
        <w:pStyle w:val="references"/>
        <w:spacing w:after="120" w:line="240" w:lineRule="auto"/>
        <w:ind w:left="216"/>
        <w:jc w:val="center"/>
        <w:rPr>
          <w:sz w:val="20"/>
          <w:szCs w:val="20"/>
          <w:lang w:val="en-IN"/>
        </w:rPr>
      </w:pPr>
      <w:r w:rsidRPr="00CE27D8">
        <w:rPr>
          <w:sz w:val="20"/>
          <w:szCs w:val="20"/>
          <w:lang w:val="en-IN"/>
        </w:rPr>
        <w:t>Semantic optimization enhances the model’s ability to understand meaningful inconsistencies in deepfake videos beyond pixel-level artifacts.</w:t>
      </w:r>
    </w:p>
    <w:p w14:paraId="04557D8B" w14:textId="77777777" w:rsidR="00CE27D8" w:rsidRPr="00CE27D8" w:rsidRDefault="00CE27D8" w:rsidP="00054984">
      <w:pPr>
        <w:pStyle w:val="references"/>
        <w:spacing w:after="120" w:line="240" w:lineRule="auto"/>
        <w:ind w:left="216"/>
        <w:rPr>
          <w:sz w:val="20"/>
          <w:szCs w:val="20"/>
          <w:lang w:val="en-IN"/>
        </w:rPr>
      </w:pPr>
      <w:r w:rsidRPr="00CE27D8">
        <w:rPr>
          <w:sz w:val="20"/>
          <w:szCs w:val="20"/>
          <w:lang w:val="en-IN"/>
        </w:rPr>
        <w:t>1. Semantic Feature Learning</w:t>
      </w:r>
    </w:p>
    <w:p w14:paraId="5EBDEBCD" w14:textId="77777777" w:rsidR="00CE27D8" w:rsidRPr="00CE27D8" w:rsidRDefault="00CE27D8" w:rsidP="00CE27D8">
      <w:pPr>
        <w:pStyle w:val="references"/>
        <w:spacing w:after="120"/>
        <w:ind w:left="216"/>
        <w:jc w:val="center"/>
        <w:rPr>
          <w:sz w:val="20"/>
          <w:szCs w:val="20"/>
          <w:lang w:val="en-IN"/>
        </w:rPr>
      </w:pPr>
      <w:r w:rsidRPr="00CE27D8">
        <w:rPr>
          <w:sz w:val="20"/>
          <w:szCs w:val="20"/>
          <w:lang w:val="en-IN"/>
        </w:rPr>
        <w:t>Instead of relying only on low-level features, the system learns high-level semantic representations such as:</w:t>
      </w:r>
    </w:p>
    <w:p w14:paraId="370BFB0E" w14:textId="77777777" w:rsidR="00CE27D8" w:rsidRPr="00CE27D8" w:rsidRDefault="00CE27D8" w:rsidP="00CE27D8">
      <w:pPr>
        <w:pStyle w:val="references"/>
        <w:numPr>
          <w:ilvl w:val="0"/>
          <w:numId w:val="61"/>
        </w:numPr>
        <w:spacing w:after="120"/>
        <w:jc w:val="center"/>
        <w:rPr>
          <w:lang w:val="en-IN"/>
        </w:rPr>
      </w:pPr>
      <w:r w:rsidRPr="00CE27D8">
        <w:rPr>
          <w:lang w:val="en-IN"/>
        </w:rPr>
        <w:t xml:space="preserve">Facial expressions </w:t>
      </w:r>
    </w:p>
    <w:p w14:paraId="61AB0AEC" w14:textId="77777777" w:rsidR="00CE27D8" w:rsidRPr="00CE27D8" w:rsidRDefault="00CE27D8" w:rsidP="00CE27D8">
      <w:pPr>
        <w:pStyle w:val="references"/>
        <w:numPr>
          <w:ilvl w:val="0"/>
          <w:numId w:val="61"/>
        </w:numPr>
        <w:spacing w:after="120"/>
        <w:jc w:val="center"/>
        <w:rPr>
          <w:lang w:val="en-IN"/>
        </w:rPr>
      </w:pPr>
      <w:r w:rsidRPr="00CE27D8">
        <w:rPr>
          <w:lang w:val="en-IN"/>
        </w:rPr>
        <w:t xml:space="preserve">Lip movements </w:t>
      </w:r>
    </w:p>
    <w:p w14:paraId="79CEDA78" w14:textId="77777777" w:rsidR="00CE27D8" w:rsidRPr="00CE27D8" w:rsidRDefault="00CE27D8" w:rsidP="00CE27D8">
      <w:pPr>
        <w:pStyle w:val="references"/>
        <w:numPr>
          <w:ilvl w:val="0"/>
          <w:numId w:val="61"/>
        </w:numPr>
        <w:spacing w:after="120"/>
        <w:jc w:val="center"/>
        <w:rPr>
          <w:lang w:val="en-IN"/>
        </w:rPr>
      </w:pPr>
      <w:r w:rsidRPr="00CE27D8">
        <w:rPr>
          <w:lang w:val="en-IN"/>
        </w:rPr>
        <w:t xml:space="preserve">Identity consistency </w:t>
      </w:r>
    </w:p>
    <w:p w14:paraId="0FA02C87" w14:textId="77777777" w:rsidR="00CE27D8" w:rsidRPr="00CE27D8" w:rsidRDefault="00CE27D8" w:rsidP="00CE27D8">
      <w:pPr>
        <w:pStyle w:val="references"/>
        <w:spacing w:after="120"/>
        <w:ind w:left="216"/>
        <w:jc w:val="center"/>
        <w:rPr>
          <w:lang w:val="en-IN"/>
        </w:rPr>
      </w:pPr>
      <w:r w:rsidRPr="00CE27D8">
        <w:rPr>
          <w:lang w:val="en-IN"/>
        </w:rPr>
        <w:t>This can be represented as:</w:t>
      </w:r>
    </w:p>
    <w:p w14:paraId="0ED8DF22" w14:textId="081E1974" w:rsidR="00CE27D8" w:rsidRPr="00CE27D8" w:rsidRDefault="00CE27D8" w:rsidP="00CE27D8">
      <w:pPr>
        <w:pStyle w:val="references"/>
        <w:spacing w:after="120"/>
        <w:ind w:left="216"/>
        <w:jc w:val="cente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m:t>
              </m:r>
            </m:sub>
          </m:sSub>
          <m:r>
            <w:rPr>
              <w:rFonts w:ascii="Cambria Math" w:hAnsi="Cambria Math"/>
              <w:lang w:val="en-IN"/>
            </w:rPr>
            <m:t>=ψ(</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i</m:t>
              </m:r>
            </m:sub>
          </m:sSub>
          <m:r>
            <w:rPr>
              <w:rFonts w:ascii="Cambria Math" w:hAnsi="Cambria Math"/>
              <w:lang w:val="en-IN"/>
            </w:rPr>
            <m:t>)</m:t>
          </m:r>
          <m:r>
            <w:rPr>
              <w:i/>
              <w:lang w:val="en-IN"/>
            </w:rPr>
            <w:br/>
          </m:r>
        </m:oMath>
      </m:oMathPara>
    </w:p>
    <w:p w14:paraId="30F4D5A6" w14:textId="77777777" w:rsidR="00CE27D8" w:rsidRPr="00CE27D8" w:rsidRDefault="00CE27D8" w:rsidP="00054984">
      <w:pPr>
        <w:pStyle w:val="references"/>
        <w:spacing w:after="120"/>
        <w:ind w:left="216"/>
        <w:rPr>
          <w:lang w:val="en-IN"/>
        </w:rPr>
      </w:pPr>
      <w:r w:rsidRPr="00CE27D8">
        <w:rPr>
          <w:lang w:val="en-IN"/>
        </w:rPr>
        <w:t>where:</w:t>
      </w:r>
    </w:p>
    <w:p w14:paraId="3BB500EB" w14:textId="2904FB11" w:rsidR="00CE27D8" w:rsidRPr="00CE27D8" w:rsidRDefault="00CE27D8" w:rsidP="00CE27D8">
      <w:pPr>
        <w:pStyle w:val="references"/>
        <w:numPr>
          <w:ilvl w:val="0"/>
          <w:numId w:val="62"/>
        </w:numPr>
        <w:spacing w:after="120"/>
        <w:jc w:val="center"/>
        <w:rPr>
          <w:lang w:val="en-IN"/>
        </w:rPr>
      </w:pPr>
      <m:oMath>
        <m:r>
          <w:rPr>
            <w:rFonts w:ascii="Cambria Math" w:hAnsi="Cambria Math"/>
            <w:lang w:val="en-IN"/>
          </w:rPr>
          <m:t>ψ</m:t>
        </m:r>
      </m:oMath>
      <w:r w:rsidRPr="00CE27D8">
        <w:rPr>
          <w:lang w:val="en-IN"/>
        </w:rPr>
        <w:t xml:space="preserve">extracts semantic embeddings </w:t>
      </w:r>
    </w:p>
    <w:p w14:paraId="21676832" w14:textId="75F29E6C" w:rsidR="00CE27D8" w:rsidRPr="00CE27D8" w:rsidRDefault="00CE27D8" w:rsidP="00CE27D8">
      <w:pPr>
        <w:pStyle w:val="references"/>
        <w:numPr>
          <w:ilvl w:val="0"/>
          <w:numId w:val="62"/>
        </w:numPr>
        <w:spacing w:after="120"/>
        <w:jc w:val="center"/>
        <w:rPr>
          <w:lang w:val="en-IN"/>
        </w:rPr>
      </w:pP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m:t>
            </m:r>
          </m:sub>
        </m:sSub>
      </m:oMath>
      <w:r w:rsidRPr="00CE27D8">
        <w:rPr>
          <w:lang w:val="en-IN"/>
        </w:rPr>
        <w:t xml:space="preserve">encodes contextual facial information </w:t>
      </w:r>
    </w:p>
    <w:p w14:paraId="1715045B" w14:textId="77777777" w:rsidR="00CE27D8" w:rsidRPr="00CE27D8" w:rsidRDefault="00CE27D8" w:rsidP="00054984">
      <w:pPr>
        <w:pStyle w:val="references"/>
        <w:spacing w:after="120"/>
        <w:ind w:left="216"/>
        <w:rPr>
          <w:lang w:val="en-IN"/>
        </w:rPr>
      </w:pPr>
      <w:r w:rsidRPr="00CE27D8">
        <w:rPr>
          <w:lang w:val="en-IN"/>
        </w:rPr>
        <w:t>2. Cross-Modal Semantic Alignment</w:t>
      </w:r>
    </w:p>
    <w:p w14:paraId="1C54E7C2" w14:textId="77777777" w:rsidR="00CE27D8" w:rsidRPr="00CE27D8" w:rsidRDefault="00CE27D8" w:rsidP="00CE27D8">
      <w:pPr>
        <w:pStyle w:val="references"/>
        <w:spacing w:after="120"/>
        <w:ind w:left="216"/>
        <w:jc w:val="center"/>
        <w:rPr>
          <w:lang w:val="en-IN"/>
        </w:rPr>
      </w:pPr>
      <w:r w:rsidRPr="00CE27D8">
        <w:rPr>
          <w:lang w:val="en-IN"/>
        </w:rPr>
        <w:t xml:space="preserve">To improve robustness, semantic consistency between modalities (visual/audio) can be </w:t>
      </w:r>
      <w:proofErr w:type="spellStart"/>
      <w:r w:rsidRPr="00CE27D8">
        <w:rPr>
          <w:lang w:val="en-IN"/>
        </w:rPr>
        <w:t>modeled</w:t>
      </w:r>
      <w:proofErr w:type="spellEnd"/>
      <w:r w:rsidRPr="00CE27D8">
        <w:rPr>
          <w:lang w:val="en-IN"/>
        </w:rPr>
        <w:t>:</w:t>
      </w:r>
    </w:p>
    <w:p w14:paraId="004BC902" w14:textId="6E5F3EE1" w:rsidR="00CE27D8" w:rsidRPr="00CE27D8" w:rsidRDefault="00CE27D8" w:rsidP="00CE27D8">
      <w:pPr>
        <w:pStyle w:val="references"/>
        <w:spacing w:after="120"/>
        <w:ind w:left="216"/>
        <w:jc w:val="center"/>
        <w:rPr>
          <w:lang w:val="en-IN"/>
        </w:rPr>
      </w:pPr>
      <m:oMathPara>
        <m:oMath>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semantic</m:t>
              </m:r>
            </m:sub>
          </m:sSub>
          <m:r>
            <w:rPr>
              <w:rFonts w:ascii="Cambria Math" w:hAnsi="Cambria Math"/>
              <w:lang w:val="en-IN"/>
            </w:rPr>
            <m:t>=</m:t>
          </m:r>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visual</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audio</m:t>
              </m:r>
            </m:sub>
          </m:sSub>
          <m:r>
            <m:rPr>
              <m:sty m:val="p"/>
            </m:rPr>
            <w:rPr>
              <w:rFonts w:ascii="Cambria Math" w:hAnsi="Cambria Math"/>
              <w:lang w:val="en-IN"/>
            </w:rPr>
            <m:t>∣</m:t>
          </m:r>
          <m:sSub>
            <m:sSubPr>
              <m:ctrlPr>
                <w:rPr>
                  <w:rFonts w:ascii="Cambria Math" w:hAnsi="Cambria Math"/>
                  <w:lang w:val="en-IN"/>
                </w:rPr>
              </m:ctrlPr>
            </m:sSubPr>
            <m:e>
              <m:r>
                <m:rPr>
                  <m:sty m:val="p"/>
                </m:rPr>
                <w:rPr>
                  <w:rFonts w:ascii="Cambria Math" w:hAnsi="Cambria Math"/>
                  <w:lang w:val="en-IN"/>
                </w:rPr>
                <m:t>∣</m:t>
              </m:r>
            </m:e>
            <m:sub>
              <m:r>
                <w:rPr>
                  <w:rFonts w:ascii="Cambria Math" w:hAnsi="Cambria Math"/>
                  <w:lang w:val="en-IN"/>
                </w:rPr>
                <m:t>2</m:t>
              </m:r>
            </m:sub>
          </m:sSub>
          <m:r>
            <w:rPr>
              <w:lang w:val="en-IN"/>
            </w:rPr>
            <w:br/>
          </m:r>
        </m:oMath>
      </m:oMathPara>
    </w:p>
    <w:p w14:paraId="033D675C" w14:textId="62326556" w:rsidR="00CE27D8" w:rsidRPr="00CE27D8" w:rsidRDefault="00CE27D8" w:rsidP="00CE27D8">
      <w:pPr>
        <w:pStyle w:val="references"/>
        <w:spacing w:after="120"/>
        <w:ind w:left="216"/>
        <w:jc w:val="center"/>
        <w:rPr>
          <w:lang w:val="en-IN"/>
        </w:rPr>
      </w:pPr>
      <w:r w:rsidRPr="00CE27D8">
        <w:rPr>
          <w:lang w:val="en-IN"/>
        </w:rPr>
        <w:t>Minimizing this loss ensures synchronization between lip movement and speech.</w:t>
      </w:r>
    </w:p>
    <w:p w14:paraId="65B2EFD7" w14:textId="77777777" w:rsidR="00CE27D8" w:rsidRPr="00CE27D8" w:rsidRDefault="00CE27D8" w:rsidP="00054984">
      <w:pPr>
        <w:pStyle w:val="references"/>
        <w:spacing w:after="120"/>
        <w:ind w:left="216"/>
        <w:rPr>
          <w:lang w:val="en-IN"/>
        </w:rPr>
      </w:pPr>
      <w:r w:rsidRPr="00CE27D8">
        <w:rPr>
          <w:lang w:val="en-IN"/>
        </w:rPr>
        <w:t>3. Attention Mechanism</w:t>
      </w:r>
    </w:p>
    <w:p w14:paraId="1CA7E686" w14:textId="77777777" w:rsidR="00CE27D8" w:rsidRPr="00CE27D8" w:rsidRDefault="00CE27D8" w:rsidP="00CE27D8">
      <w:pPr>
        <w:pStyle w:val="references"/>
        <w:spacing w:after="120"/>
        <w:ind w:left="216"/>
        <w:jc w:val="center"/>
        <w:rPr>
          <w:lang w:val="en-IN"/>
        </w:rPr>
      </w:pPr>
      <w:r w:rsidRPr="00CE27D8">
        <w:rPr>
          <w:lang w:val="en-IN"/>
        </w:rPr>
        <w:t>Attention is used to focus on important regions:</w:t>
      </w:r>
    </w:p>
    <w:p w14:paraId="70435DDF" w14:textId="5CA73816" w:rsidR="00CE27D8" w:rsidRPr="00CE27D8" w:rsidRDefault="00CE27D8" w:rsidP="00CE27D8">
      <w:pPr>
        <w:pStyle w:val="references"/>
        <w:spacing w:after="120"/>
        <w:ind w:left="216"/>
        <w:jc w:val="center"/>
        <w:rPr>
          <w:lang w:val="en-IN"/>
        </w:rPr>
      </w:pPr>
      <m:oMathPara>
        <m:oMath>
          <m:sSub>
            <m:sSubPr>
              <m:ctrlPr>
                <w:rPr>
                  <w:rFonts w:ascii="Cambria Math" w:hAnsi="Cambria Math"/>
                  <w:lang w:val="en-IN"/>
                </w:rPr>
              </m:ctrlPr>
            </m:sSubPr>
            <m:e>
              <m:r>
                <w:rPr>
                  <w:rFonts w:ascii="Cambria Math" w:hAnsi="Cambria Math"/>
                  <w:lang w:val="en-IN"/>
                </w:rPr>
                <m:t>α</m:t>
              </m:r>
            </m:e>
            <m:sub>
              <m:r>
                <w:rPr>
                  <w:rFonts w:ascii="Cambria Math" w:hAnsi="Cambria Math"/>
                  <w:lang w:val="en-IN"/>
                </w:rPr>
                <m:t>i</m:t>
              </m:r>
            </m:sub>
          </m:sSub>
          <m:r>
            <w:rPr>
              <w:rFonts w:ascii="Cambria Math" w:hAnsi="Cambria Math"/>
              <w:lang w:val="en-IN"/>
            </w:rPr>
            <m:t>=</m:t>
          </m:r>
          <m:r>
            <m:rPr>
              <m:nor/>
            </m:rPr>
            <w:rPr>
              <w:lang w:val="en-IN"/>
            </w:rPr>
            <m:t>softmax</m:t>
          </m:r>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a</m:t>
              </m:r>
            </m:sub>
          </m:sSub>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i</m:t>
              </m:r>
            </m:sub>
          </m:sSub>
          <m:r>
            <w:rPr>
              <w:rFonts w:ascii="Cambria Math" w:hAnsi="Cambria Math"/>
              <w:lang w:val="en-IN"/>
            </w:rPr>
            <m:t>)</m:t>
          </m:r>
          <m:r>
            <w:rPr>
              <w:i/>
              <w:lang w:val="en-IN"/>
            </w:rPr>
            <w:br/>
          </m:r>
        </m:oMath>
        <m:oMath>
          <m:sSubSup>
            <m:sSubSupPr>
              <m:ctrlPr>
                <w:rPr>
                  <w:rFonts w:ascii="Cambria Math" w:hAnsi="Cambria Math"/>
                  <w:lang w:val="en-IN"/>
                </w:rPr>
              </m:ctrlPr>
            </m:sSubSupPr>
            <m:e>
              <m:r>
                <w:rPr>
                  <w:rFonts w:ascii="Cambria Math" w:hAnsi="Cambria Math"/>
                  <w:lang w:val="en-IN"/>
                </w:rPr>
                <m:t>z</m:t>
              </m:r>
            </m:e>
            <m:sub>
              <m:r>
                <w:rPr>
                  <w:rFonts w:ascii="Cambria Math" w:hAnsi="Cambria Math"/>
                  <w:lang w:val="en-IN"/>
                </w:rPr>
                <m:t>i</m:t>
              </m:r>
            </m:sub>
            <m:sup>
              <m:r>
                <m:rPr>
                  <m:sty m:val="p"/>
                </m:rPr>
                <w:rPr>
                  <w:rFonts w:ascii="Cambria Math" w:hAnsi="Cambria Math"/>
                  <w:lang w:val="en-IN"/>
                </w:rPr>
                <m:t>'</m:t>
              </m:r>
            </m:sup>
          </m:sSubSup>
          <m:r>
            <w:rPr>
              <w:rFonts w:ascii="Cambria Math" w:hAnsi="Cambria Math"/>
              <w:lang w:val="en-IN"/>
            </w:rPr>
            <m:t>=</m:t>
          </m:r>
          <m:sSub>
            <m:sSubPr>
              <m:ctrlPr>
                <w:rPr>
                  <w:rFonts w:ascii="Cambria Math" w:hAnsi="Cambria Math"/>
                  <w:lang w:val="en-IN"/>
                </w:rPr>
              </m:ctrlPr>
            </m:sSubPr>
            <m:e>
              <m:r>
                <w:rPr>
                  <w:rFonts w:ascii="Cambria Math" w:hAnsi="Cambria Math"/>
                  <w:lang w:val="en-IN"/>
                </w:rPr>
                <m:t>α</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i</m:t>
              </m:r>
            </m:sub>
          </m:sSub>
          <m:r>
            <w:rPr>
              <w:lang w:val="en-IN"/>
            </w:rPr>
            <w:br/>
          </m:r>
        </m:oMath>
      </m:oMathPara>
    </w:p>
    <w:p w14:paraId="1F7B5518" w14:textId="6E776EDA" w:rsidR="00CE27D8" w:rsidRPr="00CE27D8" w:rsidRDefault="00CE27D8" w:rsidP="00CE27D8">
      <w:pPr>
        <w:pStyle w:val="references"/>
        <w:spacing w:after="120"/>
        <w:ind w:left="216"/>
        <w:jc w:val="center"/>
        <w:rPr>
          <w:lang w:val="en-IN"/>
        </w:rPr>
      </w:pPr>
      <w:r w:rsidRPr="00CE27D8">
        <w:rPr>
          <w:lang w:val="en-IN"/>
        </w:rPr>
        <w:t>This helps the model prioritize manipulated regions like eyes, mouth, and facial boundaries.</w:t>
      </w:r>
    </w:p>
    <w:p w14:paraId="597C4F23" w14:textId="77777777" w:rsidR="00CE27D8" w:rsidRPr="00CE27D8" w:rsidRDefault="00CE27D8" w:rsidP="00054984">
      <w:pPr>
        <w:pStyle w:val="references"/>
        <w:spacing w:after="120"/>
        <w:ind w:left="216"/>
        <w:rPr>
          <w:lang w:val="en-IN"/>
        </w:rPr>
      </w:pPr>
      <w:r w:rsidRPr="00CE27D8">
        <w:rPr>
          <w:lang w:val="en-IN"/>
        </w:rPr>
        <w:t>4. Regularization for Generalization</w:t>
      </w:r>
    </w:p>
    <w:p w14:paraId="10F4CE41" w14:textId="77777777" w:rsidR="00CE27D8" w:rsidRPr="00CE27D8" w:rsidRDefault="00CE27D8" w:rsidP="00CE27D8">
      <w:pPr>
        <w:pStyle w:val="references"/>
        <w:spacing w:after="120"/>
        <w:ind w:left="216"/>
        <w:jc w:val="center"/>
        <w:rPr>
          <w:lang w:val="en-IN"/>
        </w:rPr>
      </w:pPr>
      <w:r w:rsidRPr="00CE27D8">
        <w:rPr>
          <w:lang w:val="en-IN"/>
        </w:rPr>
        <w:t>To reduce overfitting and improve real-world performance:</w:t>
      </w:r>
    </w:p>
    <w:p w14:paraId="1A99539B" w14:textId="77777777" w:rsidR="00CE27D8" w:rsidRPr="00CE27D8" w:rsidRDefault="00CE27D8" w:rsidP="00054984">
      <w:pPr>
        <w:pStyle w:val="references"/>
        <w:spacing w:after="120"/>
        <w:ind w:left="720"/>
        <w:rPr>
          <w:lang w:val="en-IN"/>
        </w:rPr>
      </w:pPr>
      <w:r w:rsidRPr="00CE27D8">
        <w:rPr>
          <w:lang w:val="en-IN"/>
        </w:rPr>
        <w:t xml:space="preserve">Dropout: randomly deactivates neurons </w:t>
      </w:r>
    </w:p>
    <w:p w14:paraId="0729196F" w14:textId="77777777" w:rsidR="00CE27D8" w:rsidRPr="00CE27D8" w:rsidRDefault="00CE27D8" w:rsidP="00054984">
      <w:pPr>
        <w:pStyle w:val="references"/>
        <w:spacing w:after="120"/>
        <w:ind w:left="720"/>
        <w:rPr>
          <w:lang w:val="en-IN"/>
        </w:rPr>
      </w:pPr>
      <w:r w:rsidRPr="00CE27D8">
        <w:rPr>
          <w:lang w:val="en-IN"/>
        </w:rPr>
        <w:t>Data Augmentation</w:t>
      </w:r>
      <w:r w:rsidRPr="00CE27D8">
        <w:rPr>
          <w:b/>
          <w:bCs/>
          <w:lang w:val="en-IN"/>
        </w:rPr>
        <w:t>:</w:t>
      </w:r>
      <w:r w:rsidRPr="00CE27D8">
        <w:rPr>
          <w:lang w:val="en-IN"/>
        </w:rPr>
        <w:t xml:space="preserve"> simulates real-world distortions </w:t>
      </w:r>
    </w:p>
    <w:p w14:paraId="6D72E8E9" w14:textId="51727152" w:rsidR="00CE27D8" w:rsidRPr="00CE27D8" w:rsidRDefault="00CE27D8" w:rsidP="00054984">
      <w:pPr>
        <w:pStyle w:val="references"/>
        <w:spacing w:after="120"/>
        <w:ind w:left="720"/>
        <w:rPr>
          <w:lang w:val="en-IN"/>
        </w:rPr>
      </w:pPr>
      <w:r w:rsidRPr="00CE27D8">
        <w:rPr>
          <w:lang w:val="en-IN"/>
        </w:rPr>
        <w:t xml:space="preserve">Weight Decay: penalizes large weights </w:t>
      </w:r>
    </w:p>
    <w:p w14:paraId="6C5E1818" w14:textId="77777777" w:rsidR="00CE27D8" w:rsidRPr="00CE27D8" w:rsidRDefault="00CE27D8" w:rsidP="00054984">
      <w:pPr>
        <w:pStyle w:val="references"/>
        <w:spacing w:after="120"/>
        <w:ind w:left="216"/>
        <w:rPr>
          <w:lang w:val="en-IN"/>
        </w:rPr>
      </w:pPr>
      <w:r w:rsidRPr="00CE27D8">
        <w:rPr>
          <w:lang w:val="en-IN"/>
        </w:rPr>
        <w:t>5. Semantic Loss Integration</w:t>
      </w:r>
    </w:p>
    <w:p w14:paraId="70CF4ED2" w14:textId="77777777" w:rsidR="00CE27D8" w:rsidRPr="00CE27D8" w:rsidRDefault="00CE27D8" w:rsidP="00CE27D8">
      <w:pPr>
        <w:pStyle w:val="references"/>
        <w:spacing w:after="120"/>
        <w:ind w:left="216"/>
        <w:jc w:val="center"/>
        <w:rPr>
          <w:lang w:val="en-IN"/>
        </w:rPr>
      </w:pPr>
      <w:r w:rsidRPr="00CE27D8">
        <w:rPr>
          <w:lang w:val="en-IN"/>
        </w:rPr>
        <w:t>Final loss combines classification and semantic consistency:</w:t>
      </w:r>
    </w:p>
    <w:p w14:paraId="5C0FC31A" w14:textId="52187CDB" w:rsidR="00CE27D8" w:rsidRPr="00CE27D8" w:rsidRDefault="00CE27D8" w:rsidP="00CE27D8">
      <w:pPr>
        <w:pStyle w:val="references"/>
        <w:spacing w:after="120"/>
        <w:ind w:left="216"/>
        <w:jc w:val="center"/>
        <w:rPr>
          <w:lang w:val="en-IN"/>
        </w:rPr>
      </w:pPr>
      <m:oMathPara>
        <m:oMath>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total</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classification</m:t>
              </m:r>
            </m:sub>
          </m:sSub>
          <m:r>
            <w:rPr>
              <w:rFonts w:ascii="Cambria Math" w:hAnsi="Cambria Math"/>
              <w:lang w:val="en-IN"/>
            </w:rPr>
            <m:t>+λ</m:t>
          </m:r>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semantic</m:t>
              </m:r>
            </m:sub>
          </m:sSub>
          <m:r>
            <w:rPr>
              <w:lang w:val="en-IN"/>
            </w:rPr>
            <w:br/>
          </m:r>
        </m:oMath>
      </m:oMathPara>
    </w:p>
    <w:p w14:paraId="55E6B44B" w14:textId="6CAF4E72" w:rsidR="00CE27D8" w:rsidRPr="00CE27D8" w:rsidRDefault="00CE27D8" w:rsidP="00CE27D8">
      <w:pPr>
        <w:pStyle w:val="references"/>
        <w:spacing w:after="120"/>
        <w:ind w:left="216"/>
        <w:jc w:val="center"/>
        <w:rPr>
          <w:lang w:val="en-IN"/>
        </w:rPr>
      </w:pPr>
      <w:r w:rsidRPr="00CE27D8">
        <w:rPr>
          <w:lang w:val="en-IN"/>
        </w:rPr>
        <w:t xml:space="preserve">where </w:t>
      </w:r>
      <m:oMath>
        <m:r>
          <w:rPr>
            <w:rFonts w:ascii="Cambria Math" w:hAnsi="Cambria Math"/>
            <w:lang w:val="en-IN"/>
          </w:rPr>
          <m:t>λ</m:t>
        </m:r>
      </m:oMath>
      <w:r w:rsidRPr="00CE27D8">
        <w:rPr>
          <w:lang w:val="en-IN"/>
        </w:rPr>
        <w:t>controls the contribution of semantic learning.</w:t>
      </w:r>
    </w:p>
    <w:p w14:paraId="0E9F7F22" w14:textId="77777777" w:rsidR="00CE27D8" w:rsidRPr="00CE27D8" w:rsidRDefault="00CE27D8" w:rsidP="00054984">
      <w:pPr>
        <w:pStyle w:val="references"/>
        <w:spacing w:after="120"/>
        <w:ind w:left="216"/>
        <w:rPr>
          <w:lang w:val="en-IN"/>
        </w:rPr>
      </w:pPr>
      <w:r w:rsidRPr="00CE27D8">
        <w:rPr>
          <w:lang w:val="en-IN"/>
        </w:rPr>
        <w:t>6. Benefits of Semantic Optimization</w:t>
      </w:r>
    </w:p>
    <w:p w14:paraId="4BEE8178" w14:textId="3E7D53D9" w:rsidR="00054984" w:rsidRPr="00CE27D8" w:rsidRDefault="00CE27D8" w:rsidP="00054984">
      <w:pPr>
        <w:pStyle w:val="references"/>
        <w:numPr>
          <w:ilvl w:val="0"/>
          <w:numId w:val="64"/>
        </w:numPr>
        <w:spacing w:after="120"/>
        <w:jc w:val="center"/>
        <w:rPr>
          <w:lang w:val="en-IN"/>
        </w:rPr>
      </w:pPr>
      <w:r w:rsidRPr="00CE27D8">
        <w:rPr>
          <w:lang w:val="en-IN"/>
        </w:rPr>
        <w:t xml:space="preserve">Improves detection of high-quality deepfakes </w:t>
      </w:r>
    </w:p>
    <w:p w14:paraId="4C7EE193" w14:textId="77777777" w:rsidR="00CE27D8" w:rsidRDefault="00CE27D8" w:rsidP="001957A3">
      <w:pPr>
        <w:pStyle w:val="references"/>
        <w:spacing w:after="120"/>
        <w:ind w:left="216"/>
        <w:jc w:val="center"/>
        <w:rPr>
          <w:sz w:val="20"/>
          <w:szCs w:val="20"/>
        </w:rPr>
      </w:pPr>
    </w:p>
    <w:p w14:paraId="557653A8" w14:textId="3441D198" w:rsidR="002176A3" w:rsidRPr="00A51C83" w:rsidRDefault="00A22C15" w:rsidP="00A51C83">
      <w:pPr>
        <w:pStyle w:val="references"/>
        <w:spacing w:after="120"/>
        <w:jc w:val="center"/>
        <w:rPr>
          <w:iCs/>
          <w:sz w:val="20"/>
          <w:szCs w:val="20"/>
        </w:rPr>
      </w:pPr>
      <w:r w:rsidRPr="00A51C83">
        <w:rPr>
          <w:iCs/>
          <w:sz w:val="20"/>
          <w:szCs w:val="20"/>
        </w:rPr>
        <w:t>V.  EXPERIMENTAL SETUP AND TESTBED CONFIGURATION</w:t>
      </w:r>
    </w:p>
    <w:p w14:paraId="56BBDA64"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 xml:space="preserve">The experimental setup of the proposed deepfake detection framework is carefully designed to ensure robust training, fair evaluation, and reproducibility of results under realistic conditions. The system is evaluated using multiple publicly available benchmark datasets, including </w:t>
      </w:r>
      <w:proofErr w:type="spellStart"/>
      <w:r w:rsidRPr="00A51C83">
        <w:rPr>
          <w:iCs/>
          <w:sz w:val="20"/>
          <w:szCs w:val="20"/>
          <w:lang w:val="en-IN"/>
        </w:rPr>
        <w:t>FaceForensics</w:t>
      </w:r>
      <w:proofErr w:type="spellEnd"/>
      <w:r w:rsidRPr="00A51C83">
        <w:rPr>
          <w:iCs/>
          <w:sz w:val="20"/>
          <w:szCs w:val="20"/>
          <w:lang w:val="en-IN"/>
        </w:rPr>
        <w:t xml:space="preserve">++, </w:t>
      </w:r>
      <w:proofErr w:type="spellStart"/>
      <w:r w:rsidRPr="00A51C83">
        <w:rPr>
          <w:iCs/>
          <w:sz w:val="20"/>
          <w:szCs w:val="20"/>
          <w:lang w:val="en-IN"/>
        </w:rPr>
        <w:t>DeepFake</w:t>
      </w:r>
      <w:proofErr w:type="spellEnd"/>
      <w:r w:rsidRPr="00A51C83">
        <w:rPr>
          <w:iCs/>
          <w:sz w:val="20"/>
          <w:szCs w:val="20"/>
          <w:lang w:val="en-IN"/>
        </w:rPr>
        <w:t xml:space="preserve"> Detection Challenge (DFDC), and Celeb-DF. These datasets contain a wide variety of real and manipulated videos generated using different deepfake techniques, including GAN-based and autoencoder-based approaches. The diversity in terms of illumination, pose variation, compression artifacts, and video quality enables the model to learn generalized representations and improves its ability to perform effectively on unseen data.</w:t>
      </w:r>
    </w:p>
    <w:p w14:paraId="622A0579" w14:textId="654185EC" w:rsidR="00A51C83" w:rsidRPr="00A51C83" w:rsidRDefault="00A51C83" w:rsidP="006613FD">
      <w:pPr>
        <w:pStyle w:val="references"/>
        <w:spacing w:after="120" w:line="240" w:lineRule="auto"/>
        <w:rPr>
          <w:iCs/>
          <w:sz w:val="20"/>
          <w:szCs w:val="20"/>
          <w:lang w:val="en-IN"/>
        </w:rPr>
      </w:pPr>
      <w:r w:rsidRPr="00A51C83">
        <w:rPr>
          <w:iCs/>
          <w:sz w:val="20"/>
          <w:szCs w:val="20"/>
          <w:lang w:val="en-IN"/>
        </w:rPr>
        <w:t>To prepare the data for model training, a comprehensive preprocessing pipeline is employed. Each input video is first decomposed into a sequence of frames at a fixed sampling rate to reduce redundancy while preserving temporal information. Subsequently, face detection is performed on each frame using a multi-task cascaded convolutional network (MTCNN), which efficiently identifies facial regions even under challenging conditions such as occlusions and varying lighting. The detected faces are then cropped and resized to a uniform resolution of 224 × 224 pixels, ensuring compatibility with standard convolutional neural network architectures. Furthermore, pixel intensity values are normalized to a range of [0,1] to stabilize the training process and accelerate convergence. In certain cases, data augmentation techniques such as horizontal flipping, rotation, and compression simulation are applied to improve model robustness against real-world distortions.</w:t>
      </w:r>
    </w:p>
    <w:p w14:paraId="06A61CD0"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The processed dataset is divided into training, validation, and testing subsets following a stratified sampling approach, typically in a ratio of 70:15:15. This ensures that the class distribution of real and fake samples is preserved across all subsets. The training set is used to optimize model parameters, while the validation set is utilized for hyperparameter tuning and early stopping. The testing set remains completely unseen during training and is used solely for final performance evaluation to ensure unbiased results.</w:t>
      </w:r>
    </w:p>
    <w:p w14:paraId="2DAC098B"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 xml:space="preserve">The core of the proposed system is based on deep convolutional neural networks, specifically </w:t>
      </w:r>
      <w:proofErr w:type="spellStart"/>
      <w:r w:rsidRPr="00A51C83">
        <w:rPr>
          <w:iCs/>
          <w:sz w:val="20"/>
          <w:szCs w:val="20"/>
          <w:lang w:val="en-IN"/>
        </w:rPr>
        <w:t>Xception</w:t>
      </w:r>
      <w:proofErr w:type="spellEnd"/>
      <w:r w:rsidRPr="00A51C83">
        <w:rPr>
          <w:iCs/>
          <w:sz w:val="20"/>
          <w:szCs w:val="20"/>
          <w:lang w:val="en-IN"/>
        </w:rPr>
        <w:t xml:space="preserve"> and InceptionResNetV2 architectures, which are known for their strong feature extraction capabilities. These models are initialized with pre-trained weights (e.g., ImageNet) to leverage transfer learning and reduce training time. The final classification layer is modified to perform binary classification using a sigmoid activation function. The models are trained using the Binary Cross-Entropy loss function, which is well-suited for binary classification tasks, and optimized using the Adam optimizer with an initial learning rate of 0.0001. The training is performed for 20–50 epochs depending on convergence, with a batch size of 16–32 to balance memory constraints and computational </w:t>
      </w:r>
      <w:r w:rsidRPr="00A51C83">
        <w:rPr>
          <w:iCs/>
          <w:sz w:val="20"/>
          <w:szCs w:val="20"/>
          <w:lang w:val="en-IN"/>
        </w:rPr>
        <w:lastRenderedPageBreak/>
        <w:t>efficiency. Regularization techniques such as dropout and L2 weight decay are incorporated to prevent overfitting and enhance generalization performance.</w:t>
      </w:r>
    </w:p>
    <w:p w14:paraId="3BF6D2E4"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To evaluate the effectiveness of the proposed model, several performance metrics are employed, including accuracy, precision, recall, and F1-score. These metrics provide a comprehensive understanding of the model’s classification capabilities, particularly in handling imbalanced datasets. In addition, a confusion matrix is generated to visualize the distribution of true positives, false positives, true negatives, and false negatives. Receiver Operating Characteristic (ROC) curves and Area Under the Curve (AUC) values may also be used to further assess model performance across different decision thresholds.</w:t>
      </w:r>
    </w:p>
    <w:p w14:paraId="070553EA"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 xml:space="preserve">The testbed configuration consists of both hardware and software components required for implementing and executing the experiments. The system is developed and tested on a computing platform equipped with an Intel Core i5 or i7 processor, 8–16 GB of RAM, and an NVIDIA GPU such as GTX 1650 or RTX series to accelerate deep learning computations. The use of GPU significantly reduces training time and enables efficient handling of large-scale video datasets. The software environment is built using Python 3.x, along with deep learning frameworks such as TensorFlow and </w:t>
      </w:r>
      <w:proofErr w:type="spellStart"/>
      <w:r w:rsidRPr="00A51C83">
        <w:rPr>
          <w:iCs/>
          <w:sz w:val="20"/>
          <w:szCs w:val="20"/>
          <w:lang w:val="en-IN"/>
        </w:rPr>
        <w:t>PyTorch</w:t>
      </w:r>
      <w:proofErr w:type="spellEnd"/>
      <w:r w:rsidRPr="00A51C83">
        <w:rPr>
          <w:iCs/>
          <w:sz w:val="20"/>
          <w:szCs w:val="20"/>
          <w:lang w:val="en-IN"/>
        </w:rPr>
        <w:t xml:space="preserve">. Additional libraries including OpenCV for video processing, NumPy and Pandas for data manipulation, and Scikit-learn for evaluation metrics are utilized. Visualization tools such as Matplotlib and Seaborn are employed to </w:t>
      </w:r>
      <w:proofErr w:type="spellStart"/>
      <w:r w:rsidRPr="00A51C83">
        <w:rPr>
          <w:iCs/>
          <w:sz w:val="20"/>
          <w:szCs w:val="20"/>
          <w:lang w:val="en-IN"/>
        </w:rPr>
        <w:t>analyze</w:t>
      </w:r>
      <w:proofErr w:type="spellEnd"/>
      <w:r w:rsidRPr="00A51C83">
        <w:rPr>
          <w:iCs/>
          <w:sz w:val="20"/>
          <w:szCs w:val="20"/>
          <w:lang w:val="en-IN"/>
        </w:rPr>
        <w:t xml:space="preserve"> training performance and results.</w:t>
      </w:r>
    </w:p>
    <w:p w14:paraId="7270FEBD"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 xml:space="preserve">The development and experimentation are conducted using integrated development environments such as </w:t>
      </w:r>
      <w:proofErr w:type="spellStart"/>
      <w:r w:rsidRPr="00A51C83">
        <w:rPr>
          <w:iCs/>
          <w:sz w:val="20"/>
          <w:szCs w:val="20"/>
          <w:lang w:val="en-IN"/>
        </w:rPr>
        <w:t>Jupyter</w:t>
      </w:r>
      <w:proofErr w:type="spellEnd"/>
      <w:r w:rsidRPr="00A51C83">
        <w:rPr>
          <w:iCs/>
          <w:sz w:val="20"/>
          <w:szCs w:val="20"/>
          <w:lang w:val="en-IN"/>
        </w:rPr>
        <w:t xml:space="preserve"> Notebook and Visual Studio Code on operating systems including Windows and Linux. After training, the model is saved in a portable format such as .h5 or .pt, enabling easy deployment and reuse. During the inference phase, the trained model is loaded to classify new input videos as real or fake, supporting both batch processing and near real-time detection. The overall system is designed to be scalable and can be deployed on cloud-based platforms for large-scale applications.</w:t>
      </w:r>
    </w:p>
    <w:p w14:paraId="73E9847B" w14:textId="77777777" w:rsidR="00A51C83" w:rsidRPr="00A51C83" w:rsidRDefault="00A51C83" w:rsidP="006613FD">
      <w:pPr>
        <w:pStyle w:val="references"/>
        <w:spacing w:after="120" w:line="240" w:lineRule="auto"/>
        <w:rPr>
          <w:iCs/>
          <w:sz w:val="20"/>
          <w:szCs w:val="20"/>
          <w:lang w:val="en-IN"/>
        </w:rPr>
      </w:pPr>
      <w:r w:rsidRPr="00A51C83">
        <w:rPr>
          <w:iCs/>
          <w:sz w:val="20"/>
          <w:szCs w:val="20"/>
          <w:lang w:val="en-IN"/>
        </w:rPr>
        <w:t>In summary, the proposed experimental setup and testbed configuration provide a comprehensive and reliable framework for evaluating deepfake detection models. The combination of diverse datasets, robust preprocessing techniques, advanced deep learning architectures, and optimized computational resources ensures high accuracy, generalization capability, and practical applicability of the system in real-world scenarios.</w:t>
      </w:r>
    </w:p>
    <w:p w14:paraId="4B938D24" w14:textId="77777777" w:rsidR="00A51C83" w:rsidRPr="00A51C83" w:rsidRDefault="00A51C83" w:rsidP="00A51C83">
      <w:pPr>
        <w:pStyle w:val="references"/>
        <w:spacing w:after="120"/>
        <w:jc w:val="center"/>
        <w:rPr>
          <w:rFonts w:ascii="Cambria Math" w:hAnsi="Cambria Math"/>
          <w:iCs/>
        </w:rPr>
      </w:pPr>
    </w:p>
    <w:p w14:paraId="3BD62A9F" w14:textId="32CB6551" w:rsidR="004B664D" w:rsidRDefault="001E4822" w:rsidP="006613FD">
      <w:pPr>
        <w:pStyle w:val="references"/>
        <w:spacing w:after="120"/>
        <w:rPr>
          <w:sz w:val="20"/>
          <w:szCs w:val="20"/>
        </w:rPr>
      </w:pPr>
      <w:r>
        <w:rPr>
          <w:sz w:val="20"/>
          <w:szCs w:val="20"/>
        </w:rPr>
        <w:t xml:space="preserve">                     </w:t>
      </w:r>
      <w:r w:rsidR="006F7295" w:rsidRPr="006F7295">
        <w:rPr>
          <w:sz w:val="20"/>
          <w:szCs w:val="20"/>
        </w:rPr>
        <w:t>VI. RESULTS AND DISCUSSION</w:t>
      </w:r>
    </w:p>
    <w:p w14:paraId="2E33363E" w14:textId="77777777" w:rsidR="006613FD" w:rsidRPr="006613FD" w:rsidRDefault="006613FD" w:rsidP="006613FD">
      <w:pPr>
        <w:pStyle w:val="references"/>
        <w:spacing w:after="120" w:line="240" w:lineRule="auto"/>
        <w:rPr>
          <w:sz w:val="20"/>
          <w:szCs w:val="20"/>
          <w:lang w:val="en-IN"/>
        </w:rPr>
      </w:pPr>
      <w:r w:rsidRPr="006613FD">
        <w:rPr>
          <w:sz w:val="20"/>
          <w:szCs w:val="20"/>
          <w:lang w:val="en-IN"/>
        </w:rPr>
        <w:t xml:space="preserve">The performance of the proposed deepfake detection system was evaluated using benchmark datasets, and the experimental results demonstrate strong classification capability across diverse data distributions. The model achieved an overall accuracy of </w:t>
      </w:r>
      <w:r w:rsidRPr="006613FD">
        <w:rPr>
          <w:b/>
          <w:bCs/>
          <w:sz w:val="20"/>
          <w:szCs w:val="20"/>
          <w:lang w:val="en-IN"/>
        </w:rPr>
        <w:t>96.3%</w:t>
      </w:r>
      <w:r w:rsidRPr="006613FD">
        <w:rPr>
          <w:sz w:val="20"/>
          <w:szCs w:val="20"/>
          <w:lang w:val="en-IN"/>
        </w:rPr>
        <w:t xml:space="preserve"> on the validation dataset, with a precision of </w:t>
      </w:r>
      <w:r w:rsidRPr="006613FD">
        <w:rPr>
          <w:b/>
          <w:bCs/>
          <w:sz w:val="20"/>
          <w:szCs w:val="20"/>
          <w:lang w:val="en-IN"/>
        </w:rPr>
        <w:t>96.5%</w:t>
      </w:r>
      <w:r w:rsidRPr="006613FD">
        <w:rPr>
          <w:sz w:val="20"/>
          <w:szCs w:val="20"/>
          <w:lang w:val="en-IN"/>
        </w:rPr>
        <w:t xml:space="preserve">, recall of </w:t>
      </w:r>
      <w:r w:rsidRPr="006613FD">
        <w:rPr>
          <w:b/>
          <w:bCs/>
          <w:sz w:val="20"/>
          <w:szCs w:val="20"/>
          <w:lang w:val="en-IN"/>
        </w:rPr>
        <w:t>96.1%</w:t>
      </w:r>
      <w:r w:rsidRPr="006613FD">
        <w:rPr>
          <w:sz w:val="20"/>
          <w:szCs w:val="20"/>
          <w:lang w:val="en-IN"/>
        </w:rPr>
        <w:t xml:space="preserve">, and an F1-score of </w:t>
      </w:r>
      <w:r w:rsidRPr="006613FD">
        <w:rPr>
          <w:b/>
          <w:bCs/>
          <w:sz w:val="20"/>
          <w:szCs w:val="20"/>
          <w:lang w:val="en-IN"/>
        </w:rPr>
        <w:t>96.3%</w:t>
      </w:r>
      <w:r w:rsidRPr="006613FD">
        <w:rPr>
          <w:sz w:val="20"/>
          <w:szCs w:val="20"/>
          <w:lang w:val="en-IN"/>
        </w:rPr>
        <w:t xml:space="preserve">, indicating a well-balanced performance between detecting real and fake videos. On the </w:t>
      </w:r>
      <w:proofErr w:type="spellStart"/>
      <w:r w:rsidRPr="006613FD">
        <w:rPr>
          <w:sz w:val="20"/>
          <w:szCs w:val="20"/>
          <w:lang w:val="en-IN"/>
        </w:rPr>
        <w:t>FaceForensics</w:t>
      </w:r>
      <w:proofErr w:type="spellEnd"/>
      <w:r w:rsidRPr="006613FD">
        <w:rPr>
          <w:sz w:val="20"/>
          <w:szCs w:val="20"/>
          <w:lang w:val="en-IN"/>
        </w:rPr>
        <w:t xml:space="preserve">++ dataset, the model achieved an accuracy of </w:t>
      </w:r>
      <w:r w:rsidRPr="006613FD">
        <w:rPr>
          <w:sz w:val="20"/>
          <w:szCs w:val="20"/>
          <w:lang w:val="en-IN"/>
        </w:rPr>
        <w:t xml:space="preserve">approximately </w:t>
      </w:r>
      <w:r w:rsidRPr="006613FD">
        <w:rPr>
          <w:b/>
          <w:bCs/>
          <w:sz w:val="20"/>
          <w:szCs w:val="20"/>
          <w:lang w:val="en-IN"/>
        </w:rPr>
        <w:t>97.6%</w:t>
      </w:r>
      <w:r w:rsidRPr="006613FD">
        <w:rPr>
          <w:sz w:val="20"/>
          <w:szCs w:val="20"/>
          <w:lang w:val="en-IN"/>
        </w:rPr>
        <w:t xml:space="preserve">, while on the more challenging DFDC dataset, it achieved </w:t>
      </w:r>
      <w:r w:rsidRPr="006613FD">
        <w:rPr>
          <w:b/>
          <w:bCs/>
          <w:sz w:val="20"/>
          <w:szCs w:val="20"/>
          <w:lang w:val="en-IN"/>
        </w:rPr>
        <w:t>88.9%</w:t>
      </w:r>
      <w:r w:rsidRPr="006613FD">
        <w:rPr>
          <w:sz w:val="20"/>
          <w:szCs w:val="20"/>
          <w:lang w:val="en-IN"/>
        </w:rPr>
        <w:t xml:space="preserve">, and </w:t>
      </w:r>
      <w:r w:rsidRPr="006613FD">
        <w:rPr>
          <w:b/>
          <w:bCs/>
          <w:sz w:val="20"/>
          <w:szCs w:val="20"/>
          <w:lang w:val="en-IN"/>
        </w:rPr>
        <w:t>92.4%</w:t>
      </w:r>
      <w:r w:rsidRPr="006613FD">
        <w:rPr>
          <w:sz w:val="20"/>
          <w:szCs w:val="20"/>
          <w:lang w:val="en-IN"/>
        </w:rPr>
        <w:t xml:space="preserve"> on the Celeb-DF dataset. These results highlight the model’s ability to generalize across datasets, although a slight performance drop is observed in more complex and real-world scenarios. The confusion matrix analysis shows that the system maintains a low false positive rate of around </w:t>
      </w:r>
      <w:r w:rsidRPr="006613FD">
        <w:rPr>
          <w:b/>
          <w:bCs/>
          <w:sz w:val="20"/>
          <w:szCs w:val="20"/>
          <w:lang w:val="en-IN"/>
        </w:rPr>
        <w:t>1.0%</w:t>
      </w:r>
      <w:r w:rsidRPr="006613FD">
        <w:rPr>
          <w:sz w:val="20"/>
          <w:szCs w:val="20"/>
          <w:lang w:val="en-IN"/>
        </w:rPr>
        <w:t xml:space="preserve"> and a false negative rate of approximately </w:t>
      </w:r>
      <w:r w:rsidRPr="006613FD">
        <w:rPr>
          <w:b/>
          <w:bCs/>
          <w:sz w:val="20"/>
          <w:szCs w:val="20"/>
          <w:lang w:val="en-IN"/>
        </w:rPr>
        <w:t>2.7%</w:t>
      </w:r>
      <w:r w:rsidRPr="006613FD">
        <w:rPr>
          <w:sz w:val="20"/>
          <w:szCs w:val="20"/>
          <w:lang w:val="en-IN"/>
        </w:rPr>
        <w:t>, demonstrating reliable classification performance.</w:t>
      </w:r>
    </w:p>
    <w:p w14:paraId="7DB4B852" w14:textId="77777777" w:rsidR="006613FD" w:rsidRPr="006613FD" w:rsidRDefault="006613FD" w:rsidP="006613FD">
      <w:pPr>
        <w:pStyle w:val="references"/>
        <w:spacing w:after="120" w:line="240" w:lineRule="auto"/>
        <w:rPr>
          <w:sz w:val="20"/>
          <w:szCs w:val="20"/>
          <w:lang w:val="en-IN"/>
        </w:rPr>
      </w:pPr>
      <w:r w:rsidRPr="006613FD">
        <w:rPr>
          <w:sz w:val="20"/>
          <w:szCs w:val="20"/>
          <w:lang w:val="en-IN"/>
        </w:rPr>
        <w:t xml:space="preserve">The results further indicate that preprocessing techniques, particularly face detection and cropping, significantly enhance model accuracy by focusing on relevant facial features. The use of transfer learning with pre-trained CNN architectures contributed to faster convergence and improved feature representation, allowing the model to capture subtle manipulation artifacts. It was observed that the model performance improved steadily with training epochs up to an optimal point, beyond which overfitting began to occur, emphasizing the importance of early stopping and regularization. The system also demonstrated efficient computational performance, achieving an average inference time of </w:t>
      </w:r>
      <w:r w:rsidRPr="006613FD">
        <w:rPr>
          <w:b/>
          <w:bCs/>
          <w:sz w:val="20"/>
          <w:szCs w:val="20"/>
          <w:lang w:val="en-IN"/>
        </w:rPr>
        <w:t>0.8 seconds per frame</w:t>
      </w:r>
      <w:r w:rsidRPr="006613FD">
        <w:rPr>
          <w:sz w:val="20"/>
          <w:szCs w:val="20"/>
          <w:lang w:val="en-IN"/>
        </w:rPr>
        <w:t xml:space="preserve"> on GPU hardware, making it suitable for near real-time applications.</w:t>
      </w:r>
    </w:p>
    <w:p w14:paraId="19100CCA" w14:textId="77777777" w:rsidR="006613FD" w:rsidRPr="006613FD" w:rsidRDefault="006613FD" w:rsidP="006613FD">
      <w:pPr>
        <w:pStyle w:val="references"/>
        <w:spacing w:after="120" w:line="240" w:lineRule="auto"/>
        <w:rPr>
          <w:sz w:val="20"/>
          <w:szCs w:val="20"/>
          <w:lang w:val="en-IN"/>
        </w:rPr>
      </w:pPr>
      <w:r w:rsidRPr="006613FD">
        <w:rPr>
          <w:sz w:val="20"/>
          <w:szCs w:val="20"/>
          <w:lang w:val="en-IN"/>
        </w:rPr>
        <w:t xml:space="preserve">From a comparative perspective, the proposed system performs competitively against existing methods, particularly in handling variations in lighting, facial pose, and moderate compression levels. However, performance degradation was observed in highly compressed videos and low-resolution inputs, where accuracy dropped to approximately </w:t>
      </w:r>
      <w:r w:rsidRPr="006613FD">
        <w:rPr>
          <w:b/>
          <w:bCs/>
          <w:sz w:val="20"/>
          <w:szCs w:val="20"/>
          <w:lang w:val="en-IN"/>
        </w:rPr>
        <w:t>87–89%</w:t>
      </w:r>
      <w:r w:rsidRPr="006613FD">
        <w:rPr>
          <w:sz w:val="20"/>
          <w:szCs w:val="20"/>
          <w:lang w:val="en-IN"/>
        </w:rPr>
        <w:t xml:space="preserve">, due to the loss of critical visual artifacts. Additionally, advanced deepfake techniques with minimal visual inconsistencies posed challenges, leading to occasional misclassifications. Cross-dataset evaluation revealed an average performance drop of </w:t>
      </w:r>
      <w:r w:rsidRPr="006613FD">
        <w:rPr>
          <w:b/>
          <w:bCs/>
          <w:sz w:val="20"/>
          <w:szCs w:val="20"/>
          <w:lang w:val="en-IN"/>
        </w:rPr>
        <w:t>6–8%</w:t>
      </w:r>
      <w:r w:rsidRPr="006613FD">
        <w:rPr>
          <w:sz w:val="20"/>
          <w:szCs w:val="20"/>
          <w:lang w:val="en-IN"/>
        </w:rPr>
        <w:t>, highlighting the persistent issue of generalization in deepfake detection systems.</w:t>
      </w:r>
    </w:p>
    <w:p w14:paraId="3F9ED3DC" w14:textId="76C1F9B5" w:rsidR="00A51C83" w:rsidRDefault="006613FD" w:rsidP="001E4822">
      <w:pPr>
        <w:pStyle w:val="references"/>
        <w:spacing w:after="120" w:line="240" w:lineRule="auto"/>
        <w:rPr>
          <w:sz w:val="20"/>
          <w:szCs w:val="20"/>
          <w:lang w:val="en-IN"/>
        </w:rPr>
      </w:pPr>
      <w:r w:rsidRPr="006613FD">
        <w:rPr>
          <w:sz w:val="20"/>
          <w:szCs w:val="20"/>
          <w:lang w:val="en-IN"/>
        </w:rPr>
        <w:t>The discussion also underscores the importance of incorporating semantic-level understanding to improve detection robustness. While the current approach relies primarily on spatial features, integrating attention mechanisms and temporal analysis could enhance detection accuracy by capturing inconsistencies in facial expressions and motion patterns. Overall, the system demonstrates strong performance, robustness, and practical applicability, achieving high accuracy while maintaining computational efficiency. These findings suggest that the proposed approach provides a reliable foundation for real-world deepfake detection, with potential for further improvement through multi-modal and semantic optimization techniques.</w:t>
      </w:r>
    </w:p>
    <w:p w14:paraId="3773CAFD" w14:textId="77777777" w:rsidR="006613FD" w:rsidRDefault="006613FD" w:rsidP="006F7295">
      <w:pPr>
        <w:pStyle w:val="references"/>
        <w:spacing w:after="120"/>
        <w:jc w:val="center"/>
        <w:rPr>
          <w:sz w:val="20"/>
          <w:szCs w:val="20"/>
          <w:lang w:val="en-IN"/>
        </w:rPr>
      </w:pPr>
    </w:p>
    <w:p w14:paraId="52B758F1" w14:textId="26759BD4" w:rsidR="00923E6B" w:rsidRPr="004F22CC" w:rsidRDefault="0000452C" w:rsidP="0000452C">
      <w:pPr>
        <w:pStyle w:val="references"/>
        <w:spacing w:after="120"/>
        <w:jc w:val="center"/>
        <w:rPr>
          <w:sz w:val="20"/>
          <w:szCs w:val="20"/>
          <w:lang w:val="en-IN"/>
        </w:rPr>
      </w:pPr>
      <w:r w:rsidRPr="0000452C">
        <w:rPr>
          <w:sz w:val="20"/>
          <w:szCs w:val="20"/>
        </w:rPr>
        <w:t>VII: Conclusion and Future Work</w:t>
      </w:r>
    </w:p>
    <w:p w14:paraId="31E9AC09" w14:textId="0C4192D6" w:rsidR="004F22CC" w:rsidRDefault="009C0925" w:rsidP="00DC22BB">
      <w:pPr>
        <w:pStyle w:val="references"/>
        <w:spacing w:after="120"/>
        <w:rPr>
          <w:sz w:val="20"/>
          <w:szCs w:val="20"/>
        </w:rPr>
      </w:pPr>
      <w:r w:rsidRPr="009C0925">
        <w:rPr>
          <w:sz w:val="20"/>
          <w:szCs w:val="20"/>
        </w:rPr>
        <w:t>A. Conclusion</w:t>
      </w:r>
    </w:p>
    <w:p w14:paraId="2918BCE0" w14:textId="77777777" w:rsidR="00FD2136" w:rsidRPr="00FD2136" w:rsidRDefault="00FD2136" w:rsidP="00FD2136">
      <w:pPr>
        <w:pStyle w:val="references"/>
        <w:spacing w:after="120" w:line="240" w:lineRule="auto"/>
        <w:rPr>
          <w:sz w:val="20"/>
          <w:szCs w:val="20"/>
          <w:lang w:val="en-IN"/>
        </w:rPr>
      </w:pPr>
      <w:r w:rsidRPr="00FD2136">
        <w:rPr>
          <w:sz w:val="20"/>
          <w:szCs w:val="20"/>
          <w:lang w:val="en-IN"/>
        </w:rPr>
        <w:t xml:space="preserve">This study presents a deepfake video detection system based on advanced deep learning techniques, utilizing CNN architectures such as </w:t>
      </w:r>
      <w:proofErr w:type="spellStart"/>
      <w:r w:rsidRPr="00FD2136">
        <w:rPr>
          <w:sz w:val="20"/>
          <w:szCs w:val="20"/>
          <w:lang w:val="en-IN"/>
        </w:rPr>
        <w:t>Xception</w:t>
      </w:r>
      <w:proofErr w:type="spellEnd"/>
      <w:r w:rsidRPr="00FD2136">
        <w:rPr>
          <w:sz w:val="20"/>
          <w:szCs w:val="20"/>
          <w:lang w:val="en-IN"/>
        </w:rPr>
        <w:t xml:space="preserve"> and </w:t>
      </w:r>
      <w:proofErr w:type="spellStart"/>
      <w:r w:rsidRPr="00FD2136">
        <w:rPr>
          <w:sz w:val="20"/>
          <w:szCs w:val="20"/>
          <w:lang w:val="en-IN"/>
        </w:rPr>
        <w:t>EfficientNet</w:t>
      </w:r>
      <w:proofErr w:type="spellEnd"/>
      <w:r w:rsidRPr="00FD2136">
        <w:rPr>
          <w:sz w:val="20"/>
          <w:szCs w:val="20"/>
          <w:lang w:val="en-IN"/>
        </w:rPr>
        <w:t xml:space="preserve"> for effective spatial feature extraction. The system incorporates a robust preprocessing pipeline, including frame extraction and face localization, and achieves high accuracy, precision, and recall across multiple benchmark datasets. The use of transfer </w:t>
      </w:r>
      <w:r w:rsidRPr="00FD2136">
        <w:rPr>
          <w:sz w:val="20"/>
          <w:szCs w:val="20"/>
          <w:lang w:val="en-IN"/>
        </w:rPr>
        <w:lastRenderedPageBreak/>
        <w:t>learning and optimized training strategies enhances model convergence and generalization across diverse data conditions.</w:t>
      </w:r>
    </w:p>
    <w:p w14:paraId="3512A3F5" w14:textId="77777777" w:rsidR="00FD2136" w:rsidRPr="00FD2136" w:rsidRDefault="00FD2136" w:rsidP="00FD2136">
      <w:pPr>
        <w:pStyle w:val="references"/>
        <w:spacing w:after="120" w:line="240" w:lineRule="auto"/>
        <w:rPr>
          <w:sz w:val="20"/>
          <w:szCs w:val="20"/>
          <w:lang w:val="en-IN"/>
        </w:rPr>
      </w:pPr>
      <w:r w:rsidRPr="00FD2136">
        <w:rPr>
          <w:sz w:val="20"/>
          <w:szCs w:val="20"/>
          <w:lang w:val="en-IN"/>
        </w:rPr>
        <w:t>Additionally, the system improves interpretability by providing a probabilistic confidence score instead of a binary output, making it more practical for real-world applications. While the model performs well under varying conditions such as lighting and pose variations, it still faces challenges in detecting highly sophisticated and heavily compressed deepfakes. Overall, the proposed approach provides a reliable foundation for applications in media verification, academic integrity, and digital forensics.</w:t>
      </w:r>
    </w:p>
    <w:p w14:paraId="5AD77A8E" w14:textId="5F7A478C" w:rsidR="00D66FA6" w:rsidRDefault="00D66FA6" w:rsidP="00DC22BB">
      <w:pPr>
        <w:pStyle w:val="references"/>
        <w:spacing w:after="120"/>
        <w:rPr>
          <w:sz w:val="20"/>
          <w:szCs w:val="20"/>
          <w:lang w:val="en-IN"/>
        </w:rPr>
      </w:pPr>
    </w:p>
    <w:p w14:paraId="57705284" w14:textId="55DB41CF" w:rsidR="00635541" w:rsidRDefault="00635541" w:rsidP="00DC22BB">
      <w:pPr>
        <w:pStyle w:val="references"/>
        <w:spacing w:after="120"/>
        <w:rPr>
          <w:sz w:val="20"/>
          <w:szCs w:val="20"/>
        </w:rPr>
      </w:pPr>
      <w:r w:rsidRPr="00635541">
        <w:rPr>
          <w:sz w:val="20"/>
          <w:szCs w:val="20"/>
        </w:rPr>
        <w:t>B. Future Work</w:t>
      </w:r>
    </w:p>
    <w:p w14:paraId="19D0482E" w14:textId="70490BEF" w:rsidR="006613FD" w:rsidRPr="006613FD" w:rsidRDefault="006613FD" w:rsidP="006613FD">
      <w:pPr>
        <w:pStyle w:val="references"/>
        <w:spacing w:after="120" w:line="240" w:lineRule="auto"/>
        <w:rPr>
          <w:sz w:val="20"/>
          <w:szCs w:val="20"/>
          <w:lang w:val="en-IN"/>
        </w:rPr>
      </w:pPr>
      <w:r>
        <w:rPr>
          <w:sz w:val="20"/>
          <w:szCs w:val="20"/>
          <w:lang w:val="en-IN"/>
        </w:rPr>
        <w:t xml:space="preserve">A. </w:t>
      </w:r>
      <w:r w:rsidRPr="006613FD">
        <w:rPr>
          <w:sz w:val="20"/>
          <w:szCs w:val="20"/>
          <w:lang w:val="en-IN"/>
        </w:rPr>
        <w:t xml:space="preserve">Integration of </w:t>
      </w:r>
      <w:proofErr w:type="gramStart"/>
      <w:r w:rsidRPr="006613FD">
        <w:rPr>
          <w:sz w:val="20"/>
          <w:szCs w:val="20"/>
          <w:lang w:val="en-IN"/>
        </w:rPr>
        <w:t xml:space="preserve">Temporal </w:t>
      </w:r>
      <w:r>
        <w:rPr>
          <w:sz w:val="20"/>
          <w:szCs w:val="20"/>
          <w:lang w:val="en-IN"/>
        </w:rPr>
        <w:t xml:space="preserve"> </w:t>
      </w:r>
      <w:proofErr w:type="spellStart"/>
      <w:r w:rsidRPr="006613FD">
        <w:rPr>
          <w:sz w:val="20"/>
          <w:szCs w:val="20"/>
          <w:lang w:val="en-IN"/>
        </w:rPr>
        <w:t>Modeling</w:t>
      </w:r>
      <w:proofErr w:type="spellEnd"/>
      <w:proofErr w:type="gramEnd"/>
      <w:r w:rsidRPr="006613FD">
        <w:rPr>
          <w:sz w:val="20"/>
          <w:szCs w:val="20"/>
          <w:lang w:val="en-IN"/>
        </w:rPr>
        <w:t xml:space="preserve"> Techniques:</w:t>
      </w:r>
      <w:r w:rsidRPr="006613FD">
        <w:rPr>
          <w:sz w:val="20"/>
          <w:szCs w:val="20"/>
          <w:lang w:val="en-IN"/>
        </w:rPr>
        <w:br/>
        <w:t xml:space="preserve">Future work can focus on incorporating temporal learning models such as Long Short-Term Memory (LSTM) networks or Transformer-based architectures to capture inter-frame inconsistencies like unnatural blinking patterns, facial motion irregularities, and temporal artifacts, which are not effectively handled by frame-based approaches. </w:t>
      </w:r>
    </w:p>
    <w:p w14:paraId="666DC534" w14:textId="2BA8187E" w:rsidR="006613FD" w:rsidRPr="006613FD" w:rsidRDefault="006613FD" w:rsidP="006613FD">
      <w:pPr>
        <w:pStyle w:val="references"/>
        <w:spacing w:after="120" w:line="240" w:lineRule="auto"/>
        <w:rPr>
          <w:sz w:val="20"/>
          <w:szCs w:val="20"/>
          <w:lang w:val="en-IN"/>
        </w:rPr>
      </w:pPr>
      <w:r w:rsidRPr="006613FD">
        <w:rPr>
          <w:sz w:val="20"/>
          <w:szCs w:val="20"/>
          <w:lang w:val="en-IN"/>
        </w:rPr>
        <w:t>B.</w:t>
      </w:r>
      <w:r>
        <w:rPr>
          <w:sz w:val="20"/>
          <w:szCs w:val="20"/>
          <w:lang w:val="en-IN"/>
        </w:rPr>
        <w:t xml:space="preserve"> </w:t>
      </w:r>
      <w:r w:rsidRPr="006613FD">
        <w:rPr>
          <w:sz w:val="20"/>
          <w:szCs w:val="20"/>
          <w:lang w:val="en-IN"/>
        </w:rPr>
        <w:t>Adoption of Multi-Modal Deepfake Detection:</w:t>
      </w:r>
      <w:r w:rsidRPr="006613FD">
        <w:rPr>
          <w:sz w:val="20"/>
          <w:szCs w:val="20"/>
          <w:lang w:val="en-IN"/>
        </w:rPr>
        <w:br/>
        <w:t xml:space="preserve">The system can be enhanced by integrating audio-visual analysis, where speech signals are correlated with lip movements to detect synchronization mismatches, thereby improving the detection of advanced deepfakes involving voice cloning and lip-sync manipulation. </w:t>
      </w:r>
    </w:p>
    <w:p w14:paraId="12F4A30A" w14:textId="6AC059FC" w:rsidR="006613FD" w:rsidRDefault="006613FD" w:rsidP="006613FD">
      <w:pPr>
        <w:pStyle w:val="references"/>
        <w:spacing w:after="120" w:line="240" w:lineRule="auto"/>
        <w:rPr>
          <w:sz w:val="20"/>
          <w:szCs w:val="20"/>
          <w:lang w:val="en-IN"/>
        </w:rPr>
      </w:pPr>
      <w:r w:rsidRPr="006613FD">
        <w:rPr>
          <w:sz w:val="20"/>
          <w:szCs w:val="20"/>
          <w:lang w:val="en-IN"/>
        </w:rPr>
        <w:t>C</w:t>
      </w:r>
      <w:r>
        <w:rPr>
          <w:b/>
          <w:bCs/>
          <w:sz w:val="20"/>
          <w:szCs w:val="20"/>
          <w:lang w:val="en-IN"/>
        </w:rPr>
        <w:t xml:space="preserve">. </w:t>
      </w:r>
      <w:r w:rsidRPr="006613FD">
        <w:rPr>
          <w:sz w:val="20"/>
          <w:szCs w:val="20"/>
          <w:lang w:val="en-IN"/>
        </w:rPr>
        <w:t>Enhancement of Model Robustness and Generalization</w:t>
      </w:r>
      <w:r w:rsidRPr="006613FD">
        <w:rPr>
          <w:b/>
          <w:bCs/>
          <w:sz w:val="20"/>
          <w:szCs w:val="20"/>
          <w:lang w:val="en-IN"/>
        </w:rPr>
        <w:t>:</w:t>
      </w:r>
      <w:r w:rsidRPr="006613FD">
        <w:rPr>
          <w:sz w:val="20"/>
          <w:szCs w:val="20"/>
          <w:lang w:val="en-IN"/>
        </w:rPr>
        <w:br/>
        <w:t>Further improvements can be made by training the model on more diverse and large-scale datasets and applying advanced data augmentation techniques to handle real-world challenges such as low-resolution videos, heavy compression, varying lighting conditions, and unseen manipulation methods.</w:t>
      </w:r>
    </w:p>
    <w:p w14:paraId="71619704" w14:textId="77777777" w:rsidR="001E4822" w:rsidRPr="006613FD" w:rsidRDefault="001E4822" w:rsidP="006613FD">
      <w:pPr>
        <w:pStyle w:val="references"/>
        <w:spacing w:after="120" w:line="240" w:lineRule="auto"/>
        <w:rPr>
          <w:sz w:val="20"/>
          <w:szCs w:val="20"/>
        </w:rPr>
      </w:pPr>
    </w:p>
    <w:p w14:paraId="4F3CB577" w14:textId="75DA1447" w:rsidR="00C371CC" w:rsidRDefault="00C371CC" w:rsidP="00C371CC">
      <w:pPr>
        <w:pStyle w:val="references"/>
        <w:spacing w:after="120"/>
        <w:jc w:val="center"/>
        <w:rPr>
          <w:sz w:val="20"/>
          <w:szCs w:val="20"/>
        </w:rPr>
      </w:pPr>
      <w:r w:rsidRPr="00C371CC">
        <w:rPr>
          <w:sz w:val="20"/>
          <w:szCs w:val="20"/>
        </w:rPr>
        <w:t>VIII: References</w:t>
      </w:r>
    </w:p>
    <w:p w14:paraId="38960C9D" w14:textId="77777777" w:rsidR="00FD2136" w:rsidRPr="001E4822" w:rsidRDefault="00FD2136" w:rsidP="001E4822">
      <w:pPr>
        <w:pStyle w:val="ListParagraph"/>
        <w:numPr>
          <w:ilvl w:val="0"/>
          <w:numId w:val="65"/>
        </w:numPr>
        <w:ind w:left="567" w:hanging="567"/>
        <w:jc w:val="both"/>
      </w:pPr>
      <w:r w:rsidRPr="001E4822">
        <w:t xml:space="preserve">A. </w:t>
      </w:r>
      <w:proofErr w:type="spellStart"/>
      <w:r w:rsidRPr="001E4822">
        <w:t>Simitsis</w:t>
      </w:r>
      <w:proofErr w:type="spellEnd"/>
      <w:r w:rsidRPr="001E4822">
        <w:t xml:space="preserve">, S. </w:t>
      </w:r>
      <w:proofErr w:type="spellStart"/>
      <w:r w:rsidRPr="001E4822">
        <w:t>Skiadopoulos</w:t>
      </w:r>
      <w:proofErr w:type="spellEnd"/>
      <w:r w:rsidRPr="001E4822">
        <w:t xml:space="preserve">, and P. Vassiliadis, “The history, present, and future of ETL technology,” in </w:t>
      </w:r>
      <w:r w:rsidRPr="001E4822">
        <w:rPr>
          <w:rStyle w:val="Emphasis"/>
        </w:rPr>
        <w:t>Proc. DOLAP Test-of-Time Award – Invited Talk</w:t>
      </w:r>
      <w:r w:rsidRPr="001E4822">
        <w:t>, 2023.</w:t>
      </w:r>
    </w:p>
    <w:p w14:paraId="4165A13C" w14:textId="77777777" w:rsidR="00FD2136" w:rsidRPr="001E4822" w:rsidRDefault="00FD2136" w:rsidP="001E4822">
      <w:pPr>
        <w:pStyle w:val="NormalWeb"/>
        <w:numPr>
          <w:ilvl w:val="0"/>
          <w:numId w:val="65"/>
        </w:numPr>
        <w:spacing w:before="100" w:beforeAutospacing="1" w:after="100" w:afterAutospacing="1"/>
        <w:ind w:left="567" w:hanging="567"/>
        <w:jc w:val="left"/>
        <w:rPr>
          <w:sz w:val="20"/>
          <w:szCs w:val="20"/>
        </w:rPr>
      </w:pPr>
      <w:r w:rsidRPr="001E4822">
        <w:rPr>
          <w:sz w:val="20"/>
          <w:szCs w:val="20"/>
        </w:rPr>
        <w:t xml:space="preserve">S. Curty, F. </w:t>
      </w:r>
      <w:proofErr w:type="spellStart"/>
      <w:r w:rsidRPr="001E4822">
        <w:rPr>
          <w:sz w:val="20"/>
          <w:szCs w:val="20"/>
        </w:rPr>
        <w:t>Härer</w:t>
      </w:r>
      <w:proofErr w:type="spellEnd"/>
      <w:r w:rsidRPr="001E4822">
        <w:rPr>
          <w:sz w:val="20"/>
          <w:szCs w:val="20"/>
        </w:rPr>
        <w:t xml:space="preserve">, and H.-G. Fill, “Design of blockchain-based applications using model-driven engineering and low-code/no-code platforms: A structured literature review,” </w:t>
      </w:r>
      <w:r w:rsidRPr="001E4822">
        <w:rPr>
          <w:rStyle w:val="Emphasis"/>
          <w:sz w:val="20"/>
          <w:szCs w:val="20"/>
        </w:rPr>
        <w:t>Software and Systems Modeling</w:t>
      </w:r>
      <w:r w:rsidRPr="001E4822">
        <w:rPr>
          <w:sz w:val="20"/>
          <w:szCs w:val="20"/>
        </w:rPr>
        <w:t>, vol. 22, pp. 1857–1895, 2023.</w:t>
      </w:r>
    </w:p>
    <w:p w14:paraId="72E75B74" w14:textId="77777777" w:rsidR="00FD2136" w:rsidRPr="001E4822" w:rsidRDefault="00FD2136" w:rsidP="001E4822">
      <w:pPr>
        <w:pStyle w:val="ListParagraph"/>
        <w:numPr>
          <w:ilvl w:val="0"/>
          <w:numId w:val="65"/>
        </w:numPr>
        <w:ind w:left="567" w:hanging="567"/>
        <w:jc w:val="both"/>
      </w:pPr>
      <w:r w:rsidRPr="001E4822">
        <w:t xml:space="preserve">E. Mehmood and T. Anees, “Challenges and solutions for processing real-time big data stream: A systematic literature review,” </w:t>
      </w:r>
      <w:r w:rsidRPr="001E4822">
        <w:rPr>
          <w:rStyle w:val="Emphasis"/>
        </w:rPr>
        <w:t>IEEE Access</w:t>
      </w:r>
      <w:r w:rsidRPr="001E4822">
        <w:t>, vol. 8, pp. 119123–119143, 2020.</w:t>
      </w:r>
    </w:p>
    <w:p w14:paraId="4EA23F5D" w14:textId="30AC571F" w:rsidR="00FD2136" w:rsidRPr="001E4822" w:rsidRDefault="00FD2136" w:rsidP="001E4822">
      <w:pPr>
        <w:pStyle w:val="ListParagraph"/>
        <w:numPr>
          <w:ilvl w:val="0"/>
          <w:numId w:val="65"/>
        </w:numPr>
        <w:ind w:left="567" w:hanging="567"/>
        <w:jc w:val="both"/>
      </w:pPr>
      <w:r w:rsidRPr="001E4822">
        <w:t xml:space="preserve">W. Cui, “Visual analytics: A comprehensive overview,” </w:t>
      </w:r>
      <w:r w:rsidRPr="001E4822">
        <w:rPr>
          <w:rStyle w:val="Emphasis"/>
        </w:rPr>
        <w:t>IEEE Access</w:t>
      </w:r>
      <w:r w:rsidRPr="001E4822">
        <w:t>, vol. 7, pp. 81555–81573, 2019</w:t>
      </w:r>
    </w:p>
    <w:p w14:paraId="102EADB8" w14:textId="77777777" w:rsidR="00FD2136" w:rsidRPr="001E4822" w:rsidRDefault="00FD2136" w:rsidP="001E4822">
      <w:pPr>
        <w:pStyle w:val="references"/>
        <w:spacing w:after="120" w:line="240" w:lineRule="auto"/>
        <w:jc w:val="center"/>
        <w:rPr>
          <w:sz w:val="20"/>
          <w:szCs w:val="20"/>
        </w:rPr>
      </w:pPr>
    </w:p>
    <w:p w14:paraId="450A572F" w14:textId="77777777" w:rsidR="00FD2136" w:rsidRPr="001E4822" w:rsidRDefault="00FD2136" w:rsidP="001E4822">
      <w:pPr>
        <w:pStyle w:val="references"/>
        <w:spacing w:after="120" w:line="240" w:lineRule="auto"/>
        <w:rPr>
          <w:sz w:val="20"/>
          <w:szCs w:val="20"/>
          <w:lang w:val="en-IN"/>
        </w:rPr>
      </w:pPr>
    </w:p>
    <w:p w14:paraId="51CF095D" w14:textId="77777777" w:rsidR="00FD2136" w:rsidRPr="001E4822" w:rsidRDefault="00FD2136" w:rsidP="001E4822">
      <w:pPr>
        <w:pStyle w:val="ListParagraph"/>
        <w:numPr>
          <w:ilvl w:val="0"/>
          <w:numId w:val="65"/>
        </w:numPr>
        <w:ind w:left="567" w:hanging="567"/>
        <w:jc w:val="both"/>
      </w:pPr>
      <w:r w:rsidRPr="001E4822">
        <w:t xml:space="preserve">S. M. F. Ali and R. </w:t>
      </w:r>
      <w:proofErr w:type="spellStart"/>
      <w:r w:rsidRPr="001E4822">
        <w:t>Wrembel</w:t>
      </w:r>
      <w:proofErr w:type="spellEnd"/>
      <w:r w:rsidRPr="001E4822">
        <w:t xml:space="preserve">, “From conceptual design to performance optimization of ETL workflows: Current state of research and open </w:t>
      </w:r>
      <w:r w:rsidRPr="001E4822">
        <w:t xml:space="preserve">problems,” </w:t>
      </w:r>
      <w:r w:rsidRPr="001E4822">
        <w:rPr>
          <w:rStyle w:val="Emphasis"/>
        </w:rPr>
        <w:t>VLDB Journal</w:t>
      </w:r>
      <w:r w:rsidRPr="001E4822">
        <w:t>, vol. 26, no. 6, pp. 777–801, 2017.</w:t>
      </w:r>
    </w:p>
    <w:p w14:paraId="0EA70496" w14:textId="77777777" w:rsidR="00FD2136" w:rsidRPr="001E4822" w:rsidRDefault="00FD2136" w:rsidP="001E4822">
      <w:pPr>
        <w:pStyle w:val="ListParagraph"/>
        <w:numPr>
          <w:ilvl w:val="0"/>
          <w:numId w:val="65"/>
        </w:numPr>
        <w:ind w:left="567" w:hanging="567"/>
        <w:jc w:val="both"/>
      </w:pPr>
      <w:r w:rsidRPr="001E4822">
        <w:t xml:space="preserve">S.-S. Guo, Z.-M. Yuan, A.-B. Sun, and Q. Yue, “A new ETL approach based on data virtualization,” </w:t>
      </w:r>
      <w:r w:rsidRPr="001E4822">
        <w:rPr>
          <w:rStyle w:val="Emphasis"/>
        </w:rPr>
        <w:t>Journal of Computer Science and Technology</w:t>
      </w:r>
      <w:r w:rsidRPr="001E4822">
        <w:t>, vol. 30, no. 2, pp. 311–323, 2015.</w:t>
      </w:r>
    </w:p>
    <w:p w14:paraId="3867B321" w14:textId="77777777" w:rsidR="00FD2136" w:rsidRPr="001E4822" w:rsidRDefault="00FD2136" w:rsidP="001E4822">
      <w:pPr>
        <w:pStyle w:val="NormalWeb"/>
        <w:numPr>
          <w:ilvl w:val="0"/>
          <w:numId w:val="65"/>
        </w:numPr>
        <w:spacing w:before="100" w:beforeAutospacing="1" w:after="100" w:afterAutospacing="1"/>
        <w:ind w:left="567" w:hanging="567"/>
        <w:jc w:val="left"/>
        <w:rPr>
          <w:sz w:val="20"/>
          <w:szCs w:val="20"/>
        </w:rPr>
      </w:pPr>
      <w:r w:rsidRPr="001E4822">
        <w:rPr>
          <w:sz w:val="20"/>
          <w:szCs w:val="20"/>
        </w:rPr>
        <w:t xml:space="preserve">R. Kimball and M. Ross, </w:t>
      </w:r>
      <w:r w:rsidRPr="001E4822">
        <w:rPr>
          <w:rStyle w:val="Emphasis"/>
          <w:sz w:val="20"/>
          <w:szCs w:val="20"/>
        </w:rPr>
        <w:t>The Data Warehouse Toolkit</w:t>
      </w:r>
      <w:r w:rsidRPr="001E4822">
        <w:rPr>
          <w:sz w:val="20"/>
          <w:szCs w:val="20"/>
        </w:rPr>
        <w:t>. Indianapolis, IN, USA: Wiley, 2013.</w:t>
      </w:r>
    </w:p>
    <w:p w14:paraId="3FE07451" w14:textId="77777777" w:rsidR="00FD2136" w:rsidRPr="001E4822" w:rsidRDefault="00FD2136" w:rsidP="001E4822">
      <w:pPr>
        <w:pStyle w:val="ListParagraph"/>
        <w:numPr>
          <w:ilvl w:val="0"/>
          <w:numId w:val="65"/>
        </w:numPr>
        <w:ind w:left="567" w:hanging="567"/>
        <w:jc w:val="both"/>
      </w:pPr>
      <w:r w:rsidRPr="001E4822">
        <w:t xml:space="preserve">P. Vassiliadis, “A survey of ETL technology,” </w:t>
      </w:r>
      <w:r w:rsidRPr="001E4822">
        <w:rPr>
          <w:rStyle w:val="Emphasis"/>
        </w:rPr>
        <w:t>International Journal of Data Warehousing and Mining</w:t>
      </w:r>
      <w:r w:rsidRPr="001E4822">
        <w:t>, vol. 5, no. 3, pp. 1–27, 2009.</w:t>
      </w:r>
    </w:p>
    <w:p w14:paraId="20DB1BA6" w14:textId="77777777" w:rsidR="00FD2136" w:rsidRPr="001E4822" w:rsidRDefault="00FD2136" w:rsidP="001E4822">
      <w:pPr>
        <w:pStyle w:val="ListParagraph"/>
        <w:numPr>
          <w:ilvl w:val="0"/>
          <w:numId w:val="65"/>
        </w:numPr>
        <w:ind w:left="567" w:hanging="567"/>
        <w:jc w:val="both"/>
      </w:pPr>
      <w:r w:rsidRPr="001E4822">
        <w:t xml:space="preserve">D. </w:t>
      </w:r>
      <w:proofErr w:type="spellStart"/>
      <w:r w:rsidRPr="001E4822">
        <w:t>Skoutas</w:t>
      </w:r>
      <w:proofErr w:type="spellEnd"/>
      <w:r w:rsidRPr="001E4822">
        <w:t xml:space="preserve"> and A. </w:t>
      </w:r>
      <w:proofErr w:type="spellStart"/>
      <w:r w:rsidRPr="001E4822">
        <w:t>Simitsis</w:t>
      </w:r>
      <w:proofErr w:type="spellEnd"/>
      <w:r w:rsidRPr="001E4822">
        <w:t xml:space="preserve">, “Ontology-based conceptual design of ETL processes,” </w:t>
      </w:r>
      <w:r w:rsidRPr="001E4822">
        <w:rPr>
          <w:rStyle w:val="Emphasis"/>
        </w:rPr>
        <w:t>International Journal on Semantic Web and Information Systems</w:t>
      </w:r>
      <w:r w:rsidRPr="001E4822">
        <w:t>, vol. 3, no. 4, pp. 1–24, 2007.</w:t>
      </w:r>
    </w:p>
    <w:p w14:paraId="73950564" w14:textId="5BE7E9C1" w:rsidR="001E4822" w:rsidRPr="001E4822" w:rsidRDefault="001E4822" w:rsidP="001E4822">
      <w:pPr>
        <w:pStyle w:val="ListParagraph"/>
        <w:numPr>
          <w:ilvl w:val="0"/>
          <w:numId w:val="65"/>
        </w:numPr>
        <w:ind w:left="567" w:hanging="567"/>
        <w:jc w:val="both"/>
      </w:pPr>
      <w:r w:rsidRPr="001E4822">
        <w:t xml:space="preserve">W. H. Inmon, </w:t>
      </w:r>
      <w:r w:rsidRPr="001E4822">
        <w:rPr>
          <w:rStyle w:val="Emphasis"/>
        </w:rPr>
        <w:t>Building the Data Warehouse</w:t>
      </w:r>
      <w:r w:rsidRPr="001E4822">
        <w:t>. New York, NY, USA: John Wiley &amp; Sons, 2005</w:t>
      </w:r>
    </w:p>
    <w:p w14:paraId="77646A39" w14:textId="1DFF5EDC" w:rsidR="00B21E72" w:rsidRPr="001E4822" w:rsidRDefault="00B21E72" w:rsidP="001E4822">
      <w:pPr>
        <w:spacing w:line="259" w:lineRule="auto"/>
        <w:jc w:val="both"/>
      </w:pPr>
    </w:p>
    <w:p w14:paraId="570AA54B" w14:textId="77777777" w:rsidR="00C371CC" w:rsidRPr="001E4822" w:rsidRDefault="00C371CC" w:rsidP="00C371CC">
      <w:pPr>
        <w:pStyle w:val="references"/>
        <w:spacing w:after="120"/>
        <w:rPr>
          <w:sz w:val="20"/>
          <w:szCs w:val="20"/>
          <w:lang w:val="en-IN"/>
        </w:rPr>
      </w:pPr>
    </w:p>
    <w:sectPr w:rsidR="00C371CC" w:rsidRPr="001E4822">
      <w:type w:val="continuous"/>
      <w:pgSz w:w="11906" w:h="16838"/>
      <w:pgMar w:top="1077"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E339" w14:textId="77777777" w:rsidR="00C62294" w:rsidRDefault="00C62294">
      <w:r>
        <w:separator/>
      </w:r>
    </w:p>
  </w:endnote>
  <w:endnote w:type="continuationSeparator" w:id="0">
    <w:p w14:paraId="697A2581" w14:textId="77777777" w:rsidR="00C62294" w:rsidRDefault="00C62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2C06" w14:textId="77777777" w:rsidR="000E2938" w:rsidRDefault="000E2938">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2D1C7" w14:textId="77777777" w:rsidR="00C62294" w:rsidRDefault="00C62294">
      <w:r>
        <w:separator/>
      </w:r>
    </w:p>
  </w:footnote>
  <w:footnote w:type="continuationSeparator" w:id="0">
    <w:p w14:paraId="4BED6E78" w14:textId="77777777" w:rsidR="00C62294" w:rsidRDefault="00C62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81C"/>
    <w:multiLevelType w:val="multilevel"/>
    <w:tmpl w:val="6C04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F8A"/>
    <w:multiLevelType w:val="hybridMultilevel"/>
    <w:tmpl w:val="838648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962805"/>
    <w:multiLevelType w:val="multilevel"/>
    <w:tmpl w:val="E82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726D"/>
    <w:multiLevelType w:val="hybridMultilevel"/>
    <w:tmpl w:val="92D2EC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361874"/>
    <w:multiLevelType w:val="hybridMultilevel"/>
    <w:tmpl w:val="90545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D615AA"/>
    <w:multiLevelType w:val="hybridMultilevel"/>
    <w:tmpl w:val="A614D1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3D41E5"/>
    <w:multiLevelType w:val="multilevel"/>
    <w:tmpl w:val="0C3D41E5"/>
    <w:lvl w:ilvl="0">
      <w:start w:val="1"/>
      <w:numFmt w:val="decimal"/>
      <w:lvlText w:val="[%1]"/>
      <w:lvlJc w:val="left"/>
      <w:pPr>
        <w:ind w:left="720" w:hanging="360"/>
      </w:pPr>
      <w:rPr>
        <w:rFonts w:ascii="Times New Roman" w:eastAsia="Cambria" w:hAnsi="Times New Roman" w:cs="Times New Roman" w:hint="default"/>
        <w:b w:val="0"/>
        <w:i w:val="0"/>
        <w:strike w:val="0"/>
        <w:dstrike w:val="0"/>
        <w:color w:val="000000"/>
        <w:sz w:val="16"/>
        <w:szCs w:val="16"/>
        <w:u w:val="none" w:color="000000"/>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5F2702"/>
    <w:multiLevelType w:val="hybridMultilevel"/>
    <w:tmpl w:val="41E422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EC2F41"/>
    <w:multiLevelType w:val="multilevel"/>
    <w:tmpl w:val="11EC2F41"/>
    <w:lvl w:ilvl="0">
      <w:start w:val="1"/>
      <w:numFmt w:val="bullet"/>
      <w:lvlText w:val=""/>
      <w:lvlJc w:val="left"/>
      <w:pPr>
        <w:ind w:left="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Cambria" w:eastAsia="Cambria" w:hAnsi="Cambria" w:cs="Cambria"/>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Cambria" w:eastAsia="Cambria" w:hAnsi="Cambria" w:cs="Cambria"/>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Cambria" w:eastAsia="Cambria" w:hAnsi="Cambria" w:cs="Cambria"/>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Cambria" w:eastAsia="Cambria" w:hAnsi="Cambria" w:cs="Cambria"/>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Cambria" w:eastAsia="Cambria" w:hAnsi="Cambria" w:cs="Cambria"/>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Cambria" w:eastAsia="Cambria" w:hAnsi="Cambria" w:cs="Cambria"/>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Cambria" w:eastAsia="Cambria" w:hAnsi="Cambria" w:cs="Cambria"/>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Cambria" w:eastAsia="Cambria" w:hAnsi="Cambria" w:cs="Cambria"/>
        <w:b w:val="0"/>
        <w:i w:val="0"/>
        <w:strike w:val="0"/>
        <w:dstrike w:val="0"/>
        <w:color w:val="000000"/>
        <w:sz w:val="22"/>
        <w:szCs w:val="22"/>
        <w:u w:val="none" w:color="000000"/>
        <w:shd w:val="clear" w:color="auto" w:fill="auto"/>
        <w:vertAlign w:val="baseline"/>
      </w:rPr>
    </w:lvl>
  </w:abstractNum>
  <w:abstractNum w:abstractNumId="9" w15:restartNumberingAfterBreak="0">
    <w:nsid w:val="1251707C"/>
    <w:multiLevelType w:val="hybridMultilevel"/>
    <w:tmpl w:val="9BC66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DC2466"/>
    <w:multiLevelType w:val="multilevel"/>
    <w:tmpl w:val="2DF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00030"/>
    <w:multiLevelType w:val="hybridMultilevel"/>
    <w:tmpl w:val="A074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8D669E"/>
    <w:multiLevelType w:val="hybridMultilevel"/>
    <w:tmpl w:val="4B0A24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E5360B"/>
    <w:multiLevelType w:val="hybridMultilevel"/>
    <w:tmpl w:val="FEF0F0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7887ED4"/>
    <w:multiLevelType w:val="hybridMultilevel"/>
    <w:tmpl w:val="703C4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D04935"/>
    <w:multiLevelType w:val="hybridMultilevel"/>
    <w:tmpl w:val="8B441B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7A03E3"/>
    <w:multiLevelType w:val="hybridMultilevel"/>
    <w:tmpl w:val="807213C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40374A"/>
    <w:multiLevelType w:val="multilevel"/>
    <w:tmpl w:val="A66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26C87"/>
    <w:multiLevelType w:val="hybridMultilevel"/>
    <w:tmpl w:val="B40229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1852B47"/>
    <w:multiLevelType w:val="hybridMultilevel"/>
    <w:tmpl w:val="232210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3815665"/>
    <w:multiLevelType w:val="multilevel"/>
    <w:tmpl w:val="3E1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F0974"/>
    <w:multiLevelType w:val="multilevel"/>
    <w:tmpl w:val="8A2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3" w15:restartNumberingAfterBreak="0">
    <w:nsid w:val="270223A5"/>
    <w:multiLevelType w:val="hybridMultilevel"/>
    <w:tmpl w:val="3BB275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D5419F8"/>
    <w:multiLevelType w:val="hybridMultilevel"/>
    <w:tmpl w:val="EE90C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2F00A4"/>
    <w:multiLevelType w:val="hybridMultilevel"/>
    <w:tmpl w:val="8064D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A01682"/>
    <w:multiLevelType w:val="hybridMultilevel"/>
    <w:tmpl w:val="3CE47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865F95"/>
    <w:multiLevelType w:val="hybridMultilevel"/>
    <w:tmpl w:val="55AE4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955758"/>
    <w:multiLevelType w:val="multilevel"/>
    <w:tmpl w:val="2A8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0" w15:restartNumberingAfterBreak="0">
    <w:nsid w:val="385B2825"/>
    <w:multiLevelType w:val="hybridMultilevel"/>
    <w:tmpl w:val="7C1A5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9FC2799"/>
    <w:multiLevelType w:val="hybridMultilevel"/>
    <w:tmpl w:val="A7307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89603E"/>
    <w:multiLevelType w:val="multilevel"/>
    <w:tmpl w:val="4189603E"/>
    <w:lvl w:ilvl="0">
      <w:start w:val="1"/>
      <w:numFmt w:val="upperRoman"/>
      <w:lvlText w:val="%1."/>
      <w:lvlJc w:val="center"/>
      <w:pPr>
        <w:tabs>
          <w:tab w:val="left" w:pos="351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5220"/>
        </w:tabs>
        <w:ind w:left="514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3" w15:restartNumberingAfterBreak="0">
    <w:nsid w:val="42711949"/>
    <w:multiLevelType w:val="hybridMultilevel"/>
    <w:tmpl w:val="9ABCAC9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496F8D"/>
    <w:multiLevelType w:val="multilevel"/>
    <w:tmpl w:val="95B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A3238"/>
    <w:multiLevelType w:val="multilevel"/>
    <w:tmpl w:val="456A3238"/>
    <w:lvl w:ilvl="0">
      <w:start w:val="1"/>
      <w:numFmt w:val="bullet"/>
      <w:lvlText w:val=""/>
      <w:lvlJc w:val="left"/>
      <w:pPr>
        <w:ind w:left="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Cambria" w:eastAsia="Cambria" w:hAnsi="Cambria" w:cs="Cambria"/>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Cambria" w:eastAsia="Cambria" w:hAnsi="Cambria" w:cs="Cambria"/>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Cambria" w:eastAsia="Cambria" w:hAnsi="Cambria" w:cs="Cambria"/>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Cambria" w:eastAsia="Cambria" w:hAnsi="Cambria" w:cs="Cambria"/>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Cambria" w:eastAsia="Cambria" w:hAnsi="Cambria" w:cs="Cambria"/>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Cambria" w:eastAsia="Cambria" w:hAnsi="Cambria" w:cs="Cambria"/>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Cambria" w:eastAsia="Cambria" w:hAnsi="Cambria" w:cs="Cambria"/>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Cambria" w:eastAsia="Cambria" w:hAnsi="Cambria" w:cs="Cambria"/>
        <w:b w:val="0"/>
        <w:i w:val="0"/>
        <w:strike w:val="0"/>
        <w:dstrike w:val="0"/>
        <w:color w:val="000000"/>
        <w:sz w:val="22"/>
        <w:szCs w:val="22"/>
        <w:u w:val="none" w:color="000000"/>
        <w:shd w:val="clear" w:color="auto" w:fill="auto"/>
        <w:vertAlign w:val="baseline"/>
      </w:rPr>
    </w:lvl>
  </w:abstractNum>
  <w:abstractNum w:abstractNumId="36" w15:restartNumberingAfterBreak="0">
    <w:nsid w:val="46F3107F"/>
    <w:multiLevelType w:val="hybridMultilevel"/>
    <w:tmpl w:val="0FC8A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7F96DFD"/>
    <w:multiLevelType w:val="multilevel"/>
    <w:tmpl w:val="4189603E"/>
    <w:lvl w:ilvl="0">
      <w:start w:val="1"/>
      <w:numFmt w:val="upperRoman"/>
      <w:lvlText w:val="%1."/>
      <w:lvlJc w:val="center"/>
      <w:pPr>
        <w:tabs>
          <w:tab w:val="left" w:pos="351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5220"/>
        </w:tabs>
        <w:ind w:left="514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8" w15:restartNumberingAfterBreak="0">
    <w:nsid w:val="4843658A"/>
    <w:multiLevelType w:val="hybridMultilevel"/>
    <w:tmpl w:val="6B9464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85E7FCA"/>
    <w:multiLevelType w:val="hybridMultilevel"/>
    <w:tmpl w:val="53A8E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C76180E"/>
    <w:multiLevelType w:val="multilevel"/>
    <w:tmpl w:val="2BC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6396D"/>
    <w:multiLevelType w:val="hybridMultilevel"/>
    <w:tmpl w:val="9BC66B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26D6020"/>
    <w:multiLevelType w:val="hybridMultilevel"/>
    <w:tmpl w:val="C8D636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B7B4117"/>
    <w:multiLevelType w:val="hybridMultilevel"/>
    <w:tmpl w:val="8E18C3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BC27866"/>
    <w:multiLevelType w:val="multilevel"/>
    <w:tmpl w:val="7CF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05404"/>
    <w:multiLevelType w:val="multilevel"/>
    <w:tmpl w:val="DE6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5134D9"/>
    <w:multiLevelType w:val="multilevel"/>
    <w:tmpl w:val="5C3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F3759"/>
    <w:multiLevelType w:val="hybridMultilevel"/>
    <w:tmpl w:val="1E120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54D0CE4"/>
    <w:multiLevelType w:val="multilevel"/>
    <w:tmpl w:val="8EF0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0873F3"/>
    <w:multiLevelType w:val="hybridMultilevel"/>
    <w:tmpl w:val="FA0080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9B4631E"/>
    <w:multiLevelType w:val="hybridMultilevel"/>
    <w:tmpl w:val="8AD22F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9FB1FE8"/>
    <w:multiLevelType w:val="hybridMultilevel"/>
    <w:tmpl w:val="0ACC750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55" w15:restartNumberingAfterBreak="0">
    <w:nsid w:val="71F33D2F"/>
    <w:multiLevelType w:val="hybridMultilevel"/>
    <w:tmpl w:val="E078E016"/>
    <w:lvl w:ilvl="0" w:tplc="3EACCAC8">
      <w:start w:val="1"/>
      <w:numFmt w:val="decimal"/>
      <w:lvlText w:val="[%1]"/>
      <w:lvlJc w:val="left"/>
      <w:pPr>
        <w:ind w:left="635" w:hanging="493"/>
      </w:pPr>
      <w:rPr>
        <w:rFonts w:hint="default"/>
      </w:rPr>
    </w:lvl>
    <w:lvl w:ilvl="1" w:tplc="60B21358">
      <w:start w:val="1"/>
      <w:numFmt w:val="upperLetter"/>
      <w:lvlText w:val="%2."/>
      <w:lvlJc w:val="left"/>
      <w:pPr>
        <w:ind w:left="995" w:hanging="360"/>
      </w:pPr>
      <w:rPr>
        <w:rFonts w:hint="default"/>
      </w:rPr>
    </w:lvl>
    <w:lvl w:ilvl="2" w:tplc="4009001B" w:tentative="1">
      <w:start w:val="1"/>
      <w:numFmt w:val="lowerRoman"/>
      <w:lvlText w:val="%3."/>
      <w:lvlJc w:val="right"/>
      <w:pPr>
        <w:ind w:left="1715" w:hanging="180"/>
      </w:pPr>
    </w:lvl>
    <w:lvl w:ilvl="3" w:tplc="4009000F" w:tentative="1">
      <w:start w:val="1"/>
      <w:numFmt w:val="decimal"/>
      <w:lvlText w:val="%4."/>
      <w:lvlJc w:val="left"/>
      <w:pPr>
        <w:ind w:left="2435" w:hanging="360"/>
      </w:pPr>
    </w:lvl>
    <w:lvl w:ilvl="4" w:tplc="40090019" w:tentative="1">
      <w:start w:val="1"/>
      <w:numFmt w:val="lowerLetter"/>
      <w:lvlText w:val="%5."/>
      <w:lvlJc w:val="left"/>
      <w:pPr>
        <w:ind w:left="3155" w:hanging="360"/>
      </w:pPr>
    </w:lvl>
    <w:lvl w:ilvl="5" w:tplc="4009001B" w:tentative="1">
      <w:start w:val="1"/>
      <w:numFmt w:val="lowerRoman"/>
      <w:lvlText w:val="%6."/>
      <w:lvlJc w:val="right"/>
      <w:pPr>
        <w:ind w:left="3875" w:hanging="180"/>
      </w:pPr>
    </w:lvl>
    <w:lvl w:ilvl="6" w:tplc="4009000F" w:tentative="1">
      <w:start w:val="1"/>
      <w:numFmt w:val="decimal"/>
      <w:lvlText w:val="%7."/>
      <w:lvlJc w:val="left"/>
      <w:pPr>
        <w:ind w:left="4595" w:hanging="360"/>
      </w:pPr>
    </w:lvl>
    <w:lvl w:ilvl="7" w:tplc="40090019" w:tentative="1">
      <w:start w:val="1"/>
      <w:numFmt w:val="lowerLetter"/>
      <w:lvlText w:val="%8."/>
      <w:lvlJc w:val="left"/>
      <w:pPr>
        <w:ind w:left="5315" w:hanging="360"/>
      </w:pPr>
    </w:lvl>
    <w:lvl w:ilvl="8" w:tplc="4009001B" w:tentative="1">
      <w:start w:val="1"/>
      <w:numFmt w:val="lowerRoman"/>
      <w:lvlText w:val="%9."/>
      <w:lvlJc w:val="right"/>
      <w:pPr>
        <w:ind w:left="6035" w:hanging="180"/>
      </w:pPr>
    </w:lvl>
  </w:abstractNum>
  <w:abstractNum w:abstractNumId="56" w15:restartNumberingAfterBreak="0">
    <w:nsid w:val="725B5953"/>
    <w:multiLevelType w:val="multilevel"/>
    <w:tmpl w:val="027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392A30"/>
    <w:multiLevelType w:val="hybridMultilevel"/>
    <w:tmpl w:val="520AE33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78F725F"/>
    <w:multiLevelType w:val="hybridMultilevel"/>
    <w:tmpl w:val="ECFA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BAD6610"/>
    <w:multiLevelType w:val="multilevel"/>
    <w:tmpl w:val="8A8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7D51C5"/>
    <w:multiLevelType w:val="multilevel"/>
    <w:tmpl w:val="7BB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815592">
    <w:abstractNumId w:val="32"/>
  </w:num>
  <w:num w:numId="2" w16cid:durableId="2042586474">
    <w:abstractNumId w:val="29"/>
  </w:num>
  <w:num w:numId="3" w16cid:durableId="1899970569">
    <w:abstractNumId w:val="53"/>
  </w:num>
  <w:num w:numId="4" w16cid:durableId="739644114">
    <w:abstractNumId w:val="22"/>
  </w:num>
  <w:num w:numId="5" w16cid:durableId="163400974">
    <w:abstractNumId w:val="40"/>
  </w:num>
  <w:num w:numId="6" w16cid:durableId="596404645">
    <w:abstractNumId w:val="54"/>
  </w:num>
  <w:num w:numId="7" w16cid:durableId="505437585">
    <w:abstractNumId w:val="8"/>
  </w:num>
  <w:num w:numId="8" w16cid:durableId="317029907">
    <w:abstractNumId w:val="35"/>
  </w:num>
  <w:num w:numId="9" w16cid:durableId="442193445">
    <w:abstractNumId w:val="6"/>
  </w:num>
  <w:num w:numId="10" w16cid:durableId="823398070">
    <w:abstractNumId w:val="32"/>
  </w:num>
  <w:num w:numId="11" w16cid:durableId="2090424271">
    <w:abstractNumId w:val="32"/>
  </w:num>
  <w:num w:numId="12" w16cid:durableId="2101750870">
    <w:abstractNumId w:val="32"/>
  </w:num>
  <w:num w:numId="13" w16cid:durableId="455803946">
    <w:abstractNumId w:val="32"/>
  </w:num>
  <w:num w:numId="14" w16cid:durableId="134564609">
    <w:abstractNumId w:val="27"/>
  </w:num>
  <w:num w:numId="15" w16cid:durableId="284047790">
    <w:abstractNumId w:val="58"/>
  </w:num>
  <w:num w:numId="16" w16cid:durableId="1076051670">
    <w:abstractNumId w:val="36"/>
  </w:num>
  <w:num w:numId="17" w16cid:durableId="890966097">
    <w:abstractNumId w:val="30"/>
  </w:num>
  <w:num w:numId="18" w16cid:durableId="1119377669">
    <w:abstractNumId w:val="48"/>
  </w:num>
  <w:num w:numId="19" w16cid:durableId="461119480">
    <w:abstractNumId w:val="15"/>
  </w:num>
  <w:num w:numId="20" w16cid:durableId="1878271804">
    <w:abstractNumId w:val="43"/>
  </w:num>
  <w:num w:numId="21" w16cid:durableId="2030523808">
    <w:abstractNumId w:val="26"/>
  </w:num>
  <w:num w:numId="22" w16cid:durableId="190454422">
    <w:abstractNumId w:val="13"/>
  </w:num>
  <w:num w:numId="23" w16cid:durableId="956106171">
    <w:abstractNumId w:val="4"/>
  </w:num>
  <w:num w:numId="24" w16cid:durableId="1065222721">
    <w:abstractNumId w:val="25"/>
  </w:num>
  <w:num w:numId="25" w16cid:durableId="356083970">
    <w:abstractNumId w:val="42"/>
  </w:num>
  <w:num w:numId="26" w16cid:durableId="1985309970">
    <w:abstractNumId w:val="23"/>
  </w:num>
  <w:num w:numId="27" w16cid:durableId="848064972">
    <w:abstractNumId w:val="1"/>
  </w:num>
  <w:num w:numId="28" w16cid:durableId="1076516386">
    <w:abstractNumId w:val="19"/>
  </w:num>
  <w:num w:numId="29" w16cid:durableId="442917767">
    <w:abstractNumId w:val="12"/>
  </w:num>
  <w:num w:numId="30" w16cid:durableId="689916972">
    <w:abstractNumId w:val="51"/>
  </w:num>
  <w:num w:numId="31" w16cid:durableId="546797222">
    <w:abstractNumId w:val="14"/>
  </w:num>
  <w:num w:numId="32" w16cid:durableId="1463843356">
    <w:abstractNumId w:val="5"/>
  </w:num>
  <w:num w:numId="33" w16cid:durableId="1184594390">
    <w:abstractNumId w:val="18"/>
  </w:num>
  <w:num w:numId="34" w16cid:durableId="3484170">
    <w:abstractNumId w:val="52"/>
  </w:num>
  <w:num w:numId="35" w16cid:durableId="1258292464">
    <w:abstractNumId w:val="24"/>
  </w:num>
  <w:num w:numId="36" w16cid:durableId="122579809">
    <w:abstractNumId w:val="39"/>
  </w:num>
  <w:num w:numId="37" w16cid:durableId="720785523">
    <w:abstractNumId w:val="11"/>
  </w:num>
  <w:num w:numId="38" w16cid:durableId="520584221">
    <w:abstractNumId w:val="31"/>
  </w:num>
  <w:num w:numId="39" w16cid:durableId="631204859">
    <w:abstractNumId w:val="44"/>
  </w:num>
  <w:num w:numId="40" w16cid:durableId="350497852">
    <w:abstractNumId w:val="3"/>
  </w:num>
  <w:num w:numId="41" w16cid:durableId="807087205">
    <w:abstractNumId w:val="50"/>
  </w:num>
  <w:num w:numId="42" w16cid:durableId="337082793">
    <w:abstractNumId w:val="16"/>
  </w:num>
  <w:num w:numId="43" w16cid:durableId="686903493">
    <w:abstractNumId w:val="7"/>
  </w:num>
  <w:num w:numId="44" w16cid:durableId="781531704">
    <w:abstractNumId w:val="37"/>
  </w:num>
  <w:num w:numId="45" w16cid:durableId="1125736456">
    <w:abstractNumId w:val="10"/>
  </w:num>
  <w:num w:numId="46" w16cid:durableId="1487017713">
    <w:abstractNumId w:val="33"/>
  </w:num>
  <w:num w:numId="47" w16cid:durableId="2075737524">
    <w:abstractNumId w:val="57"/>
  </w:num>
  <w:num w:numId="48" w16cid:durableId="68578152">
    <w:abstractNumId w:val="38"/>
  </w:num>
  <w:num w:numId="49" w16cid:durableId="486290678">
    <w:abstractNumId w:val="9"/>
  </w:num>
  <w:num w:numId="50" w16cid:durableId="544760693">
    <w:abstractNumId w:val="59"/>
  </w:num>
  <w:num w:numId="51" w16cid:durableId="1247570400">
    <w:abstractNumId w:val="45"/>
  </w:num>
  <w:num w:numId="52" w16cid:durableId="1625119785">
    <w:abstractNumId w:val="60"/>
  </w:num>
  <w:num w:numId="53" w16cid:durableId="188644027">
    <w:abstractNumId w:val="49"/>
  </w:num>
  <w:num w:numId="54" w16cid:durableId="1421098220">
    <w:abstractNumId w:val="28"/>
  </w:num>
  <w:num w:numId="55" w16cid:durableId="2111850444">
    <w:abstractNumId w:val="46"/>
  </w:num>
  <w:num w:numId="56" w16cid:durableId="194079108">
    <w:abstractNumId w:val="17"/>
  </w:num>
  <w:num w:numId="57" w16cid:durableId="795216609">
    <w:abstractNumId w:val="34"/>
  </w:num>
  <w:num w:numId="58" w16cid:durableId="1096286677">
    <w:abstractNumId w:val="41"/>
  </w:num>
  <w:num w:numId="59" w16cid:durableId="235436453">
    <w:abstractNumId w:val="2"/>
  </w:num>
  <w:num w:numId="60" w16cid:durableId="228804875">
    <w:abstractNumId w:val="21"/>
  </w:num>
  <w:num w:numId="61" w16cid:durableId="1405908761">
    <w:abstractNumId w:val="0"/>
  </w:num>
  <w:num w:numId="62" w16cid:durableId="2010862700">
    <w:abstractNumId w:val="20"/>
  </w:num>
  <w:num w:numId="63" w16cid:durableId="1377778350">
    <w:abstractNumId w:val="56"/>
  </w:num>
  <w:num w:numId="64" w16cid:durableId="1141653015">
    <w:abstractNumId w:val="47"/>
  </w:num>
  <w:num w:numId="65" w16cid:durableId="84282203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C8"/>
    <w:rsid w:val="00002198"/>
    <w:rsid w:val="0000416D"/>
    <w:rsid w:val="0000452C"/>
    <w:rsid w:val="000045BF"/>
    <w:rsid w:val="0001024C"/>
    <w:rsid w:val="00013D0D"/>
    <w:rsid w:val="00013EE6"/>
    <w:rsid w:val="00016698"/>
    <w:rsid w:val="000171B4"/>
    <w:rsid w:val="0002060A"/>
    <w:rsid w:val="000237A6"/>
    <w:rsid w:val="00025F86"/>
    <w:rsid w:val="000274FB"/>
    <w:rsid w:val="00027821"/>
    <w:rsid w:val="000300AE"/>
    <w:rsid w:val="0003277D"/>
    <w:rsid w:val="00032A8A"/>
    <w:rsid w:val="00037983"/>
    <w:rsid w:val="000426EB"/>
    <w:rsid w:val="000463AD"/>
    <w:rsid w:val="0004781E"/>
    <w:rsid w:val="0005212E"/>
    <w:rsid w:val="00053F9F"/>
    <w:rsid w:val="00054984"/>
    <w:rsid w:val="000572C3"/>
    <w:rsid w:val="00062441"/>
    <w:rsid w:val="0006367A"/>
    <w:rsid w:val="00065548"/>
    <w:rsid w:val="00066B6A"/>
    <w:rsid w:val="000742C4"/>
    <w:rsid w:val="000766D9"/>
    <w:rsid w:val="0007789E"/>
    <w:rsid w:val="00081D28"/>
    <w:rsid w:val="00086940"/>
    <w:rsid w:val="0008758A"/>
    <w:rsid w:val="000951EC"/>
    <w:rsid w:val="000A9E32"/>
    <w:rsid w:val="000B3474"/>
    <w:rsid w:val="000B7C83"/>
    <w:rsid w:val="000C1E68"/>
    <w:rsid w:val="000C309E"/>
    <w:rsid w:val="000C49D4"/>
    <w:rsid w:val="000C4EB6"/>
    <w:rsid w:val="000D1806"/>
    <w:rsid w:val="000D1903"/>
    <w:rsid w:val="000D55EB"/>
    <w:rsid w:val="000E0B48"/>
    <w:rsid w:val="000E1467"/>
    <w:rsid w:val="000E2938"/>
    <w:rsid w:val="000E6811"/>
    <w:rsid w:val="000F03F9"/>
    <w:rsid w:val="000F376A"/>
    <w:rsid w:val="000F7E38"/>
    <w:rsid w:val="0010012E"/>
    <w:rsid w:val="001005A1"/>
    <w:rsid w:val="00100CD3"/>
    <w:rsid w:val="001014CE"/>
    <w:rsid w:val="0010177A"/>
    <w:rsid w:val="00103875"/>
    <w:rsid w:val="00105286"/>
    <w:rsid w:val="00105EF3"/>
    <w:rsid w:val="00110D55"/>
    <w:rsid w:val="00112DA5"/>
    <w:rsid w:val="00113B6E"/>
    <w:rsid w:val="001154F2"/>
    <w:rsid w:val="00115D84"/>
    <w:rsid w:val="00120461"/>
    <w:rsid w:val="00120A8C"/>
    <w:rsid w:val="00121CFE"/>
    <w:rsid w:val="00130025"/>
    <w:rsid w:val="00130062"/>
    <w:rsid w:val="001301B9"/>
    <w:rsid w:val="00131794"/>
    <w:rsid w:val="00134C6E"/>
    <w:rsid w:val="00135352"/>
    <w:rsid w:val="001362BC"/>
    <w:rsid w:val="0013765E"/>
    <w:rsid w:val="00144394"/>
    <w:rsid w:val="0015350C"/>
    <w:rsid w:val="00155FC7"/>
    <w:rsid w:val="0015625E"/>
    <w:rsid w:val="0015733D"/>
    <w:rsid w:val="001600A1"/>
    <w:rsid w:val="00160C58"/>
    <w:rsid w:val="00161659"/>
    <w:rsid w:val="001641DE"/>
    <w:rsid w:val="00170155"/>
    <w:rsid w:val="0017683E"/>
    <w:rsid w:val="00176CBA"/>
    <w:rsid w:val="00183B7C"/>
    <w:rsid w:val="001957A3"/>
    <w:rsid w:val="001A0DD3"/>
    <w:rsid w:val="001A135E"/>
    <w:rsid w:val="001A2EFD"/>
    <w:rsid w:val="001A3B3D"/>
    <w:rsid w:val="001A7B2E"/>
    <w:rsid w:val="001B44C4"/>
    <w:rsid w:val="001B5972"/>
    <w:rsid w:val="001B67DC"/>
    <w:rsid w:val="001C254C"/>
    <w:rsid w:val="001C5B9E"/>
    <w:rsid w:val="001C758F"/>
    <w:rsid w:val="001C7C70"/>
    <w:rsid w:val="001E4822"/>
    <w:rsid w:val="00201DFA"/>
    <w:rsid w:val="00210D27"/>
    <w:rsid w:val="002156A7"/>
    <w:rsid w:val="002176A3"/>
    <w:rsid w:val="002246D4"/>
    <w:rsid w:val="002247AD"/>
    <w:rsid w:val="002254A9"/>
    <w:rsid w:val="00230EE4"/>
    <w:rsid w:val="00231257"/>
    <w:rsid w:val="00231B67"/>
    <w:rsid w:val="00232EB4"/>
    <w:rsid w:val="00233D97"/>
    <w:rsid w:val="002347A2"/>
    <w:rsid w:val="00235ED0"/>
    <w:rsid w:val="0024011E"/>
    <w:rsid w:val="0024052D"/>
    <w:rsid w:val="00240DCD"/>
    <w:rsid w:val="00242C12"/>
    <w:rsid w:val="00242E78"/>
    <w:rsid w:val="00243A67"/>
    <w:rsid w:val="00244252"/>
    <w:rsid w:val="00245F31"/>
    <w:rsid w:val="002460D6"/>
    <w:rsid w:val="00251C3C"/>
    <w:rsid w:val="00253E9E"/>
    <w:rsid w:val="00254A32"/>
    <w:rsid w:val="00255DE7"/>
    <w:rsid w:val="00256C32"/>
    <w:rsid w:val="00266A30"/>
    <w:rsid w:val="00275492"/>
    <w:rsid w:val="00280D5A"/>
    <w:rsid w:val="0028385E"/>
    <w:rsid w:val="002850E3"/>
    <w:rsid w:val="00291DDA"/>
    <w:rsid w:val="00294BC3"/>
    <w:rsid w:val="00294EAA"/>
    <w:rsid w:val="002A0C35"/>
    <w:rsid w:val="002A4177"/>
    <w:rsid w:val="002B2961"/>
    <w:rsid w:val="002C2C37"/>
    <w:rsid w:val="002C5DD7"/>
    <w:rsid w:val="002C7067"/>
    <w:rsid w:val="002C7D4A"/>
    <w:rsid w:val="002D189C"/>
    <w:rsid w:val="002D2520"/>
    <w:rsid w:val="002D546C"/>
    <w:rsid w:val="002D7FF7"/>
    <w:rsid w:val="002E1287"/>
    <w:rsid w:val="002F03D5"/>
    <w:rsid w:val="002F1F39"/>
    <w:rsid w:val="002F28A4"/>
    <w:rsid w:val="002F3D8C"/>
    <w:rsid w:val="002F539E"/>
    <w:rsid w:val="003015B4"/>
    <w:rsid w:val="003075ED"/>
    <w:rsid w:val="00312CFD"/>
    <w:rsid w:val="00326D49"/>
    <w:rsid w:val="003274B0"/>
    <w:rsid w:val="00332C65"/>
    <w:rsid w:val="0033501B"/>
    <w:rsid w:val="0033537B"/>
    <w:rsid w:val="00335BA8"/>
    <w:rsid w:val="00336321"/>
    <w:rsid w:val="003407E8"/>
    <w:rsid w:val="003419A5"/>
    <w:rsid w:val="0034452C"/>
    <w:rsid w:val="00345C0C"/>
    <w:rsid w:val="00351EAA"/>
    <w:rsid w:val="00354A28"/>
    <w:rsid w:val="00354FCF"/>
    <w:rsid w:val="003556A3"/>
    <w:rsid w:val="00356BF8"/>
    <w:rsid w:val="00357674"/>
    <w:rsid w:val="0036096F"/>
    <w:rsid w:val="00360B5D"/>
    <w:rsid w:val="00361383"/>
    <w:rsid w:val="003615D3"/>
    <w:rsid w:val="003639B8"/>
    <w:rsid w:val="00366044"/>
    <w:rsid w:val="00372314"/>
    <w:rsid w:val="00374B43"/>
    <w:rsid w:val="003776DC"/>
    <w:rsid w:val="003808DC"/>
    <w:rsid w:val="00383F47"/>
    <w:rsid w:val="00383F5A"/>
    <w:rsid w:val="003918D3"/>
    <w:rsid w:val="00394422"/>
    <w:rsid w:val="00396667"/>
    <w:rsid w:val="00397560"/>
    <w:rsid w:val="003A19E2"/>
    <w:rsid w:val="003A1CCD"/>
    <w:rsid w:val="003A34CD"/>
    <w:rsid w:val="003B2B40"/>
    <w:rsid w:val="003B4DE4"/>
    <w:rsid w:val="003B4E04"/>
    <w:rsid w:val="003C34B8"/>
    <w:rsid w:val="003D0818"/>
    <w:rsid w:val="003D4BD5"/>
    <w:rsid w:val="003E227C"/>
    <w:rsid w:val="003E439B"/>
    <w:rsid w:val="003E4D53"/>
    <w:rsid w:val="003F12E3"/>
    <w:rsid w:val="003F4505"/>
    <w:rsid w:val="003F5A08"/>
    <w:rsid w:val="003F6936"/>
    <w:rsid w:val="00400B6C"/>
    <w:rsid w:val="0040448C"/>
    <w:rsid w:val="00414F0A"/>
    <w:rsid w:val="004154FA"/>
    <w:rsid w:val="00417758"/>
    <w:rsid w:val="004179BE"/>
    <w:rsid w:val="00420716"/>
    <w:rsid w:val="00420D05"/>
    <w:rsid w:val="00420F42"/>
    <w:rsid w:val="004217EE"/>
    <w:rsid w:val="00430E8C"/>
    <w:rsid w:val="00431042"/>
    <w:rsid w:val="004310EB"/>
    <w:rsid w:val="00431CF2"/>
    <w:rsid w:val="004325FB"/>
    <w:rsid w:val="00435FED"/>
    <w:rsid w:val="0044097A"/>
    <w:rsid w:val="004432BA"/>
    <w:rsid w:val="0044407E"/>
    <w:rsid w:val="0044786B"/>
    <w:rsid w:val="00447BB9"/>
    <w:rsid w:val="00450934"/>
    <w:rsid w:val="00450FEE"/>
    <w:rsid w:val="00451723"/>
    <w:rsid w:val="00455EFF"/>
    <w:rsid w:val="0046031D"/>
    <w:rsid w:val="004639CA"/>
    <w:rsid w:val="00470CE9"/>
    <w:rsid w:val="0047284A"/>
    <w:rsid w:val="00473AC9"/>
    <w:rsid w:val="00475780"/>
    <w:rsid w:val="0047638D"/>
    <w:rsid w:val="00481B4F"/>
    <w:rsid w:val="004820F4"/>
    <w:rsid w:val="00484F3B"/>
    <w:rsid w:val="00485A10"/>
    <w:rsid w:val="00486365"/>
    <w:rsid w:val="00487499"/>
    <w:rsid w:val="00491FB6"/>
    <w:rsid w:val="004948F4"/>
    <w:rsid w:val="004964D1"/>
    <w:rsid w:val="004A021A"/>
    <w:rsid w:val="004A2650"/>
    <w:rsid w:val="004A475C"/>
    <w:rsid w:val="004A7714"/>
    <w:rsid w:val="004B4626"/>
    <w:rsid w:val="004B4DFD"/>
    <w:rsid w:val="004B62C8"/>
    <w:rsid w:val="004B664D"/>
    <w:rsid w:val="004B6D0C"/>
    <w:rsid w:val="004B71A3"/>
    <w:rsid w:val="004C02FD"/>
    <w:rsid w:val="004C03E8"/>
    <w:rsid w:val="004C0F17"/>
    <w:rsid w:val="004C6A5D"/>
    <w:rsid w:val="004D2131"/>
    <w:rsid w:val="004D2E8D"/>
    <w:rsid w:val="004D4CB7"/>
    <w:rsid w:val="004D7088"/>
    <w:rsid w:val="004D72B5"/>
    <w:rsid w:val="004E11E7"/>
    <w:rsid w:val="004E2A6A"/>
    <w:rsid w:val="004E62A3"/>
    <w:rsid w:val="004F03BB"/>
    <w:rsid w:val="004F22CC"/>
    <w:rsid w:val="004F3258"/>
    <w:rsid w:val="004F7B06"/>
    <w:rsid w:val="00501AA6"/>
    <w:rsid w:val="00503AD2"/>
    <w:rsid w:val="005068E6"/>
    <w:rsid w:val="00506A25"/>
    <w:rsid w:val="00511C2E"/>
    <w:rsid w:val="005179C3"/>
    <w:rsid w:val="0052027F"/>
    <w:rsid w:val="005250B7"/>
    <w:rsid w:val="00530D79"/>
    <w:rsid w:val="00531B52"/>
    <w:rsid w:val="005368F4"/>
    <w:rsid w:val="0053713C"/>
    <w:rsid w:val="00537861"/>
    <w:rsid w:val="005379B8"/>
    <w:rsid w:val="00540452"/>
    <w:rsid w:val="00541E0E"/>
    <w:rsid w:val="00543FFE"/>
    <w:rsid w:val="00550887"/>
    <w:rsid w:val="00551B7F"/>
    <w:rsid w:val="005560A2"/>
    <w:rsid w:val="00557271"/>
    <w:rsid w:val="00557BAF"/>
    <w:rsid w:val="005610AC"/>
    <w:rsid w:val="0056610F"/>
    <w:rsid w:val="005664A9"/>
    <w:rsid w:val="00572890"/>
    <w:rsid w:val="00573888"/>
    <w:rsid w:val="00575BCA"/>
    <w:rsid w:val="00576E47"/>
    <w:rsid w:val="005804DE"/>
    <w:rsid w:val="0059250A"/>
    <w:rsid w:val="0059628A"/>
    <w:rsid w:val="005A2362"/>
    <w:rsid w:val="005A6190"/>
    <w:rsid w:val="005A69F0"/>
    <w:rsid w:val="005B0344"/>
    <w:rsid w:val="005B141B"/>
    <w:rsid w:val="005B1F4F"/>
    <w:rsid w:val="005B520E"/>
    <w:rsid w:val="005C6932"/>
    <w:rsid w:val="005D2A0B"/>
    <w:rsid w:val="005E0801"/>
    <w:rsid w:val="005E1BCC"/>
    <w:rsid w:val="005E2481"/>
    <w:rsid w:val="005E2800"/>
    <w:rsid w:val="005E6279"/>
    <w:rsid w:val="005F7F01"/>
    <w:rsid w:val="00603ED0"/>
    <w:rsid w:val="00605825"/>
    <w:rsid w:val="00607FA8"/>
    <w:rsid w:val="00612BB2"/>
    <w:rsid w:val="00615EFF"/>
    <w:rsid w:val="00622F5A"/>
    <w:rsid w:val="0062431B"/>
    <w:rsid w:val="0062518B"/>
    <w:rsid w:val="0062647F"/>
    <w:rsid w:val="0062695F"/>
    <w:rsid w:val="0063016E"/>
    <w:rsid w:val="00631089"/>
    <w:rsid w:val="00631FAD"/>
    <w:rsid w:val="00635541"/>
    <w:rsid w:val="00635860"/>
    <w:rsid w:val="006364DD"/>
    <w:rsid w:val="00636E51"/>
    <w:rsid w:val="0063744B"/>
    <w:rsid w:val="006430D2"/>
    <w:rsid w:val="006430ED"/>
    <w:rsid w:val="00645629"/>
    <w:rsid w:val="00645D22"/>
    <w:rsid w:val="00647F2C"/>
    <w:rsid w:val="00651A08"/>
    <w:rsid w:val="00653BAE"/>
    <w:rsid w:val="00654204"/>
    <w:rsid w:val="006569AE"/>
    <w:rsid w:val="00657AD9"/>
    <w:rsid w:val="006613FD"/>
    <w:rsid w:val="00662CC4"/>
    <w:rsid w:val="00666676"/>
    <w:rsid w:val="00670434"/>
    <w:rsid w:val="00670579"/>
    <w:rsid w:val="00672252"/>
    <w:rsid w:val="00672988"/>
    <w:rsid w:val="006766CA"/>
    <w:rsid w:val="00677072"/>
    <w:rsid w:val="00677B06"/>
    <w:rsid w:val="00677FD8"/>
    <w:rsid w:val="00680AA3"/>
    <w:rsid w:val="0068144A"/>
    <w:rsid w:val="006852DE"/>
    <w:rsid w:val="0069183C"/>
    <w:rsid w:val="00691CA2"/>
    <w:rsid w:val="00691FE9"/>
    <w:rsid w:val="00693325"/>
    <w:rsid w:val="00693701"/>
    <w:rsid w:val="00694068"/>
    <w:rsid w:val="00695BA1"/>
    <w:rsid w:val="00697CBF"/>
    <w:rsid w:val="006A198E"/>
    <w:rsid w:val="006A5775"/>
    <w:rsid w:val="006A5D82"/>
    <w:rsid w:val="006A75F5"/>
    <w:rsid w:val="006B0644"/>
    <w:rsid w:val="006B197F"/>
    <w:rsid w:val="006B5BF4"/>
    <w:rsid w:val="006B6B66"/>
    <w:rsid w:val="006B7668"/>
    <w:rsid w:val="006D133C"/>
    <w:rsid w:val="006D319D"/>
    <w:rsid w:val="006D3A00"/>
    <w:rsid w:val="006D3E4E"/>
    <w:rsid w:val="006E34D2"/>
    <w:rsid w:val="006F015B"/>
    <w:rsid w:val="006F0ADF"/>
    <w:rsid w:val="006F1052"/>
    <w:rsid w:val="006F2664"/>
    <w:rsid w:val="006F3636"/>
    <w:rsid w:val="006F51BD"/>
    <w:rsid w:val="006F59DE"/>
    <w:rsid w:val="006F6D3D"/>
    <w:rsid w:val="006F7295"/>
    <w:rsid w:val="00701E05"/>
    <w:rsid w:val="007034A8"/>
    <w:rsid w:val="00704CD6"/>
    <w:rsid w:val="007056F4"/>
    <w:rsid w:val="0071049A"/>
    <w:rsid w:val="007110CA"/>
    <w:rsid w:val="0071351C"/>
    <w:rsid w:val="00714277"/>
    <w:rsid w:val="007154C6"/>
    <w:rsid w:val="00715B4E"/>
    <w:rsid w:val="00715BEA"/>
    <w:rsid w:val="00716835"/>
    <w:rsid w:val="00716D19"/>
    <w:rsid w:val="00717BED"/>
    <w:rsid w:val="00725C5B"/>
    <w:rsid w:val="007267E9"/>
    <w:rsid w:val="00727212"/>
    <w:rsid w:val="00727259"/>
    <w:rsid w:val="007305B7"/>
    <w:rsid w:val="00731CF6"/>
    <w:rsid w:val="00733650"/>
    <w:rsid w:val="00734CF6"/>
    <w:rsid w:val="00735B56"/>
    <w:rsid w:val="00740EEA"/>
    <w:rsid w:val="00751EA0"/>
    <w:rsid w:val="00753585"/>
    <w:rsid w:val="00754385"/>
    <w:rsid w:val="0075441E"/>
    <w:rsid w:val="00755141"/>
    <w:rsid w:val="00767218"/>
    <w:rsid w:val="0077155E"/>
    <w:rsid w:val="007830D7"/>
    <w:rsid w:val="00785E2B"/>
    <w:rsid w:val="00792229"/>
    <w:rsid w:val="00794804"/>
    <w:rsid w:val="00795457"/>
    <w:rsid w:val="007A0DE7"/>
    <w:rsid w:val="007A5271"/>
    <w:rsid w:val="007A6EC5"/>
    <w:rsid w:val="007B06A1"/>
    <w:rsid w:val="007B08DE"/>
    <w:rsid w:val="007B0D06"/>
    <w:rsid w:val="007B118C"/>
    <w:rsid w:val="007B33F1"/>
    <w:rsid w:val="007B6CE8"/>
    <w:rsid w:val="007B6DDA"/>
    <w:rsid w:val="007B6FF6"/>
    <w:rsid w:val="007C0308"/>
    <w:rsid w:val="007C2BC5"/>
    <w:rsid w:val="007C2FF2"/>
    <w:rsid w:val="007C4BCF"/>
    <w:rsid w:val="007C6464"/>
    <w:rsid w:val="007D0223"/>
    <w:rsid w:val="007D6232"/>
    <w:rsid w:val="007D67A9"/>
    <w:rsid w:val="007D7D03"/>
    <w:rsid w:val="007E45F3"/>
    <w:rsid w:val="007E6ED1"/>
    <w:rsid w:val="007E7370"/>
    <w:rsid w:val="007F1F99"/>
    <w:rsid w:val="007F371B"/>
    <w:rsid w:val="007F768F"/>
    <w:rsid w:val="008013BA"/>
    <w:rsid w:val="00801486"/>
    <w:rsid w:val="0080791D"/>
    <w:rsid w:val="00807A49"/>
    <w:rsid w:val="00807D69"/>
    <w:rsid w:val="008106F2"/>
    <w:rsid w:val="008147B5"/>
    <w:rsid w:val="008205D8"/>
    <w:rsid w:val="008216C8"/>
    <w:rsid w:val="00826DB9"/>
    <w:rsid w:val="0082EEAA"/>
    <w:rsid w:val="00833D87"/>
    <w:rsid w:val="00834EEF"/>
    <w:rsid w:val="00836367"/>
    <w:rsid w:val="00837221"/>
    <w:rsid w:val="00837344"/>
    <w:rsid w:val="00841364"/>
    <w:rsid w:val="008444B3"/>
    <w:rsid w:val="008451EC"/>
    <w:rsid w:val="00850A93"/>
    <w:rsid w:val="00853315"/>
    <w:rsid w:val="00854A91"/>
    <w:rsid w:val="00857913"/>
    <w:rsid w:val="00860986"/>
    <w:rsid w:val="008667A7"/>
    <w:rsid w:val="00870479"/>
    <w:rsid w:val="00873603"/>
    <w:rsid w:val="00874135"/>
    <w:rsid w:val="00874899"/>
    <w:rsid w:val="00877022"/>
    <w:rsid w:val="00877863"/>
    <w:rsid w:val="0089044A"/>
    <w:rsid w:val="00892012"/>
    <w:rsid w:val="00894D97"/>
    <w:rsid w:val="008958D4"/>
    <w:rsid w:val="008A09AC"/>
    <w:rsid w:val="008A2C7D"/>
    <w:rsid w:val="008A401E"/>
    <w:rsid w:val="008B4AFD"/>
    <w:rsid w:val="008B6524"/>
    <w:rsid w:val="008C0CEE"/>
    <w:rsid w:val="008C1DD9"/>
    <w:rsid w:val="008C308D"/>
    <w:rsid w:val="008C4B23"/>
    <w:rsid w:val="008C5325"/>
    <w:rsid w:val="008D0CF5"/>
    <w:rsid w:val="008D35AA"/>
    <w:rsid w:val="008D3893"/>
    <w:rsid w:val="008E07D1"/>
    <w:rsid w:val="008E08A6"/>
    <w:rsid w:val="008E6439"/>
    <w:rsid w:val="008E678B"/>
    <w:rsid w:val="008E7762"/>
    <w:rsid w:val="008F2175"/>
    <w:rsid w:val="008F2918"/>
    <w:rsid w:val="008F29E4"/>
    <w:rsid w:val="008F47F8"/>
    <w:rsid w:val="008F6E2C"/>
    <w:rsid w:val="00901F54"/>
    <w:rsid w:val="00912F2D"/>
    <w:rsid w:val="009171D3"/>
    <w:rsid w:val="009213F5"/>
    <w:rsid w:val="00923E6B"/>
    <w:rsid w:val="009272D9"/>
    <w:rsid w:val="009303D9"/>
    <w:rsid w:val="00933C64"/>
    <w:rsid w:val="00936A3D"/>
    <w:rsid w:val="00937743"/>
    <w:rsid w:val="0093776D"/>
    <w:rsid w:val="009418DD"/>
    <w:rsid w:val="00941FA3"/>
    <w:rsid w:val="0094409C"/>
    <w:rsid w:val="00944DAA"/>
    <w:rsid w:val="0094562F"/>
    <w:rsid w:val="00955BFA"/>
    <w:rsid w:val="00955F2D"/>
    <w:rsid w:val="00960FA0"/>
    <w:rsid w:val="009612A0"/>
    <w:rsid w:val="0096306B"/>
    <w:rsid w:val="0096485C"/>
    <w:rsid w:val="009660F0"/>
    <w:rsid w:val="00972203"/>
    <w:rsid w:val="0097564C"/>
    <w:rsid w:val="009800DC"/>
    <w:rsid w:val="00986AC6"/>
    <w:rsid w:val="00987A70"/>
    <w:rsid w:val="00992F3F"/>
    <w:rsid w:val="00994F09"/>
    <w:rsid w:val="009952CF"/>
    <w:rsid w:val="009965AB"/>
    <w:rsid w:val="0099795C"/>
    <w:rsid w:val="009979C1"/>
    <w:rsid w:val="009A3502"/>
    <w:rsid w:val="009A6A72"/>
    <w:rsid w:val="009B067B"/>
    <w:rsid w:val="009B1093"/>
    <w:rsid w:val="009B3A8B"/>
    <w:rsid w:val="009C08C7"/>
    <w:rsid w:val="009C0925"/>
    <w:rsid w:val="009C2EE4"/>
    <w:rsid w:val="009C48C0"/>
    <w:rsid w:val="009D4228"/>
    <w:rsid w:val="009D52AF"/>
    <w:rsid w:val="009E347B"/>
    <w:rsid w:val="009E45DD"/>
    <w:rsid w:val="009E4DF3"/>
    <w:rsid w:val="009E590F"/>
    <w:rsid w:val="009E712C"/>
    <w:rsid w:val="009F1D79"/>
    <w:rsid w:val="009F21C1"/>
    <w:rsid w:val="009F2542"/>
    <w:rsid w:val="009F36AC"/>
    <w:rsid w:val="009F3F49"/>
    <w:rsid w:val="009F49E5"/>
    <w:rsid w:val="00A037F0"/>
    <w:rsid w:val="00A03AFF"/>
    <w:rsid w:val="00A059B3"/>
    <w:rsid w:val="00A11213"/>
    <w:rsid w:val="00A1127C"/>
    <w:rsid w:val="00A11533"/>
    <w:rsid w:val="00A11EA8"/>
    <w:rsid w:val="00A14330"/>
    <w:rsid w:val="00A16FEC"/>
    <w:rsid w:val="00A173F8"/>
    <w:rsid w:val="00A20F80"/>
    <w:rsid w:val="00A22C15"/>
    <w:rsid w:val="00A37560"/>
    <w:rsid w:val="00A375D2"/>
    <w:rsid w:val="00A41A76"/>
    <w:rsid w:val="00A464AF"/>
    <w:rsid w:val="00A500DB"/>
    <w:rsid w:val="00A51C83"/>
    <w:rsid w:val="00A53569"/>
    <w:rsid w:val="00A53F83"/>
    <w:rsid w:val="00A55102"/>
    <w:rsid w:val="00A55739"/>
    <w:rsid w:val="00A567BF"/>
    <w:rsid w:val="00A607DC"/>
    <w:rsid w:val="00A660F7"/>
    <w:rsid w:val="00A666F2"/>
    <w:rsid w:val="00A72DE5"/>
    <w:rsid w:val="00A73C59"/>
    <w:rsid w:val="00A747F0"/>
    <w:rsid w:val="00A74AE9"/>
    <w:rsid w:val="00A836CF"/>
    <w:rsid w:val="00A91F1B"/>
    <w:rsid w:val="00A96FFA"/>
    <w:rsid w:val="00AA152A"/>
    <w:rsid w:val="00AA1D93"/>
    <w:rsid w:val="00AA2FDE"/>
    <w:rsid w:val="00AB727E"/>
    <w:rsid w:val="00AB7D00"/>
    <w:rsid w:val="00AC17E8"/>
    <w:rsid w:val="00AC1EAB"/>
    <w:rsid w:val="00AC2E4B"/>
    <w:rsid w:val="00AC3897"/>
    <w:rsid w:val="00AC7871"/>
    <w:rsid w:val="00AC7A0C"/>
    <w:rsid w:val="00AC7ABB"/>
    <w:rsid w:val="00AC7AC9"/>
    <w:rsid w:val="00AD24FC"/>
    <w:rsid w:val="00AE3409"/>
    <w:rsid w:val="00AF20E9"/>
    <w:rsid w:val="00AF3BF8"/>
    <w:rsid w:val="00AF42A3"/>
    <w:rsid w:val="00AF4432"/>
    <w:rsid w:val="00AF47A3"/>
    <w:rsid w:val="00AF5EBF"/>
    <w:rsid w:val="00B0188A"/>
    <w:rsid w:val="00B03178"/>
    <w:rsid w:val="00B05DDD"/>
    <w:rsid w:val="00B106F2"/>
    <w:rsid w:val="00B11A60"/>
    <w:rsid w:val="00B122BF"/>
    <w:rsid w:val="00B1295E"/>
    <w:rsid w:val="00B13365"/>
    <w:rsid w:val="00B14AE8"/>
    <w:rsid w:val="00B21E72"/>
    <w:rsid w:val="00B22613"/>
    <w:rsid w:val="00B23445"/>
    <w:rsid w:val="00B2775E"/>
    <w:rsid w:val="00B27B88"/>
    <w:rsid w:val="00B27F0E"/>
    <w:rsid w:val="00B302EC"/>
    <w:rsid w:val="00B3294E"/>
    <w:rsid w:val="00B40939"/>
    <w:rsid w:val="00B43A46"/>
    <w:rsid w:val="00B43DC9"/>
    <w:rsid w:val="00B441F6"/>
    <w:rsid w:val="00B44A76"/>
    <w:rsid w:val="00B568BD"/>
    <w:rsid w:val="00B57ECB"/>
    <w:rsid w:val="00B6155F"/>
    <w:rsid w:val="00B638B9"/>
    <w:rsid w:val="00B64CDF"/>
    <w:rsid w:val="00B731D6"/>
    <w:rsid w:val="00B743DE"/>
    <w:rsid w:val="00B768D1"/>
    <w:rsid w:val="00B82CEE"/>
    <w:rsid w:val="00B83535"/>
    <w:rsid w:val="00B83B5D"/>
    <w:rsid w:val="00B8468D"/>
    <w:rsid w:val="00B84B9A"/>
    <w:rsid w:val="00B84C21"/>
    <w:rsid w:val="00B85F03"/>
    <w:rsid w:val="00B8708B"/>
    <w:rsid w:val="00B904FE"/>
    <w:rsid w:val="00BA1025"/>
    <w:rsid w:val="00BA53CD"/>
    <w:rsid w:val="00BB31D0"/>
    <w:rsid w:val="00BB7398"/>
    <w:rsid w:val="00BC0556"/>
    <w:rsid w:val="00BC185A"/>
    <w:rsid w:val="00BC3420"/>
    <w:rsid w:val="00BC414C"/>
    <w:rsid w:val="00BC58FC"/>
    <w:rsid w:val="00BC77E7"/>
    <w:rsid w:val="00BD3F63"/>
    <w:rsid w:val="00BD670B"/>
    <w:rsid w:val="00BD6713"/>
    <w:rsid w:val="00BE7D3C"/>
    <w:rsid w:val="00BF5C98"/>
    <w:rsid w:val="00BF5FF6"/>
    <w:rsid w:val="00BF74AB"/>
    <w:rsid w:val="00C0207F"/>
    <w:rsid w:val="00C036D0"/>
    <w:rsid w:val="00C078FA"/>
    <w:rsid w:val="00C16117"/>
    <w:rsid w:val="00C22E20"/>
    <w:rsid w:val="00C22E37"/>
    <w:rsid w:val="00C23065"/>
    <w:rsid w:val="00C2339E"/>
    <w:rsid w:val="00C26E98"/>
    <w:rsid w:val="00C3047F"/>
    <w:rsid w:val="00C3075A"/>
    <w:rsid w:val="00C3170E"/>
    <w:rsid w:val="00C331D5"/>
    <w:rsid w:val="00C3487C"/>
    <w:rsid w:val="00C350A0"/>
    <w:rsid w:val="00C371CC"/>
    <w:rsid w:val="00C403E2"/>
    <w:rsid w:val="00C40689"/>
    <w:rsid w:val="00C40D60"/>
    <w:rsid w:val="00C62294"/>
    <w:rsid w:val="00C63810"/>
    <w:rsid w:val="00C74933"/>
    <w:rsid w:val="00C749A0"/>
    <w:rsid w:val="00C76BA9"/>
    <w:rsid w:val="00C850BD"/>
    <w:rsid w:val="00C868BE"/>
    <w:rsid w:val="00C87C4A"/>
    <w:rsid w:val="00C87F3D"/>
    <w:rsid w:val="00C919A4"/>
    <w:rsid w:val="00C92B0D"/>
    <w:rsid w:val="00CA2DF5"/>
    <w:rsid w:val="00CA4392"/>
    <w:rsid w:val="00CA59B5"/>
    <w:rsid w:val="00CB0FE5"/>
    <w:rsid w:val="00CB1824"/>
    <w:rsid w:val="00CB43F0"/>
    <w:rsid w:val="00CB49B5"/>
    <w:rsid w:val="00CB5137"/>
    <w:rsid w:val="00CC3081"/>
    <w:rsid w:val="00CC393F"/>
    <w:rsid w:val="00CC51AE"/>
    <w:rsid w:val="00CC7D1C"/>
    <w:rsid w:val="00CD3C28"/>
    <w:rsid w:val="00CE19C8"/>
    <w:rsid w:val="00CE27D8"/>
    <w:rsid w:val="00CE40E4"/>
    <w:rsid w:val="00CE4554"/>
    <w:rsid w:val="00CE4F30"/>
    <w:rsid w:val="00CE6169"/>
    <w:rsid w:val="00CF513B"/>
    <w:rsid w:val="00CF746F"/>
    <w:rsid w:val="00D13729"/>
    <w:rsid w:val="00D15D71"/>
    <w:rsid w:val="00D2176E"/>
    <w:rsid w:val="00D25C96"/>
    <w:rsid w:val="00D31AB1"/>
    <w:rsid w:val="00D32224"/>
    <w:rsid w:val="00D34524"/>
    <w:rsid w:val="00D367C8"/>
    <w:rsid w:val="00D42177"/>
    <w:rsid w:val="00D47766"/>
    <w:rsid w:val="00D47A90"/>
    <w:rsid w:val="00D50984"/>
    <w:rsid w:val="00D527D8"/>
    <w:rsid w:val="00D543B2"/>
    <w:rsid w:val="00D54C7C"/>
    <w:rsid w:val="00D5534D"/>
    <w:rsid w:val="00D554AD"/>
    <w:rsid w:val="00D6088B"/>
    <w:rsid w:val="00D6091C"/>
    <w:rsid w:val="00D627DE"/>
    <w:rsid w:val="00D632BE"/>
    <w:rsid w:val="00D65274"/>
    <w:rsid w:val="00D66FA6"/>
    <w:rsid w:val="00D72D06"/>
    <w:rsid w:val="00D7522C"/>
    <w:rsid w:val="00D7536F"/>
    <w:rsid w:val="00D760D3"/>
    <w:rsid w:val="00D76668"/>
    <w:rsid w:val="00D768DF"/>
    <w:rsid w:val="00D76BB9"/>
    <w:rsid w:val="00D80FAB"/>
    <w:rsid w:val="00D84EF7"/>
    <w:rsid w:val="00D85D7A"/>
    <w:rsid w:val="00D92E73"/>
    <w:rsid w:val="00D93D12"/>
    <w:rsid w:val="00D965E6"/>
    <w:rsid w:val="00DA0888"/>
    <w:rsid w:val="00DA2957"/>
    <w:rsid w:val="00DA3EC2"/>
    <w:rsid w:val="00DA69C9"/>
    <w:rsid w:val="00DA745D"/>
    <w:rsid w:val="00DB16AF"/>
    <w:rsid w:val="00DB37FB"/>
    <w:rsid w:val="00DC0AD4"/>
    <w:rsid w:val="00DC22BB"/>
    <w:rsid w:val="00DC31AA"/>
    <w:rsid w:val="00DD0284"/>
    <w:rsid w:val="00DE2519"/>
    <w:rsid w:val="00DE2658"/>
    <w:rsid w:val="00DE26D9"/>
    <w:rsid w:val="00DE6978"/>
    <w:rsid w:val="00DE78E5"/>
    <w:rsid w:val="00DF05F5"/>
    <w:rsid w:val="00E07383"/>
    <w:rsid w:val="00E10A82"/>
    <w:rsid w:val="00E1100F"/>
    <w:rsid w:val="00E120C3"/>
    <w:rsid w:val="00E165BC"/>
    <w:rsid w:val="00E16DC4"/>
    <w:rsid w:val="00E20879"/>
    <w:rsid w:val="00E2200C"/>
    <w:rsid w:val="00E22985"/>
    <w:rsid w:val="00E23DD3"/>
    <w:rsid w:val="00E2427D"/>
    <w:rsid w:val="00E24D05"/>
    <w:rsid w:val="00E2767D"/>
    <w:rsid w:val="00E31D91"/>
    <w:rsid w:val="00E3320B"/>
    <w:rsid w:val="00E36CC5"/>
    <w:rsid w:val="00E434B6"/>
    <w:rsid w:val="00E4479D"/>
    <w:rsid w:val="00E47228"/>
    <w:rsid w:val="00E4756D"/>
    <w:rsid w:val="00E50D37"/>
    <w:rsid w:val="00E5663C"/>
    <w:rsid w:val="00E56D79"/>
    <w:rsid w:val="00E57887"/>
    <w:rsid w:val="00E6168F"/>
    <w:rsid w:val="00E61E12"/>
    <w:rsid w:val="00E73F19"/>
    <w:rsid w:val="00E7596C"/>
    <w:rsid w:val="00E7708E"/>
    <w:rsid w:val="00E77F84"/>
    <w:rsid w:val="00E84472"/>
    <w:rsid w:val="00E870B3"/>
    <w:rsid w:val="00E878F2"/>
    <w:rsid w:val="00E9271B"/>
    <w:rsid w:val="00E965DD"/>
    <w:rsid w:val="00EA2A86"/>
    <w:rsid w:val="00EA3707"/>
    <w:rsid w:val="00EA56E5"/>
    <w:rsid w:val="00EA7A1C"/>
    <w:rsid w:val="00EB27BF"/>
    <w:rsid w:val="00EB4985"/>
    <w:rsid w:val="00EB4F33"/>
    <w:rsid w:val="00EB682A"/>
    <w:rsid w:val="00EB6967"/>
    <w:rsid w:val="00EB741C"/>
    <w:rsid w:val="00EC5AE5"/>
    <w:rsid w:val="00ED0149"/>
    <w:rsid w:val="00ED0E33"/>
    <w:rsid w:val="00ED1AC0"/>
    <w:rsid w:val="00ED1D74"/>
    <w:rsid w:val="00ED3959"/>
    <w:rsid w:val="00ED397F"/>
    <w:rsid w:val="00ED506B"/>
    <w:rsid w:val="00ED559E"/>
    <w:rsid w:val="00ED55A6"/>
    <w:rsid w:val="00EE19CC"/>
    <w:rsid w:val="00EE55DE"/>
    <w:rsid w:val="00EF207D"/>
    <w:rsid w:val="00EF2715"/>
    <w:rsid w:val="00EF4BBC"/>
    <w:rsid w:val="00EF50D6"/>
    <w:rsid w:val="00EF7DE3"/>
    <w:rsid w:val="00F02A36"/>
    <w:rsid w:val="00F03103"/>
    <w:rsid w:val="00F0468D"/>
    <w:rsid w:val="00F046FA"/>
    <w:rsid w:val="00F06E70"/>
    <w:rsid w:val="00F11750"/>
    <w:rsid w:val="00F11959"/>
    <w:rsid w:val="00F12015"/>
    <w:rsid w:val="00F13E24"/>
    <w:rsid w:val="00F14AB1"/>
    <w:rsid w:val="00F1635C"/>
    <w:rsid w:val="00F17A4B"/>
    <w:rsid w:val="00F27060"/>
    <w:rsid w:val="00F271DE"/>
    <w:rsid w:val="00F31C4F"/>
    <w:rsid w:val="00F332E3"/>
    <w:rsid w:val="00F3367E"/>
    <w:rsid w:val="00F33D69"/>
    <w:rsid w:val="00F41A01"/>
    <w:rsid w:val="00F45BF6"/>
    <w:rsid w:val="00F45C89"/>
    <w:rsid w:val="00F466F8"/>
    <w:rsid w:val="00F47536"/>
    <w:rsid w:val="00F47D36"/>
    <w:rsid w:val="00F54307"/>
    <w:rsid w:val="00F55E42"/>
    <w:rsid w:val="00F56D9F"/>
    <w:rsid w:val="00F627DA"/>
    <w:rsid w:val="00F719FD"/>
    <w:rsid w:val="00F7288F"/>
    <w:rsid w:val="00F7456D"/>
    <w:rsid w:val="00F74AD7"/>
    <w:rsid w:val="00F82B25"/>
    <w:rsid w:val="00F847A6"/>
    <w:rsid w:val="00F858D9"/>
    <w:rsid w:val="00F86C96"/>
    <w:rsid w:val="00F90BC7"/>
    <w:rsid w:val="00F93989"/>
    <w:rsid w:val="00F9441B"/>
    <w:rsid w:val="00F94872"/>
    <w:rsid w:val="00F95395"/>
    <w:rsid w:val="00FA40D9"/>
    <w:rsid w:val="00FA4C32"/>
    <w:rsid w:val="00FA4FD4"/>
    <w:rsid w:val="00FA571D"/>
    <w:rsid w:val="00FB3203"/>
    <w:rsid w:val="00FC1CB6"/>
    <w:rsid w:val="00FC1F88"/>
    <w:rsid w:val="00FC40E0"/>
    <w:rsid w:val="00FC7D14"/>
    <w:rsid w:val="00FD2136"/>
    <w:rsid w:val="00FD4CE3"/>
    <w:rsid w:val="00FD5FCF"/>
    <w:rsid w:val="00FE1635"/>
    <w:rsid w:val="00FE1CE2"/>
    <w:rsid w:val="00FE3717"/>
    <w:rsid w:val="00FE4C7B"/>
    <w:rsid w:val="00FE4E0A"/>
    <w:rsid w:val="00FE681C"/>
    <w:rsid w:val="00FE7114"/>
    <w:rsid w:val="00FF7770"/>
    <w:rsid w:val="00FF7777"/>
    <w:rsid w:val="0262989D"/>
    <w:rsid w:val="04A01260"/>
    <w:rsid w:val="0546C36D"/>
    <w:rsid w:val="05D82401"/>
    <w:rsid w:val="0644E0B5"/>
    <w:rsid w:val="0838CBFC"/>
    <w:rsid w:val="0A0491B3"/>
    <w:rsid w:val="0AA3CCA3"/>
    <w:rsid w:val="0D9276D3"/>
    <w:rsid w:val="0E35C7B5"/>
    <w:rsid w:val="0F344730"/>
    <w:rsid w:val="0F571F05"/>
    <w:rsid w:val="0FA201B4"/>
    <w:rsid w:val="0FC1BA9E"/>
    <w:rsid w:val="128F283B"/>
    <w:rsid w:val="12CD366B"/>
    <w:rsid w:val="138D62B5"/>
    <w:rsid w:val="140E5909"/>
    <w:rsid w:val="14975F56"/>
    <w:rsid w:val="16FEC4BC"/>
    <w:rsid w:val="1E2967CB"/>
    <w:rsid w:val="1E90DD5B"/>
    <w:rsid w:val="1EF58353"/>
    <w:rsid w:val="20281F63"/>
    <w:rsid w:val="24901985"/>
    <w:rsid w:val="24A19A68"/>
    <w:rsid w:val="25DEE063"/>
    <w:rsid w:val="25FB24A7"/>
    <w:rsid w:val="281DEAE6"/>
    <w:rsid w:val="28501858"/>
    <w:rsid w:val="28957E16"/>
    <w:rsid w:val="28D6BB6E"/>
    <w:rsid w:val="28E7F278"/>
    <w:rsid w:val="29C04290"/>
    <w:rsid w:val="2BAE6AE1"/>
    <w:rsid w:val="2F08A5D6"/>
    <w:rsid w:val="30904514"/>
    <w:rsid w:val="31563AB4"/>
    <w:rsid w:val="35BE36E4"/>
    <w:rsid w:val="36E2A6DA"/>
    <w:rsid w:val="387A91F7"/>
    <w:rsid w:val="39220252"/>
    <w:rsid w:val="3E3F1397"/>
    <w:rsid w:val="4185CB8A"/>
    <w:rsid w:val="4283C801"/>
    <w:rsid w:val="433E1FD8"/>
    <w:rsid w:val="43730BF9"/>
    <w:rsid w:val="47E70341"/>
    <w:rsid w:val="4B06673A"/>
    <w:rsid w:val="4CF7DBBE"/>
    <w:rsid w:val="4D716D9C"/>
    <w:rsid w:val="53A2C4F7"/>
    <w:rsid w:val="56036A2C"/>
    <w:rsid w:val="574EF959"/>
    <w:rsid w:val="583B19D6"/>
    <w:rsid w:val="5987AB3F"/>
    <w:rsid w:val="5CA504C7"/>
    <w:rsid w:val="5DA24CEF"/>
    <w:rsid w:val="5DD953D8"/>
    <w:rsid w:val="5F7425CD"/>
    <w:rsid w:val="60449C15"/>
    <w:rsid w:val="62223671"/>
    <w:rsid w:val="629A0124"/>
    <w:rsid w:val="653C4353"/>
    <w:rsid w:val="65811D7B"/>
    <w:rsid w:val="6592F917"/>
    <w:rsid w:val="65ACCF58"/>
    <w:rsid w:val="65DB5F26"/>
    <w:rsid w:val="670C357E"/>
    <w:rsid w:val="678FB4F1"/>
    <w:rsid w:val="67DCB317"/>
    <w:rsid w:val="6D89FCAE"/>
    <w:rsid w:val="6DB3C752"/>
    <w:rsid w:val="6EAE7B75"/>
    <w:rsid w:val="71A93312"/>
    <w:rsid w:val="74302EE8"/>
    <w:rsid w:val="77C71EEC"/>
    <w:rsid w:val="7950D0A0"/>
    <w:rsid w:val="795BBFDD"/>
    <w:rsid w:val="79CD3B64"/>
    <w:rsid w:val="7A5EF532"/>
    <w:rsid w:val="7BD13CC9"/>
    <w:rsid w:val="7E724C3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7587D"/>
  <w15:docId w15:val="{623920C4-A16C-49E6-AF00-9E3C5666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tabs>
        <w:tab w:val="left" w:pos="216"/>
        <w:tab w:val="left" w:pos="3510"/>
      </w:tabs>
      <w:spacing w:before="160" w:after="80"/>
      <w:outlineLvl w:val="0"/>
    </w:pPr>
    <w:rPr>
      <w:smallCaps/>
    </w:rPr>
  </w:style>
  <w:style w:type="paragraph" w:styleId="Heading2">
    <w:name w:val="heading 2"/>
    <w:basedOn w:val="Normal"/>
    <w:next w:val="Normal"/>
    <w:qFormat/>
    <w:pPr>
      <w:keepNext/>
      <w:keepLines/>
      <w:tabs>
        <w:tab w:val="left" w:pos="288"/>
        <w:tab w:val="left" w:pos="3510"/>
        <w:tab w:val="left" w:pos="5220"/>
      </w:tabs>
      <w:spacing w:before="120" w:after="60"/>
      <w:jc w:val="left"/>
      <w:outlineLvl w:val="1"/>
    </w:pPr>
    <w:rPr>
      <w:i/>
      <w:iCs/>
    </w:rPr>
  </w:style>
  <w:style w:type="paragraph" w:styleId="Heading3">
    <w:name w:val="heading 3"/>
    <w:basedOn w:val="Normal"/>
    <w:next w:val="Normal"/>
    <w:qFormat/>
    <w:pPr>
      <w:tabs>
        <w:tab w:val="left" w:pos="540"/>
        <w:tab w:val="left" w:pos="3510"/>
      </w:tabs>
      <w:spacing w:line="240" w:lineRule="exact"/>
      <w:jc w:val="both"/>
      <w:outlineLvl w:val="2"/>
    </w:pPr>
    <w:rPr>
      <w:i/>
      <w:iCs/>
    </w:rPr>
  </w:style>
  <w:style w:type="paragraph" w:styleId="Heading4">
    <w:name w:val="heading 4"/>
    <w:basedOn w:val="Normal"/>
    <w:next w:val="Normal"/>
    <w:qFormat/>
    <w:pPr>
      <w:tabs>
        <w:tab w:val="left" w:pos="720"/>
        <w:tab w:val="left" w:pos="351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Strong">
    <w:name w:val="Strong"/>
    <w:basedOn w:val="DefaultParagraphFont"/>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5"/>
      </w:numPr>
      <w:spacing w:before="60" w:after="30"/>
      <w:ind w:left="58" w:hanging="29"/>
      <w:jc w:val="right"/>
    </w:pPr>
    <w:rPr>
      <w:sz w:val="12"/>
      <w:szCs w:val="12"/>
      <w:lang w:val="en-US" w:eastAsia="en-US"/>
    </w:rPr>
  </w:style>
  <w:style w:type="paragraph" w:customStyle="1" w:styleId="tablehead">
    <w:name w:val="table head"/>
    <w:qFormat/>
    <w:pPr>
      <w:numPr>
        <w:numId w:val="6"/>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table" w:customStyle="1" w:styleId="TableGrid">
    <w:name w:val="TableGrid"/>
    <w:qFormat/>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qFormat/>
    <w:rPr>
      <w:smallCaps/>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rsid w:val="00100CD3"/>
    <w:rPr>
      <w:sz w:val="24"/>
      <w:szCs w:val="24"/>
    </w:rPr>
  </w:style>
  <w:style w:type="character" w:styleId="Hyperlink">
    <w:name w:val="Hyperlink"/>
    <w:basedOn w:val="DefaultParagraphFont"/>
    <w:rsid w:val="00670579"/>
    <w:rPr>
      <w:color w:val="0563C1" w:themeColor="hyperlink"/>
      <w:u w:val="single"/>
    </w:rPr>
  </w:style>
  <w:style w:type="character" w:styleId="UnresolvedMention">
    <w:name w:val="Unresolved Mention"/>
    <w:basedOn w:val="DefaultParagraphFont"/>
    <w:uiPriority w:val="99"/>
    <w:semiHidden/>
    <w:unhideWhenUsed/>
    <w:rsid w:val="00670579"/>
    <w:rPr>
      <w:color w:val="605E5C"/>
      <w:shd w:val="clear" w:color="auto" w:fill="E1DFDD"/>
    </w:rPr>
  </w:style>
  <w:style w:type="table" w:styleId="PlainTable1">
    <w:name w:val="Plain Table 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unhideWhenUsed/>
    <w:rsid w:val="00D13729"/>
    <w:rPr>
      <w:color w:val="666666"/>
    </w:rPr>
  </w:style>
  <w:style w:type="character" w:customStyle="1" w:styleId="math-inline">
    <w:name w:val="math-inline"/>
    <w:basedOn w:val="DefaultParagraphFont"/>
    <w:rsid w:val="00013EE6"/>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ain">
    <w:name w:val="Main"/>
    <w:link w:val="MainChar"/>
    <w:qFormat/>
    <w:rsid w:val="008D0CF5"/>
    <w:pPr>
      <w:spacing w:before="120" w:after="120" w:line="360" w:lineRule="auto"/>
      <w:ind w:firstLine="720"/>
      <w:contextualSpacing/>
      <w:jc w:val="both"/>
    </w:pPr>
    <w:rPr>
      <w:rFonts w:eastAsiaTheme="minorHAnsi" w:cstheme="minorBidi"/>
      <w:sz w:val="24"/>
      <w:szCs w:val="24"/>
      <w:lang w:eastAsia="en-US"/>
    </w:rPr>
  </w:style>
  <w:style w:type="character" w:customStyle="1" w:styleId="MainChar">
    <w:name w:val="Main Char"/>
    <w:basedOn w:val="DefaultParagraphFont"/>
    <w:link w:val="Main"/>
    <w:rsid w:val="008D0CF5"/>
    <w:rPr>
      <w:rFonts w:eastAsiaTheme="minorHAnsi" w:cstheme="minorBidi"/>
      <w:sz w:val="24"/>
      <w:szCs w:val="24"/>
      <w:lang w:eastAsia="en-US"/>
    </w:rPr>
  </w:style>
  <w:style w:type="character" w:styleId="Emphasis">
    <w:name w:val="Emphasis"/>
    <w:basedOn w:val="DefaultParagraphFont"/>
    <w:uiPriority w:val="20"/>
    <w:qFormat/>
    <w:rsid w:val="00FD21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CF594-2F83-4210-815B-79159B91D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5047</Words>
  <Characters>28770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33750</CharactersWithSpaces>
  <SharedDoc>false</SharedDoc>
  <HLinks>
    <vt:vector size="6" baseType="variant">
      <vt:variant>
        <vt:i4>3801143</vt:i4>
      </vt:variant>
      <vt:variant>
        <vt:i4>0</vt:i4>
      </vt:variant>
      <vt:variant>
        <vt:i4>0</vt:i4>
      </vt:variant>
      <vt:variant>
        <vt:i4>5</vt:i4>
      </vt:variant>
      <vt:variant>
        <vt:lpwstr>https://aws.amazon.com/step-functions/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KHUSHBOO PAL</cp:lastModifiedBy>
  <cp:revision>2</cp:revision>
  <cp:lastPrinted>2026-01-10T15:01:00Z</cp:lastPrinted>
  <dcterms:created xsi:type="dcterms:W3CDTF">2026-03-22T16:54:00Z</dcterms:created>
  <dcterms:modified xsi:type="dcterms:W3CDTF">2026-03-22T16:54:00Z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6D40A51C73A64FC8911F1F4ECA02FF93_13</vt:lpwstr>
  </property>
</Properties>
</file>