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70" w:rsidRPr="00455889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473777"/>
      <w:r w:rsidRPr="0045588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ТЕХНОЛОГИЧЕСКИЙ УНИВЕРСИТЕТ”</w:t>
      </w:r>
    </w:p>
    <w:p w:rsidR="00A32D70" w:rsidRPr="00455889" w:rsidRDefault="00A32D70" w:rsidP="00A32D70">
      <w:pPr>
        <w:spacing w:after="26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A32D70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Экономический раздел</w:t>
      </w:r>
    </w:p>
    <w:p w:rsidR="00A32D70" w:rsidRPr="001D7F4F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 xml:space="preserve">К дипломному проекту, тема: </w:t>
      </w:r>
      <w:r w:rsidRPr="001D7F4F"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и контроля выполнения дипломного проектирования в вузе</w:t>
      </w:r>
    </w:p>
    <w:p w:rsidR="00A32D70" w:rsidRPr="00455889" w:rsidRDefault="00A32D70" w:rsidP="00A32D70">
      <w:pPr>
        <w:jc w:val="center"/>
        <w:rPr>
          <w:rFonts w:eastAsiaTheme="minorEastAsia"/>
          <w:lang w:val="ru-RU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Номер по списку в приказе на практику</w:t>
      </w:r>
      <w:r w:rsidRPr="00455889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: 1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1</w:t>
      </w:r>
    </w:p>
    <w:p w:rsidR="00A32D70" w:rsidRPr="00455889" w:rsidRDefault="00A32D70" w:rsidP="00A32D70">
      <w:pPr>
        <w:spacing w:after="2760"/>
        <w:jc w:val="center"/>
        <w:rPr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Криштопчик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 Юрьевич</w:t>
      </w: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4 курс 2 группа</w:t>
      </w: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:rsidR="00A32D70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47623D" w:rsidRPr="0047623D" w:rsidRDefault="0047623D" w:rsidP="0047623D">
      <w:pPr>
        <w:pStyle w:val="a6"/>
        <w:numPr>
          <w:ilvl w:val="0"/>
          <w:numId w:val="2"/>
        </w:numPr>
        <w:tabs>
          <w:tab w:val="clear" w:pos="9923"/>
        </w:tabs>
        <w:spacing w:after="240"/>
        <w:ind w:left="1066" w:hanging="357"/>
        <w:contextualSpacing w:val="0"/>
        <w:jc w:val="left"/>
        <w:rPr>
          <w:rFonts w:cs="Times New Roman"/>
          <w:b/>
          <w:color w:val="000000"/>
          <w:szCs w:val="28"/>
        </w:rPr>
      </w:pPr>
      <w:r w:rsidRPr="0047623D">
        <w:rPr>
          <w:rFonts w:cs="Times New Roman"/>
          <w:b/>
          <w:noProof/>
          <w:color w:val="00000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-93345</wp:posOffset>
                </wp:positionH>
                <wp:positionV relativeFrom="paragraph">
                  <wp:posOffset>-512445</wp:posOffset>
                </wp:positionV>
                <wp:extent cx="6622415" cy="10279380"/>
                <wp:effectExtent l="0" t="0" r="26035" b="2667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B83BBA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B83BBA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B83BBA" w:rsidRDefault="0047623D" w:rsidP="0047623D">
                              <w:pPr>
                                <w:pStyle w:val="a8"/>
                                <w:ind w:left="-340" w:firstLine="34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534EC3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534EC3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4A6CC1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06.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00</w:t>
                              </w:r>
                              <w:r w:rsidRPr="004A6CC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B0676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143187" w:rsidRDefault="0047623D" w:rsidP="0047623D">
                                <w:pPr>
                                  <w:rPr>
                                    <w:rFonts w:cs="Times New Roman"/>
                                    <w:i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143187">
                                  <w:rPr>
                                    <w:rFonts w:cs="Times New Roman"/>
                                    <w:i/>
                                    <w:sz w:val="16"/>
                                    <w:szCs w:val="18"/>
                                  </w:rPr>
                                  <w:t>Криштопчик</w:t>
                                </w:r>
                                <w:proofErr w:type="spellEnd"/>
                                <w:r w:rsidRPr="00143187">
                                  <w:rPr>
                                    <w:rFonts w:cs="Times New Roman"/>
                                    <w:i/>
                                    <w:sz w:val="16"/>
                                    <w:szCs w:val="18"/>
                                  </w:rPr>
                                  <w:t xml:space="preserve">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B0676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21027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:rsidR="0047623D" w:rsidRDefault="0047623D" w:rsidP="0047623D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  <w:p w:rsidR="0047623D" w:rsidRPr="00B06767" w:rsidRDefault="0047623D" w:rsidP="0047623D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B0676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980C7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Консульт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015995" w:rsidRDefault="0047623D" w:rsidP="0047623D">
                                <w:pPr>
                                  <w:rPr>
                                    <w:rFonts w:cs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18"/>
                                  </w:rPr>
                                  <w:t>Евлаш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18"/>
                                  </w:rPr>
                                  <w:t xml:space="preserve"> А.И.</w:t>
                                </w:r>
                              </w:p>
                              <w:p w:rsidR="0047623D" w:rsidRPr="00B06767" w:rsidRDefault="0047623D" w:rsidP="0047623D">
                                <w:pPr>
                                  <w:rPr>
                                    <w:rFonts w:cs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669" cy="269"/>
                            <a:chOff x="0" y="-37"/>
                            <a:chExt cx="21295" cy="22323"/>
                          </a:xfrm>
                        </wpg:grpSpPr>
                        <wps:wsp>
                          <wps:cNvPr id="8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534EC3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37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21027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Рыжанкова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А.С.</w:t>
                                </w:r>
                              </w:p>
                              <w:p w:rsidR="0047623D" w:rsidRPr="00ED3557" w:rsidRDefault="0047623D" w:rsidP="0047623D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B0676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23D" w:rsidRPr="0021027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:rsidR="0047623D" w:rsidRPr="00210277" w:rsidRDefault="0047623D" w:rsidP="0047623D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5A4F65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6 Экономический раздел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4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5C5F01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534EC3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ED3557" w:rsidRDefault="0047623D" w:rsidP="0047623D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0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691E8C" w:rsidRDefault="0047623D" w:rsidP="0047623D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  <w:sz w:val="24"/>
                                  <w:szCs w:val="28"/>
                                </w:rPr>
                                <w:t>74417011, 2020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623D" w:rsidRPr="00534EC3" w:rsidRDefault="0047623D" w:rsidP="0047623D">
                              <w:pPr>
                                <w:pStyle w:val="a8"/>
                                <w:ind w:left="-70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" o:spid="_x0000_s1026" style="position:absolute;left:0;text-align:left;margin-left:-7.35pt;margin-top:-40.35pt;width:521.45pt;height:809.4pt;z-index:251659264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1TLQsAAGWVAAAOAAAAZHJzL2Uyb0RvYy54bWzsXWuO47gR/h9g7yDov8ei3jLGs5jtbg8C&#10;TLKDbHIAtS3bQmTJkdTjniwWWCBH2IvkBrnC7o1SLFIULds7LT+4owG7gW5TsmWKqvpY9VWx+Prb&#10;501mfEzKKi3yqUleWaaR5PNikearqfmPv89GoWlUdZwv4qzIk6n5KanMb99886fXu+0ksYt1kS2S&#10;0oCL5NVkt52a67reTsbjar5ONnH1qtgmOZxcFuUmrqFZrsaLMt7B1TfZ2LYsf7wrysW2LOZJVcHR&#10;e3bSfIPXXy6Tef39clkltZFNTehbjX9L/PtI/47fvI4nqzLertM570Z8Ri82cZrDl4pL3cd1bDyV&#10;6cGlNum8LKpiWb+aF5txsVym8wTvAe6GWJ27eVcWT1u8l9Vkt9qKYYKh7YzT2Zed//Xjh9JIF1PT&#10;c0wjjzfwjH795beff/vPr/+D3/8acBjGaLddTeCt78rtD9sPJbtRePm+mP+zgtPj7nnaXrE3G4+7&#10;vxQLuGz8VBc4Rs/LckMvAXdvPOOj+CQeRfJcG3M46Pu27RLPNOZwjlh2EDkhf1rzNTxS+kFCbNc0&#10;4HwQuOxBztcP/PPEcl3CP+15Fp4fxxP21dhd3j16byB6VTu61WWj+8M63ib40Co6ZM3oQk/Z6P4N&#10;ZDLOV1lieNgr+vXwvmZcKzaoRl7creFtyduyLHbrJF5Atwi9S+i89AHaqOCRfHaUDwerGerfHap4&#10;si2r+l1SbAz6YmqW0H18ivHH91VN+9O+hT7UvJilWQbH40mWG7upaXuuZeEnqiJLF/QsPVmVq8e7&#10;rDQ+xlQz8QfvDs7Ib9ukNeBDlm6mZijeFE/ogDzkC/yaOk4z9hq6kuX04nBr0Dn+iunhj5EVPYQP&#10;oTtybf9h5Fr396O3szt35M9I4N0793d39+Qn2k/iTtbpYpHktKsNJhD3ZVLB0Ylps0CFvVvau/MZ&#10;/hze+Xi/GzjMcFfNf7w7lAT68JkMPxaLTyAIZcFADkAZXqyL8t+msQOAm5rVv57iMjGN7M85CFNE&#10;XJciIjZcL7ChUcpnHuUzcT6HS03N2jTYy7uaoejTtkxXa/gmgs84L96Cmi9TlAwqnKxXXGxBzVTp&#10;m9/o2/s0B1Xz6RBzzbnLP5S89VLViRBniGuFAb0QShjiFCgPBSGKUghPAmNareCKk0E/cIjUKA5M&#10;HVw/BqYrAkDOVgF4QKgaCqUt2Jc2FJIzpc22fZj26KznEgsRX5I2Jmk28UMOGc1c2kFpLWxdG+s4&#10;MA9S2MCkZqYEgzYUhTOFzfEjWwubIitgkMIGM58sbNEF86jruYCTGtmUmJxDFDYfTFBJ2KB5vtHm&#10;EQI4icJmRdw9FB6Pnkav698MUtiAHpCFDU2tM6fRyIkaZIsIEiatzQa0CvUOPAeNQu0fTMCzvcSX&#10;HqSsgZEly5p9AbABkcO9US9wOCXWABuIIZxDyuzK/gGxgwtYHO2MUoZREfXhCyIX/QNonj+LtsLm&#10;W4xElYBNCNu1mQ8tbHscZEP6Nf9Pk3/qmQ9f8Gwtrw3HWom7Na9tO1Yz9foeeiethBLH5dycDVQn&#10;HZwmAnDAzvWitSkBKE1DXz/pzIYU41k/RhB1sb6zo9HMD4ORO3O9URRY4cgi0XeRb7mRez/b59ER&#10;hliI74K5n8YSHKDqkUM9TahfLZQgVJB2v1G95v8xFayfH5+53Pek4hnecSqeNxgVzxuMiueNoVHx&#10;viBHJYiQGdJbQ4QT2A2jegARIVCsaDBphJADcr3DUhoh6OTymQgdRQiMtQtfUwOFFCOHoAb3kiSg&#10;kNntWwMFjYJyzugAKDwbTlHPSgOFBoqeWQlnmRIIFIIo0EAhA4UISkhAIUcmbg0UEaZOILkc2YhQ&#10;rdMRBMBiI1A42CXtc2CKj7YoXpC+dD5QCJJHA4UEFFQVGe/aAgUcU8dOtEDh2aSTzNEChSYnpFxA&#10;DRQ3BQqRc6qBQgYKEQyUgEJ4aQrScz3KbLFwtQNsBSBUa1H4jgueETUpIINC05gia1gjxU2RAqWQ&#10;BsQ1UshIsR/KBcKgtSb6JxZDAJcpfWR13AgpsRhx6LQbkenE4s56mq8n1zPYj+VC8yJpE5EypzPF&#10;3C5x4LLlHzpxQGHiAKyikrNU2KKqMzOi2sQB12F5fK09czthYxEyajudEyDUwqZS2MDclVKiwPq9&#10;BNlESpTrKUM2LWyCrmKL+j4fAGOWJDxoxetzApGlgrkI0LyKsJFmSeph/t1n0k1622xa2K4jbHxZ&#10;Mk3FwxXNfHluIHIUcM21AW2UkNuteiaw/LKx/bvWmO3RnCYp2BhPxKJn5jCgeNGjD8165wh++Geo&#10;V0i7L1wG0DaxHFtREmJwJJYLx1q1u3WIZm+cGv0MQ1gIygb2YJB0SthsxqVGMp5OLsJk5pxOCfvd&#10;Jdki4UNMOJpLkbmUI3FcSGBXBxIQvAXiF4hVjqcNThAroKuHEIE1UFxWsEADRZ/MMJEXORSgaG0L&#10;ZlNhWZWueQV2Mnf2mHnF7OZu0RhaPedaRWVa88qzuwsXJPOKpWgMz7yisNUNbMMxdcipzStahOp2&#10;ZV40avZBTeFYDAU1KasKK8JERa+b1JwKRaiqDWrDMXUgoc2rplqdBoprVvkSVFCfpTmYTyuci6EA&#10;xcvMKxEl5OYVDxOqYK+gpgcOahve+RrMKxEJk5BTZE4pSAfS5pU2r65dG/F81CRIj+hUoKaAIA8a&#10;hCKEKaGEHMe8Ncet7SttX0mZ05SpFJEficOPJ8rWK7Ec9yEhxcsMLBE/5gYW5/OVGFiBi98mGVi+&#10;34T64AW4cwf81YgVG5IDhDaUjQG8Qkrbdmy0EP/IACEUUj1ksAT7qU2swRcq1gxWHwaLCF5mKJ6p&#10;GgrrSBpBKNg+BSgBJhbzxQSkihghFOw/Cag6mUAnE/CY8qny2xe4YyILfChY8TIjS2QDcCOLk3Uq&#10;jCzfIp0aoRKLxZZnHhhZ/Pl+uTlYkYi6tv4pHFPH/2sWS7NYXxCLJQjcocCmEhMrOpJKAMfUoYRm&#10;sTSL9YWxWILEHQpS7BtYCnIL6LYR0vIdaLaA0XcZbOjRrbpYNZ1u9Ww4QSkrqOSJ1qBgrA4crN4r&#10;KvTCROGBfOnLdyIR35YMWeEEKWABPBKCc8IkNMC5sWVjHZvGgVBIbdjfAtTgtJCWfTZP01VmdZVZ&#10;urqAWoGV2OVNLCkgatcUzOtyIFu/wW4fe1OTMPsBKM6YmoCBpIoPEICIIym+BaQtKj761Ke1Xk9N&#10;X+9mXDSmJttBwnI8T9h4gQbPZRsWHhM2XQ3k4lLinZl1OHaQCEPTxEcjEjPAGcIGe+rSHX+PW90c&#10;1/SeNVfa/1XaLGA4wnYkQA+7HLVu3q2zm0KP5ggwAT0osioyIHSRVYk70RXRRArU6T2ihQb2zh4n&#10;QvyHwgupYZCPBOkjlUF6YjmQ93YCKogtwvQaKzRW9NtP/gKsEAqgsUJa8k+LlHQXrsIxdVYFxYrG&#10;yyIslaj1siSsYHWkTjv1msrLKNMpFGSfQ2ZDqquDvKw6CBEKoAQrhkPlETqtS/QKbbdQ0ZvMC+3T&#10;ms9To30MZJ1W+95cni7cdQIiYIwhlfLYRmpMCWgghZuvimpWEboX2J60yWkQfaUtghKYgjpGBZfm&#10;GS1tiySnUwZfAX/BvoBDJfOAgGukrY1q0oMtwKljWDyfVXttRdSGtBwmpQ5E56ky6r0zY1jErimW&#10;m1IstpjglZhC9UBimuC1HAMLlTkQoR/ygpWwV0UnWdqDFGmMhDoWBsA0Vug9r9LN1AxvixXCPFOC&#10;FVdxmzBRb7eCveBBR1ZlvF2n8/u4juU2Gr6TxC7WRbZIyjf/BwAA//8DAFBLAwQUAAYACAAAACEA&#10;jFTBEOIAAAANAQAADwAAAGRycy9kb3ducmV2LnhtbEyPwWrDMAyG74O9g9Fgt9Z2um4hi1NK2XYq&#10;g7aDsZsbq0lobIfYTdK3n3rabp/Qz69P+WqyLRuwD413CuRcAENXetO4SsHX4X2WAgtRO6Nb71DB&#10;FQOsivu7XGfGj26Hwz5WjEpcyLSCOsYu4zyUNVod5r5DR7uT762ONPYVN70eqdy2PBHimVvdOLpQ&#10;6w43NZbn/cUq+Bj1uF7It2F7Pm2uP4fl5/dWolKPD9P6FVjEKf6F4aZP6lCQ09FfnAmsVTCTTy8U&#10;JUgFwS0hkjQBdiRaLlIJvMj5/y+KXwAAAP//AwBQSwECLQAUAAYACAAAACEAtoM4kv4AAADhAQAA&#10;EwAAAAAAAAAAAAAAAAAAAAAAW0NvbnRlbnRfVHlwZXNdLnhtbFBLAQItABQABgAIAAAAIQA4/SH/&#10;1gAAAJQBAAALAAAAAAAAAAAAAAAAAC8BAABfcmVscy8ucmVsc1BLAQItABQABgAIAAAAIQAxBe1T&#10;LQsAAGWVAAAOAAAAAAAAAAAAAAAAAC4CAABkcnMvZTJvRG9jLnhtbFBLAQItABQABgAIAAAAIQCM&#10;VMEQ4gAAAA0BAAAPAAAAAAAAAAAAAAAAAIcNAABkcnMvZG93bnJldi54bWxQSwUGAAAAAAQABADz&#10;AAAAlg4AAAAA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7" o:spid="_x0000_s102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8" o:spid="_x0000_s103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59" o:spid="_x0000_s103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0" o:spid="_x0000_s103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61" o:spid="_x0000_s103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62" o:spid="_x0000_s103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63" o:spid="_x0000_s103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rect id="Rectangle 66" o:spid="_x0000_s1036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47623D" w:rsidRPr="00B83BBA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7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47623D" w:rsidRPr="00B83BBA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38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47623D" w:rsidRPr="00B83BBA" w:rsidRDefault="0047623D" w:rsidP="0047623D">
                        <w:pPr>
                          <w:pStyle w:val="a8"/>
                          <w:ind w:left="-340" w:firstLine="34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39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47623D" w:rsidRPr="00534EC3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0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47623D" w:rsidRPr="00534EC3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1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47623D" w:rsidRPr="004A6CC1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БГТУ 06.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00</w:t>
                        </w:r>
                        <w:r w:rsidRPr="004A6CC1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.ПЗ</w:t>
                        </w:r>
                        <w:proofErr w:type="gramEnd"/>
                      </w:p>
                    </w:txbxContent>
                  </v:textbox>
                </v:rect>
                <v:line id="Line 72" o:spid="_x0000_s1042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73" o:spid="_x0000_s1043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74" o:spid="_x0000_s1044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75" o:spid="_x0000_s1045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76" o:spid="_x0000_s1046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<v:group id="Group 77" o:spid="_x0000_s104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47623D" w:rsidRPr="00B0676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7623D" w:rsidRPr="00143187" w:rsidRDefault="0047623D" w:rsidP="0047623D">
                          <w:pPr>
                            <w:rPr>
                              <w:rFonts w:cs="Times New Roman"/>
                              <w:i/>
                              <w:sz w:val="16"/>
                              <w:szCs w:val="18"/>
                            </w:rPr>
                          </w:pPr>
                          <w:proofErr w:type="spellStart"/>
                          <w:r w:rsidRPr="00143187">
                            <w:rPr>
                              <w:rFonts w:cs="Times New Roman"/>
                              <w:i/>
                              <w:sz w:val="16"/>
                              <w:szCs w:val="18"/>
                            </w:rPr>
                            <w:t>Криштопчик</w:t>
                          </w:r>
                          <w:proofErr w:type="spellEnd"/>
                          <w:r w:rsidRPr="00143187">
                            <w:rPr>
                              <w:rFonts w:cs="Times New Roman"/>
                              <w:i/>
                              <w:sz w:val="16"/>
                              <w:szCs w:val="18"/>
                            </w:rPr>
                            <w:t xml:space="preserve"> А.Ю.</w:t>
                          </w:r>
                        </w:p>
                      </w:txbxContent>
                    </v:textbox>
                  </v:rect>
                </v:group>
                <v:group id="Group 80" o:spid="_x0000_s1050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47623D" w:rsidRPr="00B0676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47623D" w:rsidRPr="0021027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:rsidR="0047623D" w:rsidRDefault="0047623D" w:rsidP="0047623D">
                          <w:pPr>
                            <w:rPr>
                              <w:rFonts w:cs="Times New Roman"/>
                            </w:rPr>
                          </w:pPr>
                        </w:p>
                        <w:p w:rsidR="0047623D" w:rsidRPr="00B06767" w:rsidRDefault="0047623D" w:rsidP="0047623D">
                          <w:pPr>
                            <w:rPr>
                              <w:rFonts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3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47623D" w:rsidRPr="00B0676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980C71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Консульт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47623D" w:rsidRPr="00015995" w:rsidRDefault="0047623D" w:rsidP="0047623D">
                          <w:pPr>
                            <w:rPr>
                              <w:rFonts w:cs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8"/>
                            </w:rPr>
                            <w:t>Евлаш</w:t>
                          </w:r>
                          <w:proofErr w:type="spellEnd"/>
                          <w:r>
                            <w:rPr>
                              <w:rFonts w:cs="Times New Roman"/>
                              <w:sz w:val="18"/>
                            </w:rPr>
                            <w:t xml:space="preserve"> А.И.</w:t>
                          </w:r>
                        </w:p>
                        <w:p w:rsidR="0047623D" w:rsidRPr="00B06767" w:rsidRDefault="0047623D" w:rsidP="0047623D">
                          <w:pPr>
                            <w:rPr>
                              <w:rFonts w:cs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6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47623D" w:rsidRPr="00534EC3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8" o:spid="_x0000_s1058" style="position:absolute;left:9280;top:-37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47623D" w:rsidRPr="0021027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Рыжанкова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А.С.</w:t>
                          </w:r>
                        </w:p>
                        <w:p w:rsidR="0047623D" w:rsidRPr="00ED3557" w:rsidRDefault="0047623D" w:rsidP="0047623D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9" o:spid="_x0000_s1059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9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47623D" w:rsidRPr="00B0676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proofErr w:type="spellEnd"/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47623D" w:rsidRPr="0021027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:rsidR="0047623D" w:rsidRPr="00210277" w:rsidRDefault="0047623D" w:rsidP="0047623D">
                          <w:pPr>
                            <w:pStyle w:val="a8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62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93" o:spid="_x0000_s1063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    <v:textbox inset="1pt,1pt,1pt,1pt">
                    <w:txbxContent>
                      <w:p w:rsidR="0047623D" w:rsidRPr="005A4F65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6 Экономический раздел</w:t>
                        </w:r>
                      </w:p>
                    </w:txbxContent>
                  </v:textbox>
                </v:rect>
                <v:line id="Line 94" o:spid="_x0000_s1064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95" o:spid="_x0000_s1065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96" o:spid="_x0000_s1066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97" o:spid="_x0000_s1067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47623D" w:rsidRPr="005C5F01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68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47623D" w:rsidRPr="00534EC3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69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    <v:textbox inset="1pt,1pt,1pt,1pt">
                    <w:txbxContent>
                      <w:p w:rsidR="0047623D" w:rsidRPr="00ED3557" w:rsidRDefault="0047623D" w:rsidP="0047623D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line id="Line 100" o:spid="_x0000_s1070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101" o:spid="_x0000_s1071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102" o:spid="_x0000_s1072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47623D" w:rsidRPr="00691E8C" w:rsidRDefault="0047623D" w:rsidP="0047623D">
                        <w:pPr>
                          <w:jc w:val="center"/>
                          <w:rPr>
                            <w:rFonts w:cs="Times New Roman"/>
                            <w:sz w:val="24"/>
                            <w:szCs w:val="28"/>
                          </w:rPr>
                        </w:pPr>
                        <w:r>
                          <w:rPr>
                            <w:rFonts w:cs="Times New Roman"/>
                            <w:i/>
                            <w:sz w:val="24"/>
                            <w:szCs w:val="28"/>
                          </w:rPr>
                          <w:t>74417011, 2020</w:t>
                        </w:r>
                      </w:p>
                    </w:txbxContent>
                  </v:textbox>
                </v:rect>
                <v:rect id="Rectangle 103" o:spid="_x0000_s1073" style="position:absolute;left:8684;top:15174;width:540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    <v:textbox inset="1pt,1pt,1pt,1pt">
                    <w:txbxContent>
                      <w:p w:rsidR="0047623D" w:rsidRPr="00534EC3" w:rsidRDefault="0047623D" w:rsidP="0047623D">
                        <w:pPr>
                          <w:pStyle w:val="a8"/>
                          <w:ind w:left="-70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47623D">
        <w:rPr>
          <w:rFonts w:cs="Times New Roman"/>
          <w:b/>
          <w:color w:val="000000"/>
          <w:szCs w:val="28"/>
        </w:rPr>
        <w:t>Экономический раздел</w:t>
      </w:r>
    </w:p>
    <w:p w:rsidR="0047623D" w:rsidRPr="0047623D" w:rsidRDefault="0047623D" w:rsidP="0047623D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ind w:firstLine="709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6.1 </w:t>
      </w:r>
      <w:proofErr w:type="spellStart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>Общая</w:t>
      </w:r>
      <w:proofErr w:type="spellEnd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>характеристика</w:t>
      </w:r>
      <w:proofErr w:type="spellEnd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>разрабатываемого</w:t>
      </w:r>
      <w:proofErr w:type="spellEnd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>программного</w:t>
      </w:r>
      <w:proofErr w:type="spellEnd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7623D">
        <w:rPr>
          <w:rFonts w:ascii="Times New Roman" w:hAnsi="Times New Roman" w:cs="Times New Roman"/>
          <w:b/>
          <w:color w:val="000000"/>
          <w:sz w:val="28"/>
          <w:szCs w:val="28"/>
        </w:rPr>
        <w:t>средства</w:t>
      </w:r>
      <w:proofErr w:type="spellEnd"/>
    </w:p>
    <w:p w:rsidR="0047623D" w:rsidRPr="0047623D" w:rsidRDefault="0047623D" w:rsidP="0047623D">
      <w:pPr>
        <w:pStyle w:val="aa"/>
        <w:spacing w:after="240" w:line="245" w:lineRule="auto"/>
        <w:ind w:firstLine="709"/>
        <w:jc w:val="both"/>
        <w:rPr>
          <w:rFonts w:eastAsiaTheme="minorHAnsi" w:cs="Times New Roman"/>
          <w:b w:val="0"/>
          <w:color w:val="000000"/>
          <w:szCs w:val="28"/>
          <w:lang w:eastAsia="en-US"/>
        </w:rPr>
      </w:pPr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Во время разработки дипломного проекта использовалась технологии </w:t>
      </w:r>
      <w:proofErr w:type="spellStart"/>
      <w:r w:rsidRPr="0047623D">
        <w:rPr>
          <w:rFonts w:eastAsiaTheme="minorHAnsi" w:cs="Times New Roman"/>
          <w:b w:val="0"/>
          <w:i/>
          <w:color w:val="000000"/>
          <w:szCs w:val="28"/>
          <w:lang w:eastAsia="en-US"/>
        </w:rPr>
        <w:t>Angular</w:t>
      </w:r>
      <w:proofErr w:type="spellEnd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 и </w:t>
      </w:r>
      <w:proofErr w:type="spellStart"/>
      <w:r w:rsidRPr="0047623D">
        <w:rPr>
          <w:rFonts w:eastAsiaTheme="minorHAnsi" w:cs="Times New Roman"/>
          <w:b w:val="0"/>
          <w:i/>
          <w:color w:val="000000"/>
          <w:szCs w:val="28"/>
          <w:lang w:eastAsia="en-US"/>
        </w:rPr>
        <w:t>Golang</w:t>
      </w:r>
      <w:proofErr w:type="spellEnd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. Темой дипломного проекта является разработка интернет-сервис для учета и контроля выполнения дипломного проектирования в вузе. В связи с тем что контроль за ходом дипломного проектирования представляет собой отдельную непростую задачу, требующую назначение темы, распределение студентов руководителям дипломного </w:t>
      </w:r>
      <w:proofErr w:type="spellStart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>пректирования</w:t>
      </w:r>
      <w:proofErr w:type="spellEnd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, назначение руководителей, комиссии, </w:t>
      </w:r>
      <w:proofErr w:type="spellStart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>нормоконтролёров</w:t>
      </w:r>
      <w:proofErr w:type="spellEnd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, председателей дипломной комиссии, рецензентов, а также мониторинг процесса выполнения работы студентом появилась необходимость в интернет-сервисе </w:t>
      </w:r>
      <w:proofErr w:type="spellStart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>позволяеющего</w:t>
      </w:r>
      <w:proofErr w:type="spellEnd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 заведующему кафедрой назначать темы, распределять студентов руководителям дипломных работ, назначать руководителей, комиссии, </w:t>
      </w:r>
      <w:proofErr w:type="spellStart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>нормоконтролеров</w:t>
      </w:r>
      <w:proofErr w:type="spellEnd"/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, председателей дипломной комиссии, рецензентов, а также мониторинг процесса выполнения работы студентом для преподавателей и заведующему кафедрой. Интернет-сервис будет использовано для внутреннего использования кафедрой. </w:t>
      </w:r>
    </w:p>
    <w:p w:rsidR="0047623D" w:rsidRPr="0047623D" w:rsidRDefault="0047623D" w:rsidP="0047623D">
      <w:pPr>
        <w:pStyle w:val="aa"/>
        <w:spacing w:after="0" w:line="245" w:lineRule="auto"/>
        <w:ind w:firstLine="709"/>
        <w:jc w:val="both"/>
        <w:rPr>
          <w:rFonts w:eastAsiaTheme="minorHAnsi" w:cs="Times New Roman"/>
          <w:b w:val="0"/>
          <w:color w:val="000000"/>
          <w:szCs w:val="28"/>
          <w:lang w:eastAsia="en-US"/>
        </w:rPr>
      </w:pPr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Данный раздел служит для определения затрат, произведенных на всех стадиях разработки программного средства. </w:t>
      </w:r>
    </w:p>
    <w:p w:rsidR="0047623D" w:rsidRPr="0047623D" w:rsidRDefault="0047623D" w:rsidP="0047623D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47623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6.2 </w:t>
      </w:r>
      <w:r w:rsidRPr="0047623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Исходные данные и маркетинговый анализ</w:t>
      </w:r>
    </w:p>
    <w:p w:rsidR="0047623D" w:rsidRPr="0047623D" w:rsidRDefault="0047623D" w:rsidP="0047623D">
      <w:pPr>
        <w:pStyle w:val="aa"/>
        <w:spacing w:after="240" w:line="245" w:lineRule="auto"/>
        <w:ind w:firstLine="709"/>
        <w:jc w:val="both"/>
        <w:rPr>
          <w:rFonts w:eastAsiaTheme="minorHAnsi" w:cs="Times New Roman"/>
          <w:b w:val="0"/>
          <w:color w:val="000000"/>
          <w:szCs w:val="28"/>
          <w:lang w:eastAsia="en-US"/>
        </w:rPr>
      </w:pPr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>Источниками исходных данных для данных расчетов выступают действующие законы и нормативно-правовые акты. Исходные данные для расчета приведены в таблице 6.1.</w:t>
      </w:r>
    </w:p>
    <w:p w:rsidR="0047623D" w:rsidRPr="0047623D" w:rsidRDefault="0047623D" w:rsidP="0047623D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" w:right="11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2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6.1 – Исходные данные для расчета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701"/>
        <w:gridCol w:w="1794"/>
      </w:tblGrid>
      <w:tr w:rsidR="0047623D" w:rsidRPr="0047623D" w:rsidTr="00CB1A7D">
        <w:trPr>
          <w:trHeight w:val="559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ind w:left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  <w:proofErr w:type="spellEnd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показателя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Единица</w:t>
            </w:r>
            <w:proofErr w:type="spellEnd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измерения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Условные</w:t>
            </w:r>
            <w:proofErr w:type="spellEnd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обозначения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Норматив</w:t>
            </w:r>
            <w:proofErr w:type="spellEnd"/>
          </w:p>
        </w:tc>
      </w:tr>
      <w:tr w:rsidR="0047623D" w:rsidRPr="0047623D" w:rsidTr="00CB1A7D">
        <w:trPr>
          <w:trHeight w:val="17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Численность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разработчиков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чел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Чр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47623D" w:rsidRPr="0047623D" w:rsidTr="00CB1A7D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Норматив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дополнительной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заработной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платы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Ндз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47623D" w:rsidRPr="0047623D" w:rsidTr="00CB1A7D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Нфсзн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34</w:t>
            </w:r>
          </w:p>
        </w:tc>
      </w:tr>
    </w:tbl>
    <w:p w:rsidR="0047623D" w:rsidRPr="0047623D" w:rsidRDefault="0047623D" w:rsidP="0047623D">
      <w:pPr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:rsidR="0047623D" w:rsidRPr="0047623D" w:rsidRDefault="0047623D" w:rsidP="0047623D">
      <w:pPr>
        <w:pStyle w:val="aa"/>
        <w:spacing w:after="0"/>
        <w:ind w:firstLine="0"/>
        <w:rPr>
          <w:rFonts w:eastAsiaTheme="minorHAnsi" w:cs="Times New Roman"/>
          <w:b w:val="0"/>
          <w:color w:val="000000"/>
          <w:szCs w:val="28"/>
          <w:lang w:eastAsia="en-US"/>
        </w:rPr>
      </w:pPr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lastRenderedPageBreak/>
        <w:t xml:space="preserve">Окончание таблицы 6.1 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701"/>
        <w:gridCol w:w="1794"/>
      </w:tblGrid>
      <w:tr w:rsidR="0047623D" w:rsidRPr="0047623D" w:rsidTr="00CB1A7D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CB1A7D">
            <w:pPr>
              <w:ind w:left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  <w:proofErr w:type="spellEnd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показателя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Единица</w:t>
            </w:r>
            <w:proofErr w:type="spellEnd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измерения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Условные</w:t>
            </w:r>
            <w:proofErr w:type="spellEnd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обозначения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Норматив</w:t>
            </w:r>
            <w:proofErr w:type="spellEnd"/>
          </w:p>
        </w:tc>
      </w:tr>
      <w:tr w:rsidR="0047623D" w:rsidRPr="0047623D" w:rsidTr="00871D07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623D" w:rsidRPr="0047623D" w:rsidRDefault="0047623D" w:rsidP="0047623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Ставка отчислений в БРУСП «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Белгосстрах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Нбгс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0,4</w:t>
            </w:r>
          </w:p>
        </w:tc>
      </w:tr>
      <w:tr w:rsidR="0047623D" w:rsidRPr="0047623D" w:rsidTr="00CB1A7D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623D" w:rsidRPr="0047623D" w:rsidRDefault="0047623D" w:rsidP="0047623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Цена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одного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машино-часа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руб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Смч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0,06</w:t>
            </w:r>
          </w:p>
        </w:tc>
      </w:tr>
      <w:tr w:rsidR="0047623D" w:rsidRPr="0047623D" w:rsidTr="00CB1A7D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7623D" w:rsidRPr="0047623D" w:rsidRDefault="0047623D" w:rsidP="0047623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Норматив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накладных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расходов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Нобп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обх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122</w:t>
            </w:r>
          </w:p>
        </w:tc>
      </w:tr>
      <w:tr w:rsidR="0047623D" w:rsidRPr="0047623D" w:rsidTr="00CB1A7D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47623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Нрса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47623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14</w:t>
            </w:r>
          </w:p>
        </w:tc>
      </w:tr>
    </w:tbl>
    <w:p w:rsidR="0047623D" w:rsidRPr="0047623D" w:rsidRDefault="0047623D" w:rsidP="0047623D">
      <w:pPr>
        <w:pStyle w:val="2"/>
        <w:spacing w:before="240" w:line="245" w:lineRule="auto"/>
        <w:contextualSpacing w:val="0"/>
        <w:rPr>
          <w:rFonts w:cs="Times New Roman"/>
          <w:bCs/>
          <w:szCs w:val="28"/>
          <w:lang w:eastAsia="ru-RU"/>
        </w:rPr>
      </w:pPr>
      <w:r w:rsidRPr="0047623D">
        <w:rPr>
          <w:rFonts w:cs="Times New Roman"/>
          <w:bCs/>
          <w:szCs w:val="28"/>
          <w:lang w:eastAsia="ru-RU"/>
        </w:rPr>
        <w:t>В ходе проведения маркетингового анализа, была выявлена стоимость разработки интернет-сервиса для учета и контроля выполнения дипломного проектирования в вузе. Средняя цена разработки аналогичного продукта составляет 2000-4000 рублей. Таким образом, общая стоимость разработки данного программного средства, выбранного в качестве базы сравнения составит 3000 руб.</w:t>
      </w:r>
    </w:p>
    <w:p w:rsidR="0047623D" w:rsidRPr="0047623D" w:rsidRDefault="0047623D" w:rsidP="0047623D">
      <w:pPr>
        <w:pStyle w:val="2"/>
        <w:spacing w:line="245" w:lineRule="auto"/>
        <w:rPr>
          <w:rFonts w:cs="Times New Roman"/>
          <w:bCs/>
          <w:szCs w:val="28"/>
          <w:lang w:eastAsia="ru-RU"/>
        </w:rPr>
      </w:pPr>
      <w:r w:rsidRPr="0047623D">
        <w:rPr>
          <w:rFonts w:cs="Times New Roman"/>
          <w:bCs/>
          <w:szCs w:val="28"/>
          <w:lang w:eastAsia="ru-RU"/>
        </w:rPr>
        <w:t xml:space="preserve">Оценить реальную стоимость сайта-аналога не представляется возможным, т.к. администрация не представляет данную информацию. Однако можно найти информацию о примерной стоимость у разработчиков. Так, разработчики с сайта </w:t>
      </w:r>
      <w:hyperlink r:id="rId5" w:history="1">
        <w:proofErr w:type="spellStart"/>
        <w:r w:rsidRPr="0047623D">
          <w:rPr>
            <w:rFonts w:cs="Times New Roman"/>
            <w:bCs/>
            <w:szCs w:val="28"/>
            <w:lang w:eastAsia="ru-RU"/>
          </w:rPr>
          <w:t>inprocess</w:t>
        </w:r>
        <w:proofErr w:type="spellEnd"/>
      </w:hyperlink>
      <w:r w:rsidRPr="0047623D">
        <w:rPr>
          <w:rFonts w:cs="Times New Roman"/>
          <w:bCs/>
          <w:szCs w:val="28"/>
          <w:lang w:eastAsia="ru-RU"/>
        </w:rPr>
        <w:t xml:space="preserve"> [19] оценивают разработку уникального сайта [20]  в 3000 руб. Уникальный сайт выбран в качестве примера, так как наш интернет-сервис имеет нестандартный функционал который требуют необычных решений.</w:t>
      </w:r>
    </w:p>
    <w:p w:rsidR="0047623D" w:rsidRPr="0047623D" w:rsidRDefault="0047623D" w:rsidP="0047623D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/>
        <w:ind w:firstLine="709"/>
        <w:outlineLvl w:val="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7623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6.3 Методика обоснования цены</w:t>
      </w:r>
    </w:p>
    <w:p w:rsidR="0047623D" w:rsidRPr="0047623D" w:rsidRDefault="0047623D" w:rsidP="0047623D">
      <w:pPr>
        <w:pStyle w:val="a3"/>
        <w:spacing w:line="245" w:lineRule="auto"/>
        <w:rPr>
          <w:szCs w:val="28"/>
        </w:rPr>
      </w:pPr>
      <w:r w:rsidRPr="0047623D">
        <w:rPr>
          <w:szCs w:val="28"/>
        </w:rP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вид, реализуемые покупателям по рыночным отпускным ценам. Все завершенные разработки являются научно-технической продукцией.</w:t>
      </w:r>
    </w:p>
    <w:p w:rsidR="0047623D" w:rsidRPr="0047623D" w:rsidRDefault="0047623D" w:rsidP="0047623D">
      <w:pPr>
        <w:pStyle w:val="a3"/>
        <w:spacing w:line="245" w:lineRule="auto"/>
        <w:rPr>
          <w:szCs w:val="28"/>
        </w:rPr>
      </w:pPr>
      <w:r w:rsidRPr="0047623D">
        <w:rPr>
          <w:szCs w:val="28"/>
        </w:rPr>
        <w:t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:rsidR="0047623D" w:rsidRPr="0047623D" w:rsidRDefault="0047623D" w:rsidP="0047623D">
      <w:pPr>
        <w:pStyle w:val="a3"/>
        <w:spacing w:line="245" w:lineRule="auto"/>
        <w:rPr>
          <w:szCs w:val="28"/>
        </w:rPr>
      </w:pPr>
      <w:r w:rsidRPr="0047623D">
        <w:rPr>
          <w:szCs w:val="28"/>
        </w:rPr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снижения трудоемкости расчетов и алгоритмизации программирования и отладки программ;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lastRenderedPageBreak/>
        <w:t>сокращения расходов на оплату машинного времени и других ресурсов на отладку программных средств;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оптимизации программных средств</w:t>
      </w:r>
      <w:r w:rsidRPr="0047623D">
        <w:rPr>
          <w:lang w:val="en-US"/>
        </w:rPr>
        <w:t>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ускорения ввода в эксплуатацию новых систем;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улучшения показателей основной деятельности в результате использования передовых программных средств.</w:t>
      </w:r>
    </w:p>
    <w:p w:rsidR="0047623D" w:rsidRPr="0047623D" w:rsidRDefault="0047623D" w:rsidP="0047623D">
      <w:pPr>
        <w:pStyle w:val="-"/>
        <w:numPr>
          <w:ilvl w:val="0"/>
          <w:numId w:val="0"/>
        </w:numPr>
        <w:spacing w:line="245" w:lineRule="auto"/>
        <w:ind w:firstLine="709"/>
      </w:pPr>
      <w:r w:rsidRPr="0047623D">
        <w:tab/>
        <w:t>Стоимостная оценка программных средств у разработчиков предполагает определение затрат, что включает следующие статьи: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заработная плата исполнителей – основная и дополнительная;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отчисления в фонд социальной защиты населения;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отчисления по обязательному страхованию от несчастных случаев на производстве и профессиональных заболеваний;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расходы на оплату машинного времени;</w:t>
      </w:r>
    </w:p>
    <w:p w:rsidR="0047623D" w:rsidRPr="0047623D" w:rsidRDefault="0047623D" w:rsidP="0047623D">
      <w:pPr>
        <w:pStyle w:val="-"/>
        <w:spacing w:line="245" w:lineRule="auto"/>
      </w:pPr>
      <w:r w:rsidRPr="0047623D">
        <w:t>прочие прямые затраты;</w:t>
      </w:r>
    </w:p>
    <w:p w:rsidR="0047623D" w:rsidRPr="0047623D" w:rsidRDefault="0047623D" w:rsidP="0047623D">
      <w:pPr>
        <w:pStyle w:val="-"/>
        <w:numPr>
          <w:ilvl w:val="0"/>
          <w:numId w:val="0"/>
        </w:numPr>
        <w:spacing w:line="245" w:lineRule="auto"/>
      </w:pPr>
      <w:r w:rsidRPr="0047623D">
        <w:tab/>
        <w:t>На основании затрат рассчитывается себестоимость и отпускная цена конечного программного средства.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" w:name="_Toc515398627"/>
      <w:bookmarkStart w:id="2" w:name="_Toc515520886"/>
      <w:bookmarkStart w:id="3" w:name="_Toc516485670"/>
      <w:bookmarkStart w:id="4" w:name="_Toc9462993"/>
      <w:bookmarkStart w:id="5" w:name="_Toc10473781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 Объём программного средства</w:t>
      </w:r>
      <w:bookmarkEnd w:id="1"/>
      <w:bookmarkEnd w:id="2"/>
      <w:bookmarkEnd w:id="3"/>
      <w:bookmarkEnd w:id="4"/>
      <w:bookmarkEnd w:id="5"/>
    </w:p>
    <w:p w:rsidR="0047623D" w:rsidRPr="0047623D" w:rsidRDefault="0047623D" w:rsidP="0047623D">
      <w:pPr>
        <w:pStyle w:val="2"/>
        <w:spacing w:after="240" w:line="245" w:lineRule="auto"/>
        <w:rPr>
          <w:rFonts w:eastAsia="Arial" w:cs="Times New Roman"/>
          <w:bCs/>
          <w:szCs w:val="28"/>
        </w:rPr>
      </w:pPr>
      <w:r w:rsidRPr="0047623D">
        <w:rPr>
          <w:rFonts w:eastAsia="Arial" w:cs="Times New Roman"/>
          <w:bCs/>
          <w:szCs w:val="28"/>
        </w:rPr>
        <w:t xml:space="preserve">Для общей оценки объёма программного средства, функции приложения оцениваются с помощью специальной классификационной таблицы, представленной в приложении, в которой определяется объём каждой функции. Общий объем программного средства </w:t>
      </w:r>
      <w:proofErr w:type="spellStart"/>
      <w:r w:rsidRPr="0047623D">
        <w:rPr>
          <w:rFonts w:eastAsia="Arial" w:cs="Times New Roman"/>
          <w:bCs/>
          <w:i/>
          <w:szCs w:val="28"/>
        </w:rPr>
        <w:t>Vo</w:t>
      </w:r>
      <w:proofErr w:type="spellEnd"/>
      <w:r w:rsidRPr="0047623D">
        <w:rPr>
          <w:rFonts w:eastAsia="Arial" w:cs="Times New Roman"/>
          <w:bCs/>
          <w:szCs w:val="28"/>
        </w:rPr>
        <w:t xml:space="preserve">, вычисляется как сумма объемов </w:t>
      </w:r>
      <w:proofErr w:type="spellStart"/>
      <w:r w:rsidRPr="0047623D">
        <w:rPr>
          <w:rFonts w:eastAsia="Arial" w:cs="Times New Roman"/>
          <w:bCs/>
          <w:i/>
          <w:szCs w:val="28"/>
        </w:rPr>
        <w:t>Vi</w:t>
      </w:r>
      <w:proofErr w:type="spellEnd"/>
      <w:r w:rsidRPr="0047623D">
        <w:rPr>
          <w:rFonts w:eastAsia="Arial" w:cs="Times New Roman"/>
          <w:bCs/>
          <w:szCs w:val="28"/>
        </w:rPr>
        <w:t xml:space="preserve"> каждой из n его функций формуле 6.1. </w:t>
      </w:r>
    </w:p>
    <w:tbl>
      <w:tblPr>
        <w:tblStyle w:val="TableGrid1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4"/>
        <w:gridCol w:w="4680"/>
        <w:gridCol w:w="1417"/>
      </w:tblGrid>
      <w:tr w:rsidR="0047623D" w:rsidRPr="0047623D" w:rsidTr="00CB1A7D">
        <w:trPr>
          <w:trHeight w:val="394"/>
        </w:trPr>
        <w:tc>
          <w:tcPr>
            <w:tcW w:w="4114" w:type="dxa"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80" w:type="dxa"/>
            <w:hideMark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val="ru-RU" w:eastAsia="ru-RU"/>
              </w:rPr>
              <w:object w:dxaOrig="10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in;height:42pt" o:ole="" o:preferrelative="f">
                  <v:imagedata r:id="rId6" o:title=""/>
                  <o:lock v:ext="edit" aspectratio="f"/>
                </v:shape>
                <o:OLEObject Type="Embed" ProgID="Equation.3" ShapeID="_x0000_i1037" DrawAspect="Content" ObjectID="_1652007269" r:id="rId7"/>
              </w:object>
            </w:r>
          </w:p>
        </w:tc>
        <w:tc>
          <w:tcPr>
            <w:tcW w:w="1417" w:type="dxa"/>
            <w:vAlign w:val="center"/>
            <w:hideMark/>
          </w:tcPr>
          <w:p w:rsidR="0047623D" w:rsidRPr="0047623D" w:rsidRDefault="0047623D" w:rsidP="00CB1A7D">
            <w:pPr>
              <w:suppressAutoHyphens/>
              <w:ind w:right="27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(6.1)</w:t>
            </w:r>
          </w:p>
        </w:tc>
      </w:tr>
    </w:tbl>
    <w:p w:rsidR="0047623D" w:rsidRPr="0047623D" w:rsidRDefault="0047623D" w:rsidP="0047623D">
      <w:pPr>
        <w:pStyle w:val="2"/>
        <w:spacing w:before="240" w:line="245" w:lineRule="auto"/>
        <w:ind w:firstLine="0"/>
        <w:rPr>
          <w:rFonts w:cs="Times New Roman"/>
          <w:bCs/>
          <w:szCs w:val="28"/>
          <w:lang w:eastAsia="ru-RU"/>
        </w:rPr>
      </w:pPr>
      <w:r w:rsidRPr="0047623D">
        <w:rPr>
          <w:rFonts w:cs="Times New Roman"/>
          <w:bCs/>
          <w:szCs w:val="28"/>
          <w:lang w:eastAsia="ru-RU"/>
        </w:rPr>
        <w:t xml:space="preserve">где </w:t>
      </w:r>
      <w:proofErr w:type="spellStart"/>
      <w:r w:rsidRPr="0047623D">
        <w:rPr>
          <w:rFonts w:cs="Times New Roman"/>
          <w:bCs/>
          <w:i/>
          <w:szCs w:val="28"/>
          <w:lang w:eastAsia="ru-RU"/>
        </w:rPr>
        <w:t>V</w:t>
      </w:r>
      <w:r w:rsidRPr="0047623D">
        <w:rPr>
          <w:rFonts w:cs="Times New Roman"/>
          <w:bCs/>
          <w:i/>
          <w:szCs w:val="28"/>
          <w:vertAlign w:val="subscript"/>
          <w:lang w:eastAsia="ru-RU"/>
        </w:rPr>
        <w:t>i</w:t>
      </w:r>
      <w:proofErr w:type="spellEnd"/>
      <w:r w:rsidRPr="0047623D">
        <w:rPr>
          <w:rFonts w:cs="Times New Roman"/>
          <w:bCs/>
          <w:szCs w:val="28"/>
          <w:lang w:eastAsia="ru-RU"/>
        </w:rPr>
        <w:t xml:space="preserve"> – объем </w:t>
      </w:r>
      <w:r w:rsidRPr="0047623D">
        <w:rPr>
          <w:rFonts w:cs="Times New Roman"/>
          <w:bCs/>
          <w:i/>
          <w:szCs w:val="28"/>
          <w:lang w:eastAsia="ru-RU"/>
        </w:rPr>
        <w:t>i</w:t>
      </w:r>
      <w:r w:rsidRPr="0047623D">
        <w:rPr>
          <w:rFonts w:cs="Times New Roman"/>
          <w:bCs/>
          <w:szCs w:val="28"/>
          <w:lang w:eastAsia="ru-RU"/>
        </w:rPr>
        <w:t xml:space="preserve">-ой функции ПС, условных машинных команд; </w:t>
      </w:r>
    </w:p>
    <w:p w:rsidR="0047623D" w:rsidRPr="0047623D" w:rsidRDefault="0047623D" w:rsidP="0047623D">
      <w:pPr>
        <w:tabs>
          <w:tab w:val="left" w:pos="510"/>
        </w:tabs>
        <w:spacing w:after="240" w:line="245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7623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47623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n</w:t>
      </w:r>
      <w:r w:rsidRPr="0047623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общее число функций.</w:t>
      </w:r>
    </w:p>
    <w:p w:rsidR="0047623D" w:rsidRPr="0047623D" w:rsidRDefault="0047623D" w:rsidP="0047623D">
      <w:pPr>
        <w:pStyle w:val="2"/>
        <w:spacing w:line="245" w:lineRule="auto"/>
        <w:rPr>
          <w:rFonts w:cs="Times New Roman"/>
          <w:bCs/>
          <w:szCs w:val="28"/>
        </w:rPr>
      </w:pPr>
      <w:r w:rsidRPr="0047623D">
        <w:rPr>
          <w:rFonts w:cs="Times New Roman"/>
          <w:bCs/>
          <w:szCs w:val="28"/>
        </w:rPr>
        <w:t xml:space="preserve">В ходе рассмотрения классификационной таблицы были выбраны функции, присутствующие в итоговом программном средстве. В таблице 6.2 представлены функции в условных </w:t>
      </w:r>
      <w:proofErr w:type="spellStart"/>
      <w:r w:rsidRPr="0047623D">
        <w:rPr>
          <w:rFonts w:cs="Times New Roman"/>
          <w:bCs/>
          <w:szCs w:val="28"/>
        </w:rPr>
        <w:t>машино</w:t>
      </w:r>
      <w:proofErr w:type="spellEnd"/>
      <w:r w:rsidRPr="0047623D">
        <w:rPr>
          <w:rFonts w:cs="Times New Roman"/>
          <w:bCs/>
          <w:szCs w:val="28"/>
        </w:rPr>
        <w:t xml:space="preserve">-командах. </w:t>
      </w:r>
    </w:p>
    <w:p w:rsidR="0047623D" w:rsidRPr="0047623D" w:rsidRDefault="0047623D" w:rsidP="0047623D">
      <w:pPr>
        <w:pStyle w:val="ab"/>
        <w:rPr>
          <w:rFonts w:cs="Times New Roman"/>
          <w:bCs/>
        </w:rPr>
      </w:pPr>
      <w:r w:rsidRPr="0047623D">
        <w:rPr>
          <w:rFonts w:cs="Times New Roman"/>
          <w:bCs/>
        </w:rPr>
        <w:t>Таблица 6.2 ‒ Содержание и объем функций в программном средстве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5966"/>
        <w:gridCol w:w="2269"/>
      </w:tblGrid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suppressAutoHyphens/>
              <w:spacing w:after="240"/>
              <w:ind w:right="-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br/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6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suppressAutoHyphens/>
              <w:spacing w:after="240"/>
              <w:ind w:left="33" w:right="34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Содержание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3D" w:rsidRPr="0047623D" w:rsidRDefault="0047623D" w:rsidP="00CB1A7D">
            <w:pPr>
              <w:suppressAutoHyphens/>
              <w:spacing w:after="240"/>
              <w:ind w:left="-1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Объем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условных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машино-команд</w:t>
            </w:r>
            <w:proofErr w:type="spellEnd"/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right="-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101</w:t>
            </w:r>
          </w:p>
        </w:tc>
        <w:tc>
          <w:tcPr>
            <w:tcW w:w="6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left="33" w:right="-7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Организация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ввода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left="-1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5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right="-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10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61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left="33" w:right="-7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Контроль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предварительная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обработка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42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right="-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111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left="33" w:right="-7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Управление вводом/выводом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ind w:left="-1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1450</w:t>
            </w:r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pStyle w:val="2"/>
              <w:ind w:firstLine="0"/>
              <w:jc w:val="center"/>
              <w:rPr>
                <w:rFonts w:cs="Times New Roman"/>
                <w:szCs w:val="28"/>
              </w:rPr>
            </w:pPr>
            <w:r w:rsidRPr="0047623D">
              <w:rPr>
                <w:rFonts w:cs="Times New Roman"/>
                <w:szCs w:val="28"/>
              </w:rPr>
              <w:lastRenderedPageBreak/>
              <w:t>202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ind w:left="34" w:right="-74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Взаимодействие между компонентами системы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pStyle w:val="2"/>
              <w:rPr>
                <w:rFonts w:cs="Times New Roman"/>
                <w:szCs w:val="28"/>
              </w:rPr>
            </w:pPr>
            <w:r w:rsidRPr="0047623D">
              <w:rPr>
                <w:rFonts w:cs="Times New Roman"/>
                <w:szCs w:val="28"/>
              </w:rPr>
              <w:t xml:space="preserve"> 1600</w:t>
            </w:r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623D" w:rsidRPr="0047623D" w:rsidRDefault="0047623D" w:rsidP="00CB1A7D">
            <w:pPr>
              <w:suppressAutoHyphens/>
              <w:spacing w:after="240"/>
              <w:ind w:right="-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401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623D" w:rsidRPr="0047623D" w:rsidRDefault="0047623D" w:rsidP="00CB1A7D">
            <w:pPr>
              <w:suppressAutoHyphens/>
              <w:spacing w:after="240"/>
              <w:ind w:left="33" w:right="-7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Взаимодействие с базой данных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623D" w:rsidRPr="0047623D" w:rsidRDefault="0047623D" w:rsidP="00CB1A7D">
            <w:pPr>
              <w:suppressAutoHyphens/>
              <w:spacing w:after="240"/>
              <w:ind w:left="-1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1250</w:t>
            </w:r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623D" w:rsidRPr="0047623D" w:rsidRDefault="0047623D" w:rsidP="00CB1A7D">
            <w:pPr>
              <w:suppressAutoHyphens/>
              <w:spacing w:after="240"/>
              <w:ind w:right="-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402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623D" w:rsidRPr="0047623D" w:rsidRDefault="0047623D" w:rsidP="00CB1A7D">
            <w:pPr>
              <w:suppressAutoHyphens/>
              <w:spacing w:after="240"/>
              <w:ind w:left="33" w:right="-73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Вспомогательные методы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7623D" w:rsidRPr="0047623D" w:rsidRDefault="0047623D" w:rsidP="00CB1A7D">
            <w:pPr>
              <w:suppressAutoHyphens/>
              <w:spacing w:after="240"/>
              <w:ind w:left="-1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320</w:t>
            </w:r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506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3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6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7623D" w:rsidRPr="0047623D" w:rsidTr="00CB1A7D">
        <w:trPr>
          <w:jc w:val="center"/>
        </w:trPr>
        <w:tc>
          <w:tcPr>
            <w:tcW w:w="15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70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617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Графический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вывод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результатов</w:t>
            </w:r>
            <w:proofErr w:type="spellEnd"/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uppressAutoHyphens/>
              <w:spacing w:after="24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550</w:t>
            </w:r>
          </w:p>
        </w:tc>
      </w:tr>
    </w:tbl>
    <w:p w:rsidR="0047623D" w:rsidRPr="0047623D" w:rsidRDefault="0047623D" w:rsidP="0047623D">
      <w:pPr>
        <w:spacing w:before="240"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Исходя из данных таблицы 6.2, можно рассчитать объем программного средства, разработанного в процессе дипломного проектирования:</w:t>
      </w:r>
    </w:p>
    <w:p w:rsidR="0047623D" w:rsidRPr="0047623D" w:rsidRDefault="0047623D" w:rsidP="0047623D">
      <w:pPr>
        <w:suppressAutoHyphens/>
        <w:spacing w:before="240" w:after="24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47623D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o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530 + 400 + 1400 + 1690 + 1240 + 340 + 350 + 550 = 6 500 (</w:t>
      </w:r>
      <w:proofErr w:type="spellStart"/>
      <w:proofErr w:type="gramStart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маш.команд</w:t>
      </w:r>
      <w:proofErr w:type="spellEnd"/>
      <w:proofErr w:type="gramEnd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:rsidR="0047623D" w:rsidRPr="0047623D" w:rsidRDefault="0047623D" w:rsidP="0047623D">
      <w:pPr>
        <w:spacing w:before="240"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Уточненный объем программного средства </w:t>
      </w:r>
      <w:r w:rsidRPr="0047623D">
        <w:rPr>
          <w:rFonts w:ascii="Times New Roman" w:eastAsia="Arial" w:hAnsi="Times New Roman" w:cs="Times New Roman"/>
          <w:sz w:val="28"/>
          <w:szCs w:val="28"/>
        </w:rPr>
        <w:t>Vo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/ равен произведению объема программного средства </w:t>
      </w:r>
      <w:r w:rsidRPr="0047623D">
        <w:rPr>
          <w:rFonts w:ascii="Times New Roman" w:eastAsia="Arial" w:hAnsi="Times New Roman" w:cs="Times New Roman"/>
          <w:sz w:val="28"/>
          <w:szCs w:val="28"/>
        </w:rPr>
        <w:t>Vo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на коэффициент изменения скорости обработки информации </w:t>
      </w:r>
      <w:proofErr w:type="spellStart"/>
      <w:proofErr w:type="gram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Кск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.</w:t>
      </w:r>
      <w:proofErr w:type="gramEnd"/>
    </w:p>
    <w:tbl>
      <w:tblPr>
        <w:tblStyle w:val="TableGrid1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2"/>
        <w:gridCol w:w="5149"/>
        <w:gridCol w:w="1323"/>
      </w:tblGrid>
      <w:tr w:rsidR="0047623D" w:rsidRPr="0047623D" w:rsidTr="00CB1A7D">
        <w:trPr>
          <w:trHeight w:val="361"/>
        </w:trPr>
        <w:tc>
          <w:tcPr>
            <w:tcW w:w="3972" w:type="dxa"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49" w:type="dxa"/>
            <w:hideMark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V</w:t>
            </w:r>
            <w:r w:rsidRPr="0047623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</w:rPr>
              <w:t>o</w:t>
            </w:r>
            <w:r w:rsidRPr="0047623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perscript"/>
              </w:rPr>
              <w:t>/</w:t>
            </w:r>
            <w:r w:rsidRPr="0047623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= V</w:t>
            </w:r>
            <w:r w:rsidRPr="0047623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</w:rPr>
              <w:t xml:space="preserve">o </w:t>
            </w:r>
            <w:r w:rsidRPr="0047623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·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Pr="0047623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ск</w:t>
            </w:r>
            <w:proofErr w:type="spellEnd"/>
          </w:p>
        </w:tc>
        <w:tc>
          <w:tcPr>
            <w:tcW w:w="1323" w:type="dxa"/>
            <w:vAlign w:val="center"/>
            <w:hideMark/>
          </w:tcPr>
          <w:p w:rsidR="0047623D" w:rsidRPr="0047623D" w:rsidRDefault="0047623D" w:rsidP="00CB1A7D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(6.2)</w:t>
            </w:r>
          </w:p>
        </w:tc>
      </w:tr>
    </w:tbl>
    <w:p w:rsidR="0047623D" w:rsidRPr="0047623D" w:rsidRDefault="0047623D" w:rsidP="0047623D">
      <w:pPr>
        <w:spacing w:before="240"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Исходя из вычисленного объема программного средства, можно определить уточненный объем программного средства: </w:t>
      </w:r>
    </w:p>
    <w:p w:rsidR="0047623D" w:rsidRPr="0047623D" w:rsidRDefault="0047623D" w:rsidP="0047623D">
      <w:pPr>
        <w:suppressAutoHyphens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47623D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o</w:t>
      </w:r>
      <w:r w:rsidRPr="0047623D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6500 </w:t>
      </w:r>
      <w:r w:rsidRPr="0047623D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0,6 = 3900 (</w:t>
      </w:r>
      <w:proofErr w:type="spellStart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маш.команд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6" w:name="_Toc515398628"/>
      <w:bookmarkStart w:id="7" w:name="_Toc515520887"/>
      <w:bookmarkStart w:id="8" w:name="_Toc516485671"/>
      <w:bookmarkStart w:id="9" w:name="_Toc9462994"/>
      <w:bookmarkStart w:id="10" w:name="_Toc10473782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6.3.2 Основная заработная плата</w:t>
      </w:r>
      <w:bookmarkEnd w:id="6"/>
      <w:bookmarkEnd w:id="7"/>
      <w:bookmarkEnd w:id="8"/>
      <w:bookmarkEnd w:id="9"/>
      <w:bookmarkEnd w:id="10"/>
    </w:p>
    <w:p w:rsidR="0047623D" w:rsidRPr="0047623D" w:rsidRDefault="0047623D" w:rsidP="0047623D">
      <w:pPr>
        <w:spacing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 w:eastAsia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 w:eastAsia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сфере веб-программирования на языке программирования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Golang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 w:eastAsia="ru-RU"/>
        </w:rPr>
        <w:t xml:space="preserve"> и </w:t>
      </w:r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JavaScript</w:t>
      </w:r>
      <w:r w:rsidRPr="0047623D">
        <w:rPr>
          <w:rFonts w:ascii="Times New Roman" w:eastAsia="Arial" w:hAnsi="Times New Roman" w:cs="Times New Roman"/>
          <w:sz w:val="28"/>
          <w:szCs w:val="28"/>
          <w:lang w:val="ru-RU" w:eastAsia="ru-RU"/>
        </w:rPr>
        <w:t xml:space="preserve"> для разработчиков ПО в вузе.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технологий. Итогом изучения и анализы полученных данных, стала информация о том, что средняя месячная заработная плата для позиций </w:t>
      </w:r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junior</w:t>
      </w:r>
      <w:r w:rsidRPr="0047623D">
        <w:rPr>
          <w:rFonts w:ascii="Times New Roman" w:eastAsia="Arial" w:hAnsi="Times New Roman" w:cs="Times New Roman"/>
          <w:sz w:val="28"/>
          <w:szCs w:val="28"/>
          <w:lang w:val="ru-RU" w:eastAsia="ru-RU"/>
        </w:rPr>
        <w:t xml:space="preserve"> составляет 200 рублей</w:t>
      </w:r>
      <w:r w:rsidRPr="0047623D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 w:eastAsia="ru-RU"/>
        </w:rPr>
        <w:t xml:space="preserve">Проект разрабатывался одним человеком на протяжении двух месяцев.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Основная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заработная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плата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рассчитывается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по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>формуле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6.3: </w:t>
      </w:r>
    </w:p>
    <w:tbl>
      <w:tblPr>
        <w:tblW w:w="10097" w:type="dxa"/>
        <w:tblLook w:val="04A0" w:firstRow="1" w:lastRow="0" w:firstColumn="1" w:lastColumn="0" w:noHBand="0" w:noVBand="1"/>
      </w:tblPr>
      <w:tblGrid>
        <w:gridCol w:w="8817"/>
        <w:gridCol w:w="1280"/>
      </w:tblGrid>
      <w:tr w:rsidR="0047623D" w:rsidRPr="0047623D" w:rsidTr="00CB1A7D">
        <w:trPr>
          <w:trHeight w:val="279"/>
        </w:trPr>
        <w:tc>
          <w:tcPr>
            <w:tcW w:w="8817" w:type="dxa"/>
            <w:hideMark/>
          </w:tcPr>
          <w:p w:rsidR="0047623D" w:rsidRPr="0047623D" w:rsidRDefault="0047623D" w:rsidP="00CB1A7D">
            <w:pPr>
              <w:widowControl w:val="0"/>
              <w:snapToGrid w:val="0"/>
              <w:spacing w:before="240" w:after="240"/>
              <w:ind w:left="743"/>
              <w:jc w:val="center"/>
              <w:rPr>
                <w:rFonts w:ascii="Times New Roman" w:eastAsia="Times New Roman" w:hAnsi="Times New Roman" w:cs="Times New Roman"/>
                <w:bCs/>
                <w:iCs/>
                <w:color w:val="171717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</w:rPr>
                      <m:t>C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  <w:lang w:val="ru-RU"/>
                      </w:rPr>
                      <m:t>оз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bCs/>
                    <w:iCs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  <w:lang w:val="ru-RU"/>
                      </w:rPr>
                      <m:t>раз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Calibri" w:hAnsi="Cambria Math" w:cs="Cambria Math"/>
                    <w:bCs/>
                    <w:iCs/>
                    <w:sz w:val="28"/>
                    <w:szCs w:val="28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  <w:lang w:val="ru-RU"/>
                      </w:rPr>
                      <m:t xml:space="preserve"> К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  <w:lang w:val="ru-RU"/>
                      </w:rPr>
                      <m:t>раз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Calibri" w:hAnsi="Cambria Math" w:cs="Cambria Math"/>
                    <w:bCs/>
                    <w:iCs/>
                    <w:sz w:val="28"/>
                    <w:szCs w:val="28"/>
                    <w:lang w:val="ru-RU"/>
                  </w:rPr>
                  <m:t>⋅</m:t>
                </m:r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bCs/>
                    <w:iCs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  <w:lang w:val="ru-RU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iCs/>
                        <w:sz w:val="28"/>
                        <w:szCs w:val="28"/>
                        <w:lang w:val="ru-RU"/>
                      </w:rPr>
                      <m:t>зп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bCs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1280" w:type="dxa"/>
            <w:vAlign w:val="center"/>
            <w:hideMark/>
          </w:tcPr>
          <w:p w:rsidR="0047623D" w:rsidRPr="0047623D" w:rsidRDefault="0047623D" w:rsidP="00CB1A7D">
            <w:pPr>
              <w:suppressAutoHyphens/>
              <w:snapToGrid w:val="0"/>
              <w:spacing w:before="240" w:after="240"/>
              <w:ind w:right="-105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(6.3)</w:t>
            </w:r>
          </w:p>
        </w:tc>
      </w:tr>
    </w:tbl>
    <w:p w:rsidR="0047623D" w:rsidRPr="0047623D" w:rsidRDefault="0047623D" w:rsidP="0047623D">
      <w:pPr>
        <w:pStyle w:val="2"/>
        <w:spacing w:before="240" w:line="245" w:lineRule="auto"/>
        <w:ind w:firstLine="0"/>
        <w:rPr>
          <w:rFonts w:cs="Times New Roman"/>
          <w:bCs/>
          <w:szCs w:val="28"/>
          <w:lang w:val="be-BY"/>
        </w:rPr>
      </w:pPr>
      <w:r w:rsidRPr="0047623D">
        <w:rPr>
          <w:rFonts w:cs="Times New Roman"/>
          <w:bCs/>
          <w:szCs w:val="28"/>
          <w:lang w:val="be-BY"/>
        </w:rPr>
        <w:t>где</w:t>
      </w:r>
      <w:r w:rsidRPr="0047623D">
        <w:rPr>
          <w:rFonts w:cs="Times New Roman"/>
          <w:bCs/>
          <w:szCs w:val="28"/>
        </w:rPr>
        <w:t xml:space="preserve"> </w:t>
      </w:r>
      <w:r w:rsidRPr="0047623D">
        <w:rPr>
          <w:rFonts w:cs="Times New Roman"/>
          <w:bCs/>
          <w:szCs w:val="28"/>
          <w:lang w:val="be-BY"/>
        </w:rPr>
        <w:t>С</w:t>
      </w:r>
      <w:r w:rsidRPr="0047623D">
        <w:rPr>
          <w:rFonts w:cs="Times New Roman"/>
          <w:bCs/>
          <w:szCs w:val="28"/>
          <w:vertAlign w:val="subscript"/>
          <w:lang w:val="be-BY"/>
        </w:rPr>
        <w:t xml:space="preserve">оз </w:t>
      </w:r>
      <w:r w:rsidRPr="0047623D">
        <w:rPr>
          <w:rFonts w:cs="Times New Roman"/>
          <w:bCs/>
          <w:szCs w:val="28"/>
          <w:lang w:val="be-BY"/>
        </w:rPr>
        <w:t>– основная заработная плата, руб.;</w:t>
      </w:r>
    </w:p>
    <w:p w:rsidR="0047623D" w:rsidRPr="0047623D" w:rsidRDefault="0047623D" w:rsidP="0047623D">
      <w:pPr>
        <w:suppressAutoHyphens/>
        <w:spacing w:line="245" w:lineRule="auto"/>
        <w:ind w:firstLine="284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bCs/>
          <w:sz w:val="28"/>
          <w:szCs w:val="28"/>
          <w:lang w:val="be-BY"/>
        </w:rPr>
        <w:t xml:space="preserve">   Т</w:t>
      </w:r>
      <w:r w:rsidRPr="0047623D">
        <w:rPr>
          <w:rFonts w:ascii="Times New Roman" w:eastAsia="Calibri" w:hAnsi="Times New Roman" w:cs="Times New Roman"/>
          <w:bCs/>
          <w:sz w:val="28"/>
          <w:szCs w:val="28"/>
          <w:vertAlign w:val="subscript"/>
          <w:lang w:val="be-BY"/>
        </w:rPr>
        <w:t>раз</w:t>
      </w:r>
      <w:r w:rsidRPr="0047623D">
        <w:rPr>
          <w:rFonts w:ascii="Times New Roman" w:eastAsia="Calibri" w:hAnsi="Times New Roman" w:cs="Times New Roman"/>
          <w:bCs/>
          <w:sz w:val="28"/>
          <w:szCs w:val="28"/>
          <w:lang w:val="be-BY"/>
        </w:rPr>
        <w:t xml:space="preserve"> – время разработки, месяцев; </w:t>
      </w:r>
    </w:p>
    <w:p w:rsidR="0047623D" w:rsidRPr="0047623D" w:rsidRDefault="0047623D" w:rsidP="0047623D">
      <w:pPr>
        <w:suppressAutoHyphens/>
        <w:spacing w:line="245" w:lineRule="auto"/>
        <w:ind w:firstLine="284"/>
        <w:rPr>
          <w:rFonts w:ascii="Times New Roman" w:eastAsia="Calibri" w:hAnsi="Times New Roman" w:cs="Times New Roman"/>
          <w:bCs/>
          <w:sz w:val="28"/>
          <w:szCs w:val="28"/>
          <w:lang w:val="be-BY"/>
        </w:rPr>
      </w:pPr>
      <w:r w:rsidRPr="0047623D">
        <w:rPr>
          <w:rFonts w:ascii="Times New Roman" w:eastAsia="Calibri" w:hAnsi="Times New Roman" w:cs="Times New Roman"/>
          <w:bCs/>
          <w:i/>
          <w:sz w:val="28"/>
          <w:szCs w:val="28"/>
          <w:lang w:val="be-BY"/>
        </w:rPr>
        <w:t xml:space="preserve">   </w:t>
      </w:r>
      <w:r w:rsidRPr="0047623D">
        <w:rPr>
          <w:rFonts w:ascii="Times New Roman" w:eastAsia="Calibri" w:hAnsi="Times New Roman" w:cs="Times New Roman"/>
          <w:bCs/>
          <w:sz w:val="28"/>
          <w:szCs w:val="28"/>
          <w:lang w:val="be-BY"/>
        </w:rPr>
        <w:t>К</w:t>
      </w:r>
      <w:r w:rsidRPr="0047623D">
        <w:rPr>
          <w:rFonts w:ascii="Times New Roman" w:eastAsia="Calibri" w:hAnsi="Times New Roman" w:cs="Times New Roman"/>
          <w:bCs/>
          <w:sz w:val="28"/>
          <w:szCs w:val="28"/>
          <w:vertAlign w:val="subscript"/>
          <w:lang w:val="be-BY"/>
        </w:rPr>
        <w:t>раз</w:t>
      </w:r>
      <w:r w:rsidRPr="0047623D">
        <w:rPr>
          <w:rFonts w:ascii="Times New Roman" w:eastAsia="Calibri" w:hAnsi="Times New Roman" w:cs="Times New Roman"/>
          <w:bCs/>
          <w:sz w:val="28"/>
          <w:szCs w:val="28"/>
          <w:lang w:val="be-BY"/>
        </w:rPr>
        <w:t xml:space="preserve"> – количество разработчиков, человек;</w:t>
      </w:r>
    </w:p>
    <w:p w:rsidR="0047623D" w:rsidRPr="0047623D" w:rsidRDefault="0047623D" w:rsidP="0047623D">
      <w:pPr>
        <w:pStyle w:val="2"/>
        <w:spacing w:after="240" w:line="245" w:lineRule="auto"/>
        <w:ind w:firstLine="0"/>
        <w:rPr>
          <w:rFonts w:cs="Times New Roman"/>
          <w:bCs/>
          <w:szCs w:val="28"/>
        </w:rPr>
      </w:pPr>
      <w:r w:rsidRPr="0047623D">
        <w:rPr>
          <w:rFonts w:cs="Times New Roman"/>
          <w:bCs/>
          <w:szCs w:val="28"/>
          <w:lang w:val="be-BY"/>
        </w:rPr>
        <w:lastRenderedPageBreak/>
        <w:t xml:space="preserve">       С</w:t>
      </w:r>
      <w:r w:rsidRPr="0047623D">
        <w:rPr>
          <w:rFonts w:cs="Times New Roman"/>
          <w:bCs/>
          <w:szCs w:val="28"/>
          <w:vertAlign w:val="subscript"/>
          <w:lang w:val="be-BY"/>
        </w:rPr>
        <w:t xml:space="preserve">зп  </w:t>
      </w:r>
      <w:r w:rsidRPr="0047623D">
        <w:rPr>
          <w:rFonts w:cs="Times New Roman"/>
          <w:bCs/>
          <w:szCs w:val="28"/>
          <w:lang w:val="be-BY"/>
        </w:rPr>
        <w:t xml:space="preserve">– </w:t>
      </w:r>
      <w:r w:rsidRPr="0047623D">
        <w:rPr>
          <w:rFonts w:cs="Times New Roman"/>
          <w:bCs/>
          <w:szCs w:val="28"/>
        </w:rPr>
        <w:t>сре</w:t>
      </w:r>
      <w:r>
        <w:rPr>
          <w:rFonts w:cs="Times New Roman"/>
          <w:bCs/>
          <w:szCs w:val="28"/>
        </w:rPr>
        <w:t>дняя месячная заработная плата.</w:t>
      </w:r>
      <w:bookmarkStart w:id="11" w:name="_GoBack"/>
      <w:bookmarkEnd w:id="11"/>
    </w:p>
    <w:p w:rsidR="0047623D" w:rsidRPr="0047623D" w:rsidRDefault="0047623D" w:rsidP="0047623D">
      <w:pPr>
        <w:suppressAutoHyphens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C</m:t>
        </m:r>
        <w:proofErr w:type="spellStart"/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  <w:lang w:val="ru-RU"/>
          </w:rPr>
          <m:t>оз</m:t>
        </m:r>
        <w:proofErr w:type="spellEnd"/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bCs/>
            <w:sz w:val="28"/>
            <w:szCs w:val="28"/>
            <w:lang w:val="ru-RU"/>
          </w:rPr>
          <m:t xml:space="preserve"> 2 ∙ 1 ∙ 200 = 400</m:t>
        </m:r>
      </m:oMath>
      <w:r w:rsidRPr="0047623D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ру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б.  </w:t>
      </w:r>
    </w:p>
    <w:p w:rsidR="0047623D" w:rsidRPr="0047623D" w:rsidRDefault="0047623D" w:rsidP="0047623D">
      <w:pPr>
        <w:suppressAutoHyphens/>
        <w:spacing w:before="240" w:line="245" w:lineRule="auto"/>
        <w:ind w:firstLine="709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Основная заработная плата, рассчитана исходя из данных представленных в таблице 6.1.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2" w:name="_Toc515398629"/>
      <w:bookmarkStart w:id="13" w:name="_Toc515520888"/>
      <w:bookmarkStart w:id="14" w:name="_Toc516485672"/>
      <w:bookmarkStart w:id="15" w:name="_Toc9462995"/>
      <w:bookmarkStart w:id="16" w:name="_Toc10473783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6.3.3 Дополнительная заработная плата</w:t>
      </w:r>
      <w:bookmarkEnd w:id="12"/>
      <w:bookmarkEnd w:id="13"/>
      <w:bookmarkEnd w:id="14"/>
      <w:bookmarkEnd w:id="15"/>
      <w:bookmarkEnd w:id="16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 w:eastAsia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 w:eastAsia="ru-RU"/>
        </w:rPr>
        <w:t xml:space="preserve">Законодательство о труде предусматривает наличие выплат, которые определяются по нормативу в процентах к основной заработной плате по формуле 6.4:   </w:t>
      </w:r>
    </w:p>
    <w:tbl>
      <w:tblPr>
        <w:tblW w:w="10168" w:type="dxa"/>
        <w:tblLook w:val="04A0" w:firstRow="1" w:lastRow="0" w:firstColumn="1" w:lastColumn="0" w:noHBand="0" w:noVBand="1"/>
      </w:tblPr>
      <w:tblGrid>
        <w:gridCol w:w="9166"/>
        <w:gridCol w:w="1002"/>
      </w:tblGrid>
      <w:tr w:rsidR="0047623D" w:rsidRPr="0047623D" w:rsidTr="00CB1A7D">
        <w:trPr>
          <w:trHeight w:val="319"/>
        </w:trPr>
        <w:tc>
          <w:tcPr>
            <w:tcW w:w="9166" w:type="dxa"/>
            <w:hideMark/>
          </w:tcPr>
          <w:p w:rsidR="0047623D" w:rsidRPr="0047623D" w:rsidRDefault="0047623D" w:rsidP="00CB1A7D">
            <w:pPr>
              <w:widowControl w:val="0"/>
              <w:snapToGrid w:val="0"/>
              <w:ind w:left="459" w:firstLine="142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дз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  <w:hideMark/>
          </w:tcPr>
          <w:p w:rsidR="0047623D" w:rsidRPr="0047623D" w:rsidRDefault="0047623D" w:rsidP="00CB1A7D">
            <w:pPr>
              <w:suppressAutoHyphens/>
              <w:snapToGrid w:val="0"/>
              <w:ind w:right="-105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(6.4)</w:t>
            </w:r>
          </w:p>
        </w:tc>
      </w:tr>
    </w:tbl>
    <w:p w:rsidR="0047623D" w:rsidRPr="0047623D" w:rsidRDefault="0047623D" w:rsidP="0047623D">
      <w:pPr>
        <w:suppressAutoHyphens/>
        <w:spacing w:before="240" w:line="245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где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оз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– основная заработная плата, руб.; </w:t>
      </w:r>
    </w:p>
    <w:p w:rsidR="0047623D" w:rsidRPr="0047623D" w:rsidRDefault="0047623D" w:rsidP="0047623D">
      <w:pPr>
        <w:suppressAutoHyphens/>
        <w:spacing w:after="240" w:line="245" w:lineRule="auto"/>
        <w:ind w:firstLine="284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47623D">
        <w:rPr>
          <w:rFonts w:ascii="Times New Roman" w:eastAsia="Calibri" w:hAnsi="Times New Roman" w:cs="Times New Roman"/>
          <w:i/>
          <w:sz w:val="28"/>
          <w:szCs w:val="28"/>
          <w:lang w:val="be-BY"/>
        </w:rPr>
        <w:t xml:space="preserve">   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Н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дз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норматив дополнительной заработной платы, %.</w:t>
      </w:r>
    </w:p>
    <w:p w:rsidR="0047623D" w:rsidRPr="0047623D" w:rsidRDefault="0047623D" w:rsidP="0047623D">
      <w:pPr>
        <w:suppressAutoHyphens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дз</m:t>
            </m:r>
            <w:proofErr w:type="spellEnd"/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400 ∙ 12 / 100 = 48</m:t>
        </m:r>
      </m:oMath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47623D" w:rsidRPr="0047623D" w:rsidRDefault="0047623D" w:rsidP="0047623D">
      <w:pPr>
        <w:spacing w:before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be-BY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be-BY"/>
        </w:rPr>
        <w:t>Исходя из основной заработной платы, а также норматива дополнительной заработной платы, можно рассчитать сумму дополнительной заработной платы:</w:t>
      </w:r>
    </w:p>
    <w:p w:rsidR="0047623D" w:rsidRPr="0047623D" w:rsidRDefault="0047623D" w:rsidP="0047623D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7" w:name="_Toc515398630"/>
      <w:bookmarkStart w:id="18" w:name="_Toc515520889"/>
      <w:bookmarkStart w:id="19" w:name="_Toc516485673"/>
      <w:bookmarkStart w:id="20" w:name="_Toc9462996"/>
      <w:bookmarkStart w:id="21" w:name="_Toc10473784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6.3.4 Отчисления в Фонд социальной защиты населения</w:t>
      </w:r>
      <w:bookmarkEnd w:id="17"/>
      <w:bookmarkEnd w:id="18"/>
      <w:bookmarkEnd w:id="19"/>
      <w:bookmarkEnd w:id="20"/>
      <w:bookmarkEnd w:id="21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6.5:</w:t>
      </w:r>
    </w:p>
    <w:tbl>
      <w:tblPr>
        <w:tblW w:w="10389" w:type="dxa"/>
        <w:jc w:val="center"/>
        <w:tblLook w:val="04A0" w:firstRow="1" w:lastRow="0" w:firstColumn="1" w:lastColumn="0" w:noHBand="0" w:noVBand="1"/>
      </w:tblPr>
      <w:tblGrid>
        <w:gridCol w:w="8963"/>
        <w:gridCol w:w="1426"/>
      </w:tblGrid>
      <w:tr w:rsidR="0047623D" w:rsidRPr="0047623D" w:rsidTr="00CB1A7D">
        <w:trPr>
          <w:trHeight w:val="433"/>
          <w:jc w:val="center"/>
        </w:trPr>
        <w:tc>
          <w:tcPr>
            <w:tcW w:w="8963" w:type="dxa"/>
            <w:hideMark/>
          </w:tcPr>
          <w:p w:rsidR="0047623D" w:rsidRPr="0047623D" w:rsidRDefault="0047623D" w:rsidP="00CB1A7D">
            <w:pPr>
              <w:widowControl w:val="0"/>
              <w:snapToGrid w:val="0"/>
              <w:ind w:left="1026" w:right="113" w:firstLine="561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фсзн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фсзн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26" w:type="dxa"/>
            <w:vAlign w:val="center"/>
            <w:hideMark/>
          </w:tcPr>
          <w:p w:rsidR="0047623D" w:rsidRPr="0047623D" w:rsidRDefault="0047623D" w:rsidP="00CB1A7D">
            <w:pPr>
              <w:suppressAutoHyphens/>
              <w:snapToGrid w:val="0"/>
              <w:ind w:right="-60" w:firstLine="633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(6.5)</w:t>
            </w:r>
          </w:p>
        </w:tc>
      </w:tr>
    </w:tbl>
    <w:p w:rsidR="0047623D" w:rsidRPr="0047623D" w:rsidRDefault="0047623D" w:rsidP="0047623D">
      <w:pPr>
        <w:suppressAutoHyphens/>
        <w:spacing w:before="240" w:line="245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где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оз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основная заработная плата, руб.;</w:t>
      </w:r>
    </w:p>
    <w:p w:rsidR="0047623D" w:rsidRPr="0047623D" w:rsidRDefault="0047623D" w:rsidP="0047623D">
      <w:pPr>
        <w:suppressAutoHyphens/>
        <w:spacing w:line="245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дз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дополнительная заработная плата на конкретное ПС, тыс. руб.; </w:t>
      </w:r>
    </w:p>
    <w:p w:rsidR="0047623D" w:rsidRPr="0047623D" w:rsidRDefault="0047623D" w:rsidP="0047623D">
      <w:pPr>
        <w:suppressAutoHyphens/>
        <w:spacing w:line="245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Н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фсзн</w:t>
      </w:r>
      <w:r w:rsidRPr="0047623D">
        <w:rPr>
          <w:rFonts w:ascii="Times New Roman" w:eastAsia="Calibri" w:hAnsi="Times New Roman" w:cs="Times New Roman"/>
          <w:sz w:val="28"/>
          <w:szCs w:val="28"/>
          <w:lang w:val="be-BY"/>
        </w:rPr>
        <w:t>– норматив отчислений в Фонд социальной защиты населения, %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47623D" w:rsidRPr="0047623D" w:rsidRDefault="0047623D" w:rsidP="0047623D">
      <w:pPr>
        <w:pStyle w:val="2"/>
        <w:spacing w:after="240" w:line="245" w:lineRule="auto"/>
        <w:rPr>
          <w:rFonts w:cs="Times New Roman"/>
          <w:bCs/>
          <w:szCs w:val="28"/>
        </w:rPr>
      </w:pPr>
      <w:r w:rsidRPr="0047623D">
        <w:rPr>
          <w:rFonts w:cs="Times New Roman"/>
          <w:bCs/>
          <w:szCs w:val="28"/>
        </w:rPr>
        <w:t>Отчисления в БРУСП «</w:t>
      </w:r>
      <w:proofErr w:type="spellStart"/>
      <w:r w:rsidRPr="0047623D">
        <w:rPr>
          <w:rFonts w:cs="Times New Roman"/>
          <w:bCs/>
          <w:szCs w:val="28"/>
        </w:rPr>
        <w:t>Белгосстрах</w:t>
      </w:r>
      <w:proofErr w:type="spellEnd"/>
      <w:r w:rsidRPr="0047623D">
        <w:rPr>
          <w:rFonts w:cs="Times New Roman"/>
          <w:bCs/>
          <w:szCs w:val="28"/>
        </w:rPr>
        <w:t>» вычисляются по формуле 6.6:</w:t>
      </w:r>
    </w:p>
    <w:tbl>
      <w:tblPr>
        <w:tblW w:w="10528" w:type="dxa"/>
        <w:jc w:val="center"/>
        <w:tblLook w:val="04A0" w:firstRow="1" w:lastRow="0" w:firstColumn="1" w:lastColumn="0" w:noHBand="0" w:noVBand="1"/>
      </w:tblPr>
      <w:tblGrid>
        <w:gridCol w:w="9128"/>
        <w:gridCol w:w="1400"/>
      </w:tblGrid>
      <w:tr w:rsidR="0047623D" w:rsidRPr="0047623D" w:rsidTr="00CB1A7D">
        <w:trPr>
          <w:trHeight w:val="302"/>
          <w:jc w:val="center"/>
        </w:trPr>
        <w:tc>
          <w:tcPr>
            <w:tcW w:w="9128" w:type="dxa"/>
            <w:hideMark/>
          </w:tcPr>
          <w:p w:rsidR="0047623D" w:rsidRPr="0047623D" w:rsidRDefault="0047623D" w:rsidP="00CB1A7D">
            <w:pPr>
              <w:widowControl w:val="0"/>
              <w:snapToGrid w:val="0"/>
              <w:ind w:left="1026" w:firstLine="561"/>
              <w:rPr>
                <w:rFonts w:ascii="Times New Roman" w:eastAsia="Times New Roman" w:hAnsi="Times New Roman" w:cs="Times New Roman"/>
                <w:bCs/>
                <w:color w:val="171717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color w:val="171717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bCs/>
                        <w:color w:val="171717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bCs/>
                        <w:color w:val="171717"/>
                        <w:sz w:val="28"/>
                        <w:szCs w:val="28"/>
                        <w:lang w:val="ru-RU" w:eastAsia="ru-RU"/>
                      </w:rPr>
                      <m:t>бгс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bCs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color w:val="171717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bCs/>
                        <w:color w:val="171717"/>
                        <w:sz w:val="28"/>
                        <w:szCs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bCs/>
                            <w:color w:val="171717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bCs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bCs/>
                        <w:color w:val="171717"/>
                        <w:sz w:val="28"/>
                        <w:szCs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bCs/>
                            <w:color w:val="171717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bCs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bCs/>
                        <w:color w:val="171717"/>
                        <w:sz w:val="28"/>
                        <w:szCs w:val="28"/>
                        <w:lang w:val="ru-RU" w:eastAsia="ru-RU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color w:val="171717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bCs/>
                            <w:color w:val="171717"/>
                            <w:sz w:val="28"/>
                            <w:szCs w:val="28"/>
                            <w:lang w:eastAsia="ru-RU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bCs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бгс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bCs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.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:rsidR="0047623D" w:rsidRPr="0047623D" w:rsidRDefault="0047623D" w:rsidP="00CB1A7D">
            <w:pPr>
              <w:suppressAutoHyphens/>
              <w:snapToGrid w:val="0"/>
              <w:spacing w:after="200" w:line="276" w:lineRule="auto"/>
              <w:ind w:right="80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(6.6)</w:t>
            </w:r>
          </w:p>
        </w:tc>
      </w:tr>
    </w:tbl>
    <w:p w:rsidR="0047623D" w:rsidRPr="0047623D" w:rsidRDefault="0047623D" w:rsidP="0047623D">
      <w:pPr>
        <w:pStyle w:val="2"/>
        <w:spacing w:before="240"/>
        <w:ind w:firstLine="0"/>
        <w:jc w:val="center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bCs/>
                <w:szCs w:val="28"/>
              </w:rPr>
              <m:t xml:space="preserve">  С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  <w:bCs/>
                <w:szCs w:val="28"/>
              </w:rPr>
              <m:t>фсзн</m:t>
            </m:r>
            <w:proofErr w:type="spellEnd"/>
          </m:sub>
        </m:sSub>
        <m:r>
          <m:rPr>
            <m:nor/>
          </m:rPr>
          <w:rPr>
            <w:rFonts w:cs="Times New Roman"/>
            <w:bCs/>
            <w:szCs w:val="28"/>
          </w:rPr>
          <m:t xml:space="preserve"> = (400 + 48) ∙ 34 / 100 = 152,32</m:t>
        </m:r>
      </m:oMath>
      <w:r w:rsidRPr="0047623D">
        <w:rPr>
          <w:rFonts w:cs="Times New Roman"/>
          <w:bCs/>
          <w:szCs w:val="28"/>
        </w:rPr>
        <w:t xml:space="preserve"> руб.</w:t>
      </w:r>
    </w:p>
    <w:p w:rsidR="0047623D" w:rsidRPr="0047623D" w:rsidRDefault="0047623D" w:rsidP="0047623D">
      <w:pPr>
        <w:suppressAutoHyphens/>
        <w:spacing w:after="4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m:t>бгс</m:t>
            </m:r>
            <w:proofErr w:type="spellEnd"/>
          </m:sub>
        </m:sSub>
        <m:r>
          <m:rPr>
            <m:nor/>
          </m:rPr>
          <w:rPr>
            <w:rFonts w:ascii="Times New Roman" w:eastAsiaTheme="minorEastAsia" w:hAnsi="Times New Roman" w:cs="Times New Roman"/>
            <w:bCs/>
            <w:sz w:val="28"/>
            <w:szCs w:val="28"/>
          </w:rPr>
          <m:t xml:space="preserve"> = (400 + 48) ∙ 0,4 / 100 = 1,79</m:t>
        </m:r>
      </m:oMath>
      <w:r w:rsidRPr="0047623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7623D">
        <w:rPr>
          <w:rFonts w:ascii="Times New Roman" w:eastAsiaTheme="minorEastAsia" w:hAnsi="Times New Roman" w:cs="Times New Roman"/>
          <w:bCs/>
          <w:sz w:val="28"/>
          <w:szCs w:val="28"/>
        </w:rPr>
        <w:t>руб</w:t>
      </w:r>
      <w:proofErr w:type="spellEnd"/>
      <w:r w:rsidRPr="0047623D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47623D" w:rsidRPr="0047623D" w:rsidRDefault="0047623D" w:rsidP="0047623D">
      <w:pPr>
        <w:pStyle w:val="2"/>
        <w:spacing w:before="240" w:line="245" w:lineRule="auto"/>
        <w:rPr>
          <w:rFonts w:cs="Times New Roman"/>
          <w:bCs/>
          <w:szCs w:val="28"/>
        </w:rPr>
      </w:pPr>
      <w:r w:rsidRPr="0047623D">
        <w:rPr>
          <w:rFonts w:cs="Times New Roman"/>
          <w:bCs/>
          <w:szCs w:val="28"/>
        </w:rPr>
        <w:t>Таким образом, общие отчисления в БРУСП «</w:t>
      </w:r>
      <w:proofErr w:type="spellStart"/>
      <w:r w:rsidRPr="0047623D">
        <w:rPr>
          <w:rFonts w:cs="Times New Roman"/>
          <w:bCs/>
          <w:szCs w:val="28"/>
        </w:rPr>
        <w:t>Белгосстрах</w:t>
      </w:r>
      <w:proofErr w:type="spellEnd"/>
      <w:r w:rsidRPr="0047623D">
        <w:rPr>
          <w:rFonts w:cs="Times New Roman"/>
          <w:bCs/>
          <w:szCs w:val="28"/>
        </w:rPr>
        <w:t>» составили 1,79 руб., а в фонд социальной защиты населения – 152,32 руб.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22" w:name="_Toc515398631"/>
      <w:bookmarkStart w:id="23" w:name="_Toc515520890"/>
      <w:bookmarkStart w:id="24" w:name="_Toc516485674"/>
      <w:bookmarkStart w:id="25" w:name="_Toc9462997"/>
      <w:bookmarkStart w:id="26" w:name="_Toc10473785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6.3.5 Расходы на материалы</w:t>
      </w:r>
      <w:bookmarkEnd w:id="22"/>
      <w:bookmarkEnd w:id="23"/>
      <w:bookmarkEnd w:id="24"/>
      <w:bookmarkEnd w:id="25"/>
      <w:bookmarkEnd w:id="26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Сумма расходов на материалы 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М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М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на уточненный объем программного средства </w:t>
      </w:r>
      <w:r w:rsidRPr="0047623D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47623D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proofErr w:type="gramStart"/>
      <w:r w:rsidRPr="0047623D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 xml:space="preserve">/ 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  <w:proofErr w:type="gramEnd"/>
    </w:p>
    <w:tbl>
      <w:tblPr>
        <w:tblStyle w:val="TableGrid1"/>
        <w:tblW w:w="106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5850"/>
        <w:gridCol w:w="1607"/>
      </w:tblGrid>
      <w:tr w:rsidR="0047623D" w:rsidRPr="0047623D" w:rsidTr="00CB1A7D">
        <w:trPr>
          <w:trHeight w:val="46"/>
          <w:jc w:val="center"/>
        </w:trPr>
        <w:tc>
          <w:tcPr>
            <w:tcW w:w="3218" w:type="dxa"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850" w:type="dxa"/>
            <w:hideMark/>
          </w:tcPr>
          <w:p w:rsidR="0047623D" w:rsidRPr="0047623D" w:rsidRDefault="0047623D" w:rsidP="00CB1A7D">
            <w:pPr>
              <w:suppressAutoHyphens/>
              <w:ind w:left="88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1579" w:dyaOrig="660">
                <v:shape id="_x0000_i1038" type="#_x0000_t75" style="width:78.75pt;height:33.75pt" o:ole="" fillcolor="window">
                  <v:imagedata r:id="rId8" o:title="" cropright="1948f"/>
                </v:shape>
                <o:OLEObject Type="Embed" ProgID="Equation.3" ShapeID="_x0000_i1038" DrawAspect="Content" ObjectID="_1652007270" r:id="rId9"/>
              </w:object>
            </w:r>
            <w:r w:rsidRPr="0047623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  </w:t>
            </w:r>
          </w:p>
        </w:tc>
        <w:tc>
          <w:tcPr>
            <w:tcW w:w="1607" w:type="dxa"/>
            <w:vAlign w:val="center"/>
            <w:hideMark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         </w:t>
            </w: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(6.7)</w:t>
            </w:r>
          </w:p>
        </w:tc>
      </w:tr>
    </w:tbl>
    <w:p w:rsidR="0047623D" w:rsidRPr="0047623D" w:rsidRDefault="0047623D" w:rsidP="0047623D">
      <w:pPr>
        <w:spacing w:before="240"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Учитывая, что норма расхода материалов в расчете на сто строк исходного кода равен 0,46 руб.</w:t>
      </w:r>
      <w:r w:rsidRPr="0047623D">
        <w:rPr>
          <w:rFonts w:ascii="Times New Roman" w:eastAsia="Arial" w:hAnsi="Times New Roman" w:cs="Times New Roman"/>
          <w:color w:val="171717"/>
          <w:sz w:val="28"/>
          <w:szCs w:val="28"/>
          <w:lang w:val="ru-RU"/>
        </w:rPr>
        <w:t>,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можно определить сумму расходов на материалы:</w:t>
      </w:r>
    </w:p>
    <w:p w:rsidR="0047623D" w:rsidRPr="0047623D" w:rsidRDefault="0047623D" w:rsidP="0047623D">
      <w:pPr>
        <w:tabs>
          <w:tab w:val="center" w:pos="4904"/>
          <w:tab w:val="left" w:pos="7785"/>
        </w:tabs>
        <w:suppressAutoHyphens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ab/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М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0,46 </w:t>
      </w:r>
      <w:r w:rsidRPr="0047623D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3900 / 100 = 17,94 руб.</w:t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:rsidR="0047623D" w:rsidRPr="0047623D" w:rsidRDefault="0047623D" w:rsidP="0047623D">
      <w:pPr>
        <w:suppressAutoHyphens/>
        <w:spacing w:before="240" w:line="245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27" w:name="_Toc515398632"/>
      <w:bookmarkStart w:id="28" w:name="_Toc515520891"/>
      <w:bookmarkStart w:id="29" w:name="_Toc516485675"/>
      <w:bookmarkStart w:id="30" w:name="_Toc9462998"/>
      <w:bookmarkStart w:id="31" w:name="_Toc10473786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6.3.6 Расходы на оплату машинного времени</w:t>
      </w:r>
      <w:bookmarkEnd w:id="27"/>
      <w:bookmarkEnd w:id="28"/>
      <w:bookmarkEnd w:id="29"/>
      <w:bookmarkEnd w:id="30"/>
      <w:bookmarkEnd w:id="31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Сумма расходов на оплату машинного времени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мв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определяется как произведение стоимости одного машино-часа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мч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на уточненный объем программного средства </w:t>
      </w:r>
      <w:r w:rsidRPr="0047623D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47623D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47623D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и на норматив расхода машинного времени на отладку ста строк исходного кода Н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МВ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tbl>
      <w:tblPr>
        <w:tblStyle w:val="TableGrid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6917"/>
        <w:gridCol w:w="1815"/>
      </w:tblGrid>
      <w:tr w:rsidR="0047623D" w:rsidRPr="0047623D" w:rsidTr="00CB1A7D">
        <w:trPr>
          <w:trHeight w:val="273"/>
          <w:jc w:val="center"/>
        </w:trPr>
        <w:tc>
          <w:tcPr>
            <w:tcW w:w="1717" w:type="dxa"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917" w:type="dxa"/>
            <w:hideMark/>
          </w:tcPr>
          <w:p w:rsidR="0047623D" w:rsidRPr="0047623D" w:rsidRDefault="0047623D" w:rsidP="00CB1A7D">
            <w:pPr>
              <w:suppressAutoHyphens/>
              <w:ind w:left="215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2320" w:dyaOrig="660">
                <v:shape id="_x0000_i1039" type="#_x0000_t75" style="width:117pt;height:33.75pt" o:ole="" fillcolor="window">
                  <v:imagedata r:id="rId10" o:title="" cropright="1948f"/>
                </v:shape>
                <o:OLEObject Type="Embed" ProgID="Equation.3" ShapeID="_x0000_i1039" DrawAspect="Content" ObjectID="_1652007271" r:id="rId11"/>
              </w:object>
            </w: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:rsidR="0047623D" w:rsidRPr="0047623D" w:rsidRDefault="0047623D" w:rsidP="00CB1A7D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(6.8)</w:t>
            </w:r>
          </w:p>
        </w:tc>
      </w:tr>
    </w:tbl>
    <w:p w:rsidR="0047623D" w:rsidRPr="0047623D" w:rsidRDefault="0047623D" w:rsidP="0047623D">
      <w:pPr>
        <w:spacing w:before="240"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Учитывая, что норматив машинного времени на отладку ста строк исходного кода равен можно определить сумму расходов на оплату машинного времени:</w:t>
      </w:r>
    </w:p>
    <w:p w:rsidR="0047623D" w:rsidRPr="0047623D" w:rsidRDefault="0047623D" w:rsidP="0047623D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мв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0,06 </w:t>
      </w:r>
      <w:r w:rsidRPr="0047623D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3900 </w:t>
      </w:r>
      <w:r w:rsidRPr="0047623D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15 / 100 = 35,1 руб.</w:t>
      </w:r>
    </w:p>
    <w:p w:rsidR="0047623D" w:rsidRPr="0047623D" w:rsidRDefault="0047623D" w:rsidP="0047623D">
      <w:pPr>
        <w:suppressAutoHyphens/>
        <w:spacing w:before="240" w:line="245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32" w:name="_Toc515398633"/>
      <w:bookmarkStart w:id="33" w:name="_Toc515520892"/>
      <w:bookmarkStart w:id="34" w:name="_Toc516485676"/>
      <w:bookmarkStart w:id="35" w:name="_Toc9462999"/>
      <w:bookmarkStart w:id="36" w:name="_Toc10473787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6.3.7 Прочие прямые затраты</w:t>
      </w:r>
      <w:bookmarkEnd w:id="32"/>
      <w:bookmarkEnd w:id="33"/>
      <w:bookmarkEnd w:id="34"/>
      <w:bookmarkEnd w:id="35"/>
      <w:bookmarkEnd w:id="36"/>
    </w:p>
    <w:p w:rsidR="0047623D" w:rsidRPr="0047623D" w:rsidRDefault="0047623D" w:rsidP="0047623D">
      <w:pPr>
        <w:pStyle w:val="2"/>
        <w:spacing w:after="240" w:line="245" w:lineRule="auto"/>
        <w:rPr>
          <w:rFonts w:cs="Times New Roman"/>
          <w:bCs/>
          <w:szCs w:val="28"/>
        </w:rPr>
      </w:pPr>
      <w:r w:rsidRPr="0047623D">
        <w:rPr>
          <w:rFonts w:eastAsia="Arial" w:cs="Times New Roman"/>
          <w:szCs w:val="28"/>
        </w:rPr>
        <w:t xml:space="preserve">Сумма прочих затрат </w:t>
      </w:r>
      <w:proofErr w:type="spellStart"/>
      <w:r w:rsidRPr="0047623D">
        <w:rPr>
          <w:rFonts w:eastAsia="Arial" w:cs="Times New Roman"/>
          <w:szCs w:val="28"/>
        </w:rPr>
        <w:t>С</w:t>
      </w:r>
      <w:r w:rsidRPr="0047623D">
        <w:rPr>
          <w:rFonts w:eastAsia="Arial" w:cs="Times New Roman"/>
          <w:szCs w:val="28"/>
          <w:vertAlign w:val="subscript"/>
        </w:rPr>
        <w:t>пз</w:t>
      </w:r>
      <w:proofErr w:type="spellEnd"/>
      <w:r w:rsidRPr="0047623D">
        <w:rPr>
          <w:rFonts w:eastAsia="Arial" w:cs="Times New Roman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47623D">
        <w:rPr>
          <w:rFonts w:eastAsia="Arial" w:cs="Times New Roman"/>
          <w:szCs w:val="28"/>
        </w:rPr>
        <w:t>С</w:t>
      </w:r>
      <w:r w:rsidRPr="0047623D">
        <w:rPr>
          <w:rFonts w:eastAsia="Arial" w:cs="Times New Roman"/>
          <w:szCs w:val="28"/>
          <w:vertAlign w:val="subscript"/>
        </w:rPr>
        <w:t>оз</w:t>
      </w:r>
      <w:proofErr w:type="spellEnd"/>
      <w:r w:rsidRPr="0047623D">
        <w:rPr>
          <w:rFonts w:eastAsia="Arial" w:cs="Times New Roman"/>
          <w:szCs w:val="28"/>
        </w:rPr>
        <w:t xml:space="preserve"> на норматив прочих затрат в целом по организации </w:t>
      </w:r>
      <w:proofErr w:type="spellStart"/>
      <w:r w:rsidRPr="0047623D">
        <w:rPr>
          <w:rFonts w:eastAsia="Arial" w:cs="Times New Roman"/>
          <w:szCs w:val="28"/>
        </w:rPr>
        <w:t>Н</w:t>
      </w:r>
      <w:r w:rsidRPr="0047623D">
        <w:rPr>
          <w:rFonts w:eastAsia="Arial" w:cs="Times New Roman"/>
          <w:szCs w:val="28"/>
          <w:vertAlign w:val="subscript"/>
        </w:rPr>
        <w:t>пз</w:t>
      </w:r>
      <w:proofErr w:type="spellEnd"/>
      <w:r w:rsidRPr="0047623D">
        <w:rPr>
          <w:rFonts w:cs="Times New Roman"/>
          <w:bCs/>
          <w:szCs w:val="28"/>
        </w:rPr>
        <w:t>.</w:t>
      </w:r>
      <w:bookmarkStart w:id="37" w:name="_Toc515398634"/>
      <w:bookmarkStart w:id="38" w:name="_Toc515520893"/>
      <w:bookmarkStart w:id="39" w:name="_Toc516485677"/>
      <w:bookmarkStart w:id="40" w:name="_Toc9463000"/>
      <w:bookmarkStart w:id="41" w:name="_Toc10473788"/>
    </w:p>
    <w:tbl>
      <w:tblPr>
        <w:tblStyle w:val="TableGrid1"/>
        <w:tblW w:w="103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6828"/>
        <w:gridCol w:w="1792"/>
      </w:tblGrid>
      <w:tr w:rsidR="0047623D" w:rsidRPr="0047623D" w:rsidTr="00CB1A7D">
        <w:trPr>
          <w:trHeight w:val="662"/>
          <w:jc w:val="center"/>
        </w:trPr>
        <w:tc>
          <w:tcPr>
            <w:tcW w:w="1695" w:type="dxa"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6828" w:type="dxa"/>
            <w:hideMark/>
          </w:tcPr>
          <w:p w:rsidR="0047623D" w:rsidRPr="0047623D" w:rsidRDefault="0047623D" w:rsidP="00CB1A7D">
            <w:pPr>
              <w:suppressAutoHyphens/>
              <w:ind w:left="2438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bCs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bCs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bCs/>
                            <w:sz w:val="28"/>
                            <w:szCs w:val="28"/>
                          </w:rPr>
                          <m:t>оз</m:t>
                        </m:r>
                        <w:proofErr w:type="spellEnd"/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bCs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bCs/>
                            <w:sz w:val="28"/>
                            <w:szCs w:val="28"/>
                          </w:rPr>
                          <m:t>пз</m:t>
                        </m:r>
                        <w:proofErr w:type="spellEnd"/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.</m:t>
                </m:r>
              </m:oMath>
            </m:oMathPara>
          </w:p>
        </w:tc>
        <w:tc>
          <w:tcPr>
            <w:tcW w:w="1792" w:type="dxa"/>
            <w:vAlign w:val="center"/>
            <w:hideMark/>
          </w:tcPr>
          <w:p w:rsidR="0047623D" w:rsidRPr="0047623D" w:rsidRDefault="0047623D" w:rsidP="00CB1A7D">
            <w:pPr>
              <w:suppressAutoHyphens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(6.9)</w:t>
            </w:r>
          </w:p>
        </w:tc>
      </w:tr>
    </w:tbl>
    <w:p w:rsidR="0047623D" w:rsidRPr="0047623D" w:rsidRDefault="0047623D" w:rsidP="0047623D">
      <w:pPr>
        <w:pStyle w:val="2"/>
        <w:spacing w:before="240"/>
        <w:ind w:firstLine="0"/>
        <w:jc w:val="center"/>
        <w:rPr>
          <w:rFonts w:cs="Times New Roman"/>
          <w:bCs/>
          <w:szCs w:val="28"/>
        </w:rPr>
      </w:pPr>
      <w:proofErr w:type="spellStart"/>
      <w:r w:rsidRPr="0047623D">
        <w:rPr>
          <w:rFonts w:cs="Times New Roman"/>
          <w:bCs/>
          <w:szCs w:val="28"/>
        </w:rPr>
        <w:t>С</w:t>
      </w:r>
      <w:r w:rsidRPr="0047623D">
        <w:rPr>
          <w:rFonts w:cs="Times New Roman"/>
          <w:bCs/>
          <w:szCs w:val="28"/>
          <w:vertAlign w:val="subscript"/>
        </w:rPr>
        <w:t>пз</w:t>
      </w:r>
      <w:proofErr w:type="spellEnd"/>
      <w:r w:rsidRPr="0047623D">
        <w:rPr>
          <w:rFonts w:cs="Times New Roman"/>
          <w:bCs/>
          <w:szCs w:val="28"/>
        </w:rPr>
        <w:t xml:space="preserve"> = 400 </w:t>
      </w:r>
      <w:r w:rsidRPr="0047623D">
        <w:rPr>
          <w:rFonts w:cs="Times New Roman"/>
          <w:bCs/>
          <w:szCs w:val="28"/>
        </w:rPr>
        <w:sym w:font="Symbol" w:char="F0D7"/>
      </w:r>
      <w:r w:rsidRPr="0047623D">
        <w:rPr>
          <w:rFonts w:cs="Times New Roman"/>
          <w:bCs/>
          <w:szCs w:val="28"/>
        </w:rPr>
        <w:t xml:space="preserve"> 10,5 / 100 = 42 руб.</w:t>
      </w:r>
    </w:p>
    <w:p w:rsidR="0047623D" w:rsidRPr="0047623D" w:rsidRDefault="0047623D" w:rsidP="0047623D">
      <w:pPr>
        <w:pStyle w:val="2"/>
        <w:spacing w:before="360" w:after="240"/>
        <w:contextualSpacing w:val="0"/>
        <w:rPr>
          <w:rFonts w:eastAsia="Arial" w:cs="Times New Roman"/>
          <w:b/>
          <w:bCs/>
          <w:color w:val="000000"/>
          <w:szCs w:val="28"/>
        </w:rPr>
      </w:pPr>
      <w:r w:rsidRPr="0047623D">
        <w:rPr>
          <w:rFonts w:eastAsia="Arial" w:cs="Times New Roman"/>
          <w:b/>
          <w:bCs/>
          <w:color w:val="000000"/>
          <w:szCs w:val="28"/>
        </w:rPr>
        <w:t>6.3.8 Накладные расходы</w:t>
      </w:r>
      <w:bookmarkEnd w:id="37"/>
      <w:bookmarkEnd w:id="38"/>
      <w:bookmarkEnd w:id="39"/>
      <w:bookmarkEnd w:id="40"/>
      <w:bookmarkEnd w:id="41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Сумма накладных</w:t>
      </w:r>
      <w:r w:rsidRPr="0047623D">
        <w:rPr>
          <w:rFonts w:ascii="Times New Roman" w:eastAsia="Arial" w:hAnsi="Times New Roman" w:cs="Times New Roman"/>
          <w:i/>
          <w:sz w:val="28"/>
          <w:szCs w:val="28"/>
          <w:lang w:val="ru-RU"/>
        </w:rPr>
        <w:t xml:space="preserve"> 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расходов</w:t>
      </w:r>
      <w:r w:rsidRPr="0047623D">
        <w:rPr>
          <w:rFonts w:ascii="Times New Roman" w:eastAsia="Arial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обп,обх</w:t>
      </w:r>
      <w:proofErr w:type="spellEnd"/>
      <w:proofErr w:type="gram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оз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на норматив накладных расходов в целом по организации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Н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обп,обх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tbl>
      <w:tblPr>
        <w:tblStyle w:val="TableGrid1"/>
        <w:tblW w:w="105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6978"/>
        <w:gridCol w:w="1831"/>
      </w:tblGrid>
      <w:tr w:rsidR="0047623D" w:rsidRPr="0047623D" w:rsidTr="00CB1A7D">
        <w:trPr>
          <w:trHeight w:val="598"/>
          <w:jc w:val="center"/>
        </w:trPr>
        <w:tc>
          <w:tcPr>
            <w:tcW w:w="1733" w:type="dxa"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978" w:type="dxa"/>
            <w:hideMark/>
          </w:tcPr>
          <w:p w:rsidR="0047623D" w:rsidRPr="0047623D" w:rsidRDefault="0047623D" w:rsidP="00CB1A7D">
            <w:pPr>
              <w:suppressAutoHyphens/>
              <w:ind w:left="229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2340" w:dyaOrig="660">
                <v:shape id="_x0000_i1040" type="#_x0000_t75" style="width:117pt;height:33.75pt" o:ole="" fillcolor="window">
                  <v:imagedata r:id="rId12" o:title="" cropright="4449f"/>
                </v:shape>
                <o:OLEObject Type="Embed" ProgID="Equation.3" ShapeID="_x0000_i1040" DrawAspect="Content" ObjectID="_1652007272" r:id="rId13"/>
              </w:object>
            </w: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1" w:type="dxa"/>
            <w:vAlign w:val="center"/>
            <w:hideMark/>
          </w:tcPr>
          <w:p w:rsidR="0047623D" w:rsidRPr="0047623D" w:rsidRDefault="0047623D" w:rsidP="00CB1A7D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(6.10)</w:t>
            </w:r>
          </w:p>
        </w:tc>
      </w:tr>
    </w:tbl>
    <w:p w:rsidR="0047623D" w:rsidRPr="0047623D" w:rsidRDefault="0047623D" w:rsidP="0047623D">
      <w:pPr>
        <w:spacing w:before="240"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Все данные необходимые для вычисления есть, поэтому можно определить сумму накладных расходов:</w:t>
      </w:r>
    </w:p>
    <w:p w:rsidR="0047623D" w:rsidRPr="0047623D" w:rsidRDefault="0047623D" w:rsidP="0047623D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обп,обх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400 </w:t>
      </w:r>
      <w:r w:rsidRPr="0047623D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122 / 100 = 488 руб.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42" w:name="_Toc515398635"/>
      <w:bookmarkStart w:id="43" w:name="_Toc515520894"/>
      <w:bookmarkStart w:id="44" w:name="_Toc516485678"/>
      <w:bookmarkStart w:id="45" w:name="_Toc9463001"/>
      <w:bookmarkStart w:id="46" w:name="_Toc10473789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6.3.9 Сумма расходов на разработку программного средства</w:t>
      </w:r>
      <w:bookmarkEnd w:id="42"/>
      <w:bookmarkEnd w:id="43"/>
      <w:bookmarkEnd w:id="44"/>
      <w:bookmarkEnd w:id="45"/>
      <w:bookmarkEnd w:id="46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Сумма расходов на разработку программного средства 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р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расходов.</w:t>
      </w:r>
    </w:p>
    <w:tbl>
      <w:tblPr>
        <w:tblStyle w:val="TableGrid1"/>
        <w:tblW w:w="10676" w:type="dxa"/>
        <w:tblInd w:w="-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6674"/>
        <w:gridCol w:w="1481"/>
      </w:tblGrid>
      <w:tr w:rsidR="0047623D" w:rsidRPr="0047623D" w:rsidTr="00CB1A7D">
        <w:trPr>
          <w:trHeight w:val="248"/>
        </w:trPr>
        <w:tc>
          <w:tcPr>
            <w:tcW w:w="2521" w:type="dxa"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674" w:type="dxa"/>
            <w:vAlign w:val="center"/>
            <w:hideMark/>
          </w:tcPr>
          <w:p w:rsidR="0047623D" w:rsidRPr="0047623D" w:rsidRDefault="0047623D" w:rsidP="00CB1A7D">
            <w:pPr>
              <w:suppressAutoHyphens/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р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оз</w:t>
            </w:r>
            <w:proofErr w:type="spellEnd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дз</w:t>
            </w:r>
            <w:proofErr w:type="spellEnd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фсзн</w:t>
            </w:r>
            <w:proofErr w:type="spellEnd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бгс</w:t>
            </w:r>
            <w:proofErr w:type="spellEnd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 xml:space="preserve"> 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+ 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м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мв</w:t>
            </w:r>
            <w:proofErr w:type="spellEnd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пз</w:t>
            </w:r>
            <w:proofErr w:type="spellEnd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 xml:space="preserve"> + </w:t>
            </w:r>
            <w:proofErr w:type="spellStart"/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t>С</w:t>
            </w: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vertAlign w:val="subscript"/>
                <w:lang w:val="ru-RU"/>
              </w:rPr>
              <w:t>обп,обх</w:t>
            </w:r>
            <w:proofErr w:type="spellEnd"/>
          </w:p>
        </w:tc>
        <w:tc>
          <w:tcPr>
            <w:tcW w:w="1481" w:type="dxa"/>
            <w:vAlign w:val="center"/>
            <w:hideMark/>
          </w:tcPr>
          <w:p w:rsidR="0047623D" w:rsidRPr="0047623D" w:rsidRDefault="0047623D" w:rsidP="00CB1A7D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(6.11)</w:t>
            </w:r>
          </w:p>
        </w:tc>
      </w:tr>
    </w:tbl>
    <w:p w:rsidR="0047623D" w:rsidRPr="0047623D" w:rsidRDefault="0047623D" w:rsidP="0047623D">
      <w:pPr>
        <w:suppressAutoHyphens/>
        <w:spacing w:before="240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7623D">
        <w:rPr>
          <w:rFonts w:ascii="Times New Roman" w:eastAsia="Calibri" w:hAnsi="Times New Roman" w:cs="Times New Roman"/>
          <w:sz w:val="28"/>
          <w:szCs w:val="28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</w:rPr>
        <w:t xml:space="preserve"> = 400 + 48 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</w:rPr>
          <m:t>152,32</m:t>
        </m:r>
      </m:oMath>
      <w:r w:rsidRPr="0047623D">
        <w:rPr>
          <w:rFonts w:ascii="Times New Roman" w:eastAsia="Calibri" w:hAnsi="Times New Roman" w:cs="Times New Roman"/>
          <w:sz w:val="28"/>
          <w:szCs w:val="28"/>
        </w:rPr>
        <w:t xml:space="preserve"> + 1,79 + 17,94 + 35,1 + 42 + 488 = 1185,15 </w:t>
      </w:r>
      <w:proofErr w:type="spellStart"/>
      <w:r w:rsidRPr="0047623D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623D" w:rsidRPr="0047623D" w:rsidRDefault="0047623D" w:rsidP="0047623D">
      <w:pPr>
        <w:suppressAutoHyphens/>
        <w:spacing w:before="240" w:line="245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47" w:name="_Toc515398636"/>
      <w:bookmarkStart w:id="48" w:name="_Toc515520895"/>
      <w:bookmarkStart w:id="49" w:name="_Toc516485679"/>
      <w:bookmarkStart w:id="50" w:name="_Toc9463002"/>
      <w:bookmarkStart w:id="51" w:name="_Toc10473790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6.3.10 Расходы на сопровождение и адаптацию</w:t>
      </w:r>
      <w:bookmarkEnd w:id="47"/>
      <w:bookmarkEnd w:id="48"/>
      <w:bookmarkEnd w:id="49"/>
      <w:bookmarkEnd w:id="50"/>
      <w:bookmarkEnd w:id="51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Сумма расходов на сопровождение и адаптацию программного средства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рса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</w:rPr>
        <w:t>Н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</w:rPr>
        <w:t>рса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</w:rPr>
        <w:t>.</w:t>
      </w:r>
    </w:p>
    <w:tbl>
      <w:tblPr>
        <w:tblStyle w:val="TableGrid1"/>
        <w:tblW w:w="10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2"/>
        <w:gridCol w:w="5467"/>
        <w:gridCol w:w="1294"/>
      </w:tblGrid>
      <w:tr w:rsidR="0047623D" w:rsidRPr="0047623D" w:rsidTr="00CB1A7D">
        <w:trPr>
          <w:trHeight w:val="338"/>
        </w:trPr>
        <w:tc>
          <w:tcPr>
            <w:tcW w:w="3452" w:type="dxa"/>
          </w:tcPr>
          <w:p w:rsidR="0047623D" w:rsidRPr="0047623D" w:rsidRDefault="0047623D" w:rsidP="00CB1A7D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67" w:type="dxa"/>
            <w:hideMark/>
          </w:tcPr>
          <w:p w:rsidR="0047623D" w:rsidRPr="0047623D" w:rsidRDefault="0047623D" w:rsidP="00CB1A7D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1620" w:dyaOrig="660">
                <v:shape id="_x0000_i1041" type="#_x0000_t75" style="width:80.25pt;height:33.75pt" o:ole="">
                  <v:imagedata r:id="rId14" o:title=""/>
                </v:shape>
                <o:OLEObject Type="Embed" ProgID="Equation.3" ShapeID="_x0000_i1041" DrawAspect="Content" ObjectID="_1652007273" r:id="rId15"/>
              </w:object>
            </w: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94" w:type="dxa"/>
            <w:vAlign w:val="center"/>
            <w:hideMark/>
          </w:tcPr>
          <w:p w:rsidR="0047623D" w:rsidRPr="0047623D" w:rsidRDefault="0047623D" w:rsidP="00CB1A7D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(6.12)</w:t>
            </w:r>
          </w:p>
        </w:tc>
      </w:tr>
    </w:tbl>
    <w:p w:rsidR="0047623D" w:rsidRPr="0047623D" w:rsidRDefault="0047623D" w:rsidP="0047623D">
      <w:pPr>
        <w:suppressAutoHyphens/>
        <w:spacing w:before="24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7623D">
        <w:rPr>
          <w:rFonts w:ascii="Times New Roman" w:eastAsia="Calibri" w:hAnsi="Times New Roman" w:cs="Times New Roman"/>
          <w:sz w:val="28"/>
          <w:szCs w:val="28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</w:rPr>
        <w:t xml:space="preserve"> = 1185,15 </w:t>
      </w:r>
      <w:r w:rsidRPr="0047623D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47623D">
        <w:rPr>
          <w:rFonts w:ascii="Times New Roman" w:eastAsia="Calibri" w:hAnsi="Times New Roman" w:cs="Times New Roman"/>
          <w:sz w:val="28"/>
          <w:szCs w:val="28"/>
        </w:rPr>
        <w:t xml:space="preserve"> 14 / 100 = 165,92 </w:t>
      </w:r>
      <w:proofErr w:type="spellStart"/>
      <w:r w:rsidRPr="0047623D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623D" w:rsidRPr="0047623D" w:rsidRDefault="0047623D" w:rsidP="0047623D">
      <w:pPr>
        <w:suppressAutoHyphens/>
        <w:spacing w:before="240" w:line="245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Сумма расходов на сопровождение и адаптацию была вычислена на основе данных, рассчитанных ранее в </w:t>
      </w:r>
      <w:proofErr w:type="spellStart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раном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разделе.</w:t>
      </w:r>
    </w:p>
    <w:p w:rsidR="0047623D" w:rsidRPr="0047623D" w:rsidRDefault="0047623D" w:rsidP="0047623D">
      <w:pPr>
        <w:suppressAutoHyphens/>
        <w:spacing w:line="245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Все проведённые выше расчёты необходимы для вычисления полной себестоимости проекта.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52" w:name="_Toc515398637"/>
      <w:bookmarkStart w:id="53" w:name="_Toc515520896"/>
      <w:bookmarkStart w:id="54" w:name="_Toc516485680"/>
      <w:bookmarkStart w:id="55" w:name="_Toc9463003"/>
      <w:bookmarkStart w:id="56" w:name="_Toc10473791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6.3.11 Полная себестоимость</w:t>
      </w:r>
      <w:bookmarkEnd w:id="52"/>
      <w:bookmarkEnd w:id="53"/>
      <w:bookmarkEnd w:id="54"/>
      <w:bookmarkEnd w:id="55"/>
      <w:bookmarkEnd w:id="56"/>
    </w:p>
    <w:p w:rsidR="0047623D" w:rsidRPr="0047623D" w:rsidRDefault="0047623D" w:rsidP="0047623D">
      <w:pPr>
        <w:spacing w:after="240" w:line="245" w:lineRule="auto"/>
        <w:ind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Полная себестоимость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определяется как сумма двух элементов: суммы расходов на разработку 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р</w:t>
      </w: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и суммы расходов на сопровождение и адаптацию программного средства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С</w:t>
      </w:r>
      <w:r w:rsidRPr="0047623D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рса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5139"/>
        <w:gridCol w:w="1284"/>
      </w:tblGrid>
      <w:tr w:rsidR="0047623D" w:rsidRPr="0047623D" w:rsidTr="00CB1A7D">
        <w:trPr>
          <w:trHeight w:val="222"/>
        </w:trPr>
        <w:tc>
          <w:tcPr>
            <w:tcW w:w="3712" w:type="dxa"/>
          </w:tcPr>
          <w:p w:rsidR="0047623D" w:rsidRPr="0047623D" w:rsidRDefault="0047623D" w:rsidP="00CB1A7D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39" w:type="dxa"/>
            <w:hideMark/>
          </w:tcPr>
          <w:p w:rsidR="0047623D" w:rsidRPr="0047623D" w:rsidRDefault="0047623D" w:rsidP="00CB1A7D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object w:dxaOrig="1500" w:dyaOrig="380">
                <v:shape id="_x0000_i1042" type="#_x0000_t75" style="width:74.25pt;height:18.75pt" o:ole="">
                  <v:imagedata r:id="rId16" o:title=""/>
                </v:shape>
                <o:OLEObject Type="Embed" ProgID="Equation.3" ShapeID="_x0000_i1042" DrawAspect="Content" ObjectID="_1652007274" r:id="rId17"/>
              </w:object>
            </w: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84" w:type="dxa"/>
            <w:vAlign w:val="center"/>
            <w:hideMark/>
          </w:tcPr>
          <w:p w:rsidR="0047623D" w:rsidRPr="0047623D" w:rsidRDefault="0047623D" w:rsidP="00CB1A7D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(6.13)</w:t>
            </w:r>
          </w:p>
        </w:tc>
      </w:tr>
    </w:tbl>
    <w:p w:rsidR="0047623D" w:rsidRPr="0047623D" w:rsidRDefault="0047623D" w:rsidP="0047623D">
      <w:pPr>
        <w:suppressAutoHyphens/>
        <w:spacing w:before="24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7623D">
        <w:rPr>
          <w:rFonts w:ascii="Times New Roman" w:eastAsia="Calibri" w:hAnsi="Times New Roman" w:cs="Times New Roman"/>
          <w:sz w:val="28"/>
          <w:szCs w:val="28"/>
        </w:rPr>
        <w:t>С</w:t>
      </w:r>
      <w:r w:rsidRPr="0047623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</w:rPr>
        <w:t xml:space="preserve"> = 1185,15 + 165,92 = 1351,07 </w:t>
      </w:r>
      <w:proofErr w:type="spellStart"/>
      <w:r w:rsidRPr="0047623D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47623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47623D" w:rsidRPr="0047623D" w:rsidRDefault="0047623D" w:rsidP="0047623D">
      <w:pPr>
        <w:suppressAutoHyphens/>
        <w:spacing w:before="240" w:line="245" w:lineRule="auto"/>
        <w:ind w:firstLine="709"/>
        <w:rPr>
          <w:rFonts w:ascii="Times New Roman" w:eastAsia="Calibri" w:hAnsi="Times New Roman" w:cs="Times New Roman"/>
          <w:color w:val="FF0000"/>
          <w:sz w:val="28"/>
          <w:szCs w:val="28"/>
          <w:lang w:val="ru-RU"/>
        </w:rPr>
      </w:pPr>
      <w:r w:rsidRPr="0047623D">
        <w:rPr>
          <w:rFonts w:ascii="Times New Roman" w:eastAsia="Calibri" w:hAnsi="Times New Roman" w:cs="Times New Roman"/>
          <w:sz w:val="28"/>
          <w:szCs w:val="28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</w:p>
    <w:p w:rsidR="0047623D" w:rsidRPr="0047623D" w:rsidRDefault="0047623D" w:rsidP="0047623D">
      <w:pPr>
        <w:keepNext/>
        <w:keepLines/>
        <w:spacing w:before="360" w:after="240"/>
        <w:ind w:left="709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57" w:name="_Toc515398640"/>
      <w:bookmarkStart w:id="58" w:name="_Toc515520898"/>
      <w:bookmarkStart w:id="59" w:name="_Toc516485682"/>
      <w:bookmarkStart w:id="60" w:name="_Toc9463005"/>
      <w:bookmarkStart w:id="61" w:name="_Toc10473793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6.4 Вывод</w:t>
      </w:r>
      <w:bookmarkEnd w:id="57"/>
      <w:bookmarkEnd w:id="58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 xml:space="preserve">ы по </w:t>
      </w:r>
      <w:bookmarkEnd w:id="59"/>
      <w:r w:rsidRPr="0047623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разделу</w:t>
      </w:r>
      <w:bookmarkEnd w:id="60"/>
      <w:bookmarkEnd w:id="61"/>
    </w:p>
    <w:p w:rsidR="0047623D" w:rsidRPr="0047623D" w:rsidRDefault="0047623D" w:rsidP="0047623D">
      <w:pPr>
        <w:spacing w:after="240" w:line="245" w:lineRule="auto"/>
        <w:ind w:right="28" w:firstLine="709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7623D">
        <w:rPr>
          <w:rFonts w:ascii="Times New Roman" w:eastAsia="Arial" w:hAnsi="Times New Roman" w:cs="Times New Roman"/>
          <w:sz w:val="28"/>
          <w:szCs w:val="28"/>
          <w:lang w:val="ru-RU"/>
        </w:rPr>
        <w:t>В таблице 6.3 представлены результаты расчетов для основных показателей данного раздела.</w:t>
      </w:r>
    </w:p>
    <w:p w:rsidR="0047623D" w:rsidRPr="0047623D" w:rsidRDefault="0047623D" w:rsidP="0047623D">
      <w:pPr>
        <w:spacing w:before="24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47623D">
        <w:rPr>
          <w:rFonts w:ascii="Times New Roman" w:eastAsia="Arial" w:hAnsi="Times New Roman" w:cs="Times New Roman"/>
          <w:sz w:val="28"/>
          <w:szCs w:val="28"/>
        </w:rPr>
        <w:t>Таблица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</w:rPr>
        <w:t xml:space="preserve"> 6.3 –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</w:rPr>
        <w:t>Результаты</w:t>
      </w:r>
      <w:proofErr w:type="spellEnd"/>
      <w:r w:rsidRPr="0047623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47623D">
        <w:rPr>
          <w:rFonts w:ascii="Times New Roman" w:eastAsia="Arial" w:hAnsi="Times New Roman" w:cs="Times New Roman"/>
          <w:sz w:val="28"/>
          <w:szCs w:val="28"/>
        </w:rPr>
        <w:t>расчетов</w:t>
      </w:r>
      <w:proofErr w:type="spellEnd"/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7194"/>
        <w:gridCol w:w="2496"/>
      </w:tblGrid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ind w:firstLine="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  <w:proofErr w:type="spellEnd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показателя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ind w:firstLine="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Время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разработки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мес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Количество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программистов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чел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Зарплата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с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отчислениями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руб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602,11</w:t>
            </w:r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12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Расходы на материалы, оплату машинного времени, прочие, руб.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spacing w:after="80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95.04</w:t>
            </w:r>
          </w:p>
        </w:tc>
      </w:tr>
    </w:tbl>
    <w:p w:rsidR="0047623D" w:rsidRPr="0047623D" w:rsidRDefault="0047623D" w:rsidP="0047623D">
      <w:pPr>
        <w:pStyle w:val="aa"/>
        <w:spacing w:after="0"/>
        <w:ind w:firstLine="0"/>
        <w:rPr>
          <w:rFonts w:eastAsiaTheme="minorHAnsi" w:cs="Times New Roman"/>
          <w:b w:val="0"/>
          <w:color w:val="000000"/>
          <w:szCs w:val="28"/>
          <w:lang w:eastAsia="en-US"/>
        </w:rPr>
      </w:pPr>
      <w:r w:rsidRPr="0047623D">
        <w:rPr>
          <w:rFonts w:eastAsiaTheme="minorHAnsi" w:cs="Times New Roman"/>
          <w:b w:val="0"/>
          <w:color w:val="000000"/>
          <w:szCs w:val="28"/>
          <w:lang w:eastAsia="en-US"/>
        </w:rPr>
        <w:t xml:space="preserve">Окончание таблицы 6.3 </w:t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7200"/>
        <w:gridCol w:w="2490"/>
      </w:tblGrid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Накладные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расходы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руб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488</w:t>
            </w:r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Себестоимость разработки программного средства, руб.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sz w:val="28"/>
                <w:szCs w:val="28"/>
              </w:rPr>
              <w:t>1185,15 </w:t>
            </w:r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Расходы на сопровождение и адаптацию, руб.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165,92</w:t>
            </w:r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Полная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себестоимость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руб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1351,07</w:t>
            </w:r>
          </w:p>
        </w:tc>
      </w:tr>
      <w:tr w:rsidR="0047623D" w:rsidRPr="0047623D" w:rsidTr="00CB1A7D">
        <w:tc>
          <w:tcPr>
            <w:tcW w:w="7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Цена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аналога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руб</w:t>
            </w:r>
            <w:proofErr w:type="spellEnd"/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23D" w:rsidRPr="0047623D" w:rsidRDefault="0047623D" w:rsidP="00CB1A7D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3</w:t>
            </w:r>
            <w:r w:rsidRPr="0047623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000</w:t>
            </w:r>
          </w:p>
        </w:tc>
      </w:tr>
    </w:tbl>
    <w:p w:rsidR="0047623D" w:rsidRPr="0047623D" w:rsidRDefault="0047623D" w:rsidP="0047623D">
      <w:pPr>
        <w:pStyle w:val="2"/>
        <w:spacing w:before="240" w:line="245" w:lineRule="auto"/>
        <w:rPr>
          <w:rFonts w:cs="Times New Roman"/>
          <w:bCs/>
          <w:szCs w:val="28"/>
          <w:lang w:eastAsia="ru-RU"/>
        </w:rPr>
      </w:pPr>
      <w:r w:rsidRPr="0047623D">
        <w:rPr>
          <w:rFonts w:cs="Times New Roman"/>
          <w:bCs/>
          <w:szCs w:val="28"/>
          <w:lang w:eastAsia="ru-RU"/>
        </w:rPr>
        <w:lastRenderedPageBreak/>
        <w:t xml:space="preserve">Необходимость разработки интернет-сервиса, обусловлена сложностью контроля за ходом дипломного проектирования, который представляет собой отдельную не простую задачу, требующую назначение темы, распределение студентов руководителям дипломных работ, назначение руководителей, комиссии, </w:t>
      </w:r>
      <w:proofErr w:type="spellStart"/>
      <w:r w:rsidRPr="0047623D">
        <w:rPr>
          <w:rFonts w:cs="Times New Roman"/>
          <w:bCs/>
          <w:szCs w:val="28"/>
          <w:lang w:eastAsia="ru-RU"/>
        </w:rPr>
        <w:t>нормоконтролеров</w:t>
      </w:r>
      <w:proofErr w:type="spellEnd"/>
      <w:r w:rsidRPr="0047623D">
        <w:rPr>
          <w:rFonts w:cs="Times New Roman"/>
          <w:bCs/>
          <w:szCs w:val="28"/>
          <w:lang w:eastAsia="ru-RU"/>
        </w:rPr>
        <w:t xml:space="preserve">, председателей дипломной комиссии, рецензентов, а также мониторинг процесса выполнения работы студентом. </w:t>
      </w:r>
    </w:p>
    <w:p w:rsidR="0047623D" w:rsidRPr="0047623D" w:rsidRDefault="0047623D" w:rsidP="0047623D">
      <w:pPr>
        <w:pStyle w:val="2"/>
        <w:spacing w:before="240" w:line="245" w:lineRule="auto"/>
        <w:rPr>
          <w:rFonts w:cs="Times New Roman"/>
          <w:bCs/>
          <w:szCs w:val="28"/>
          <w:lang w:eastAsia="ru-RU"/>
        </w:rPr>
      </w:pPr>
      <w:r w:rsidRPr="0047623D">
        <w:rPr>
          <w:rFonts w:cs="Times New Roman"/>
          <w:bCs/>
          <w:szCs w:val="28"/>
          <w:lang w:eastAsia="ru-RU"/>
        </w:rPr>
        <w:t>Чтобы решить данную проблему было разработан интернет-сервис, которой повышает эффективность работы заведующего кафедрой и руководителей дипломных проектов.</w:t>
      </w:r>
    </w:p>
    <w:p w:rsidR="0047623D" w:rsidRPr="0047623D" w:rsidRDefault="0047623D" w:rsidP="0047623D">
      <w:pPr>
        <w:pStyle w:val="2"/>
        <w:spacing w:before="240" w:line="245" w:lineRule="auto"/>
        <w:rPr>
          <w:rFonts w:cs="Times New Roman"/>
          <w:bCs/>
          <w:szCs w:val="28"/>
          <w:lang w:eastAsia="ru-RU"/>
        </w:rPr>
      </w:pPr>
      <w:r w:rsidRPr="0047623D">
        <w:rPr>
          <w:rFonts w:cs="Times New Roman"/>
          <w:bCs/>
          <w:szCs w:val="28"/>
          <w:lang w:eastAsia="ru-RU"/>
        </w:rPr>
        <w:t>Разработка программного средства, осуществляемая одним программистом в течении двух месяцев, при заданных условиях обойдется в 1351,19 руб. В то же время приобретение аналога обошлось бы университету примерно в 3000 руб. Разработка данного интернет-сервиса силами работника университета, сэкономит 1648.81 руб.</w:t>
      </w:r>
    </w:p>
    <w:bookmarkEnd w:id="0"/>
    <w:p w:rsidR="0047623D" w:rsidRPr="00455889" w:rsidRDefault="0047623D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7623D" w:rsidRPr="00455889" w:rsidSect="0048745A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2A4066"/>
    <w:multiLevelType w:val="multilevel"/>
    <w:tmpl w:val="6504C21C"/>
    <w:lvl w:ilvl="0">
      <w:start w:val="1"/>
      <w:numFmt w:val="decimal"/>
      <w:lvlText w:val="%1"/>
      <w:lvlJc w:val="left"/>
      <w:pPr>
        <w:ind w:left="26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FB"/>
    <w:rsid w:val="0047623D"/>
    <w:rsid w:val="007170BE"/>
    <w:rsid w:val="008A4737"/>
    <w:rsid w:val="00A32D70"/>
    <w:rsid w:val="00B0339A"/>
    <w:rsid w:val="00F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8054"/>
  <w15:chartTrackingRefBased/>
  <w15:docId w15:val="{00E3D830-7B0B-48E7-B206-AF37F5DD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D7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Раздела"/>
    <w:basedOn w:val="a"/>
    <w:link w:val="a4"/>
    <w:qFormat/>
    <w:rsid w:val="00A32D70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/>
    </w:rPr>
  </w:style>
  <w:style w:type="paragraph" w:customStyle="1" w:styleId="-">
    <w:name w:val="Список-Диплом"/>
    <w:basedOn w:val="a3"/>
    <w:link w:val="-0"/>
    <w:qFormat/>
    <w:rsid w:val="00A32D70"/>
    <w:pPr>
      <w:numPr>
        <w:numId w:val="1"/>
      </w:numPr>
      <w:tabs>
        <w:tab w:val="left" w:pos="993"/>
      </w:tabs>
      <w:ind w:left="0" w:firstLine="709"/>
    </w:pPr>
    <w:rPr>
      <w:szCs w:val="28"/>
    </w:rPr>
  </w:style>
  <w:style w:type="character" w:customStyle="1" w:styleId="a4">
    <w:name w:val="Текст Раздела Знак"/>
    <w:basedOn w:val="a0"/>
    <w:link w:val="a3"/>
    <w:rsid w:val="00A32D70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4"/>
    <w:link w:val="-"/>
    <w:rsid w:val="00A32D70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1"/>
    <w:next w:val="a5"/>
    <w:uiPriority w:val="59"/>
    <w:rsid w:val="00A32D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3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подрисуночная подпись"/>
    <w:basedOn w:val="a"/>
    <w:link w:val="a7"/>
    <w:uiPriority w:val="34"/>
    <w:qFormat/>
    <w:rsid w:val="008A4737"/>
    <w:pPr>
      <w:tabs>
        <w:tab w:val="right" w:leader="dot" w:pos="9923"/>
      </w:tabs>
      <w:spacing w:after="0" w:line="240" w:lineRule="auto"/>
      <w:ind w:left="720"/>
      <w:contextualSpacing/>
      <w:jc w:val="both"/>
    </w:pPr>
    <w:rPr>
      <w:rFonts w:ascii="Times New Roman" w:hAnsi="Times New Roman"/>
      <w:sz w:val="28"/>
      <w:lang w:val="ru-RU"/>
    </w:rPr>
  </w:style>
  <w:style w:type="paragraph" w:customStyle="1" w:styleId="a8">
    <w:name w:val="Чертежный"/>
    <w:link w:val="a9"/>
    <w:rsid w:val="008A47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0"/>
    <w:link w:val="a8"/>
    <w:rsid w:val="008A473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a"/>
    <w:qFormat/>
    <w:rsid w:val="008A4737"/>
    <w:pPr>
      <w:keepNext/>
      <w:keepLines/>
      <w:spacing w:after="360" w:line="240" w:lineRule="auto"/>
      <w:ind w:firstLine="851"/>
      <w:contextualSpacing/>
      <w:outlineLvl w:val="0"/>
    </w:pPr>
    <w:rPr>
      <w:rFonts w:ascii="Times New Roman" w:eastAsiaTheme="minorEastAsia" w:hAnsi="Times New Roman"/>
      <w:b/>
      <w:sz w:val="28"/>
      <w:lang w:val="ru-RU"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8A4737"/>
    <w:rPr>
      <w:rFonts w:ascii="Times New Roman" w:hAnsi="Times New Roman"/>
      <w:sz w:val="28"/>
    </w:rPr>
  </w:style>
  <w:style w:type="paragraph" w:customStyle="1" w:styleId="2">
    <w:name w:val="Обычный2"/>
    <w:basedOn w:val="a"/>
    <w:link w:val="20"/>
    <w:qFormat/>
    <w:rsid w:val="008A4737"/>
    <w:pPr>
      <w:tabs>
        <w:tab w:val="right" w:leader="dot" w:pos="9923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8"/>
      <w:lang w:val="ru-RU"/>
    </w:rPr>
  </w:style>
  <w:style w:type="character" w:customStyle="1" w:styleId="20">
    <w:name w:val="Обычный2 Знак"/>
    <w:basedOn w:val="a0"/>
    <w:link w:val="2"/>
    <w:rsid w:val="008A4737"/>
    <w:rPr>
      <w:rFonts w:ascii="Times New Roman" w:eastAsiaTheme="minorEastAsia" w:hAnsi="Times New Roman"/>
      <w:sz w:val="28"/>
    </w:rPr>
  </w:style>
  <w:style w:type="paragraph" w:customStyle="1" w:styleId="ab">
    <w:name w:val="НазваниеТаблицы"/>
    <w:basedOn w:val="2"/>
    <w:link w:val="ac"/>
    <w:qFormat/>
    <w:rsid w:val="008A4737"/>
    <w:pPr>
      <w:spacing w:before="240"/>
      <w:ind w:firstLine="0"/>
    </w:pPr>
    <w:rPr>
      <w:szCs w:val="28"/>
      <w:lang w:eastAsia="zh-CN"/>
    </w:rPr>
  </w:style>
  <w:style w:type="character" w:customStyle="1" w:styleId="ac">
    <w:name w:val="НазваниеТаблицы Знак"/>
    <w:basedOn w:val="20"/>
    <w:link w:val="ab"/>
    <w:rsid w:val="008A4737"/>
    <w:rPr>
      <w:rFonts w:ascii="Times New Roman" w:eastAsiaTheme="minorEastAsia" w:hAnsi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inprocess.by/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2037</Words>
  <Characters>11613</Characters>
  <Application>Microsoft Office Word</Application>
  <DocSecurity>0</DocSecurity>
  <Lines>96</Lines>
  <Paragraphs>27</Paragraphs>
  <ScaleCrop>false</ScaleCrop>
  <Company>*</Company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2020-05-19T17:41:00Z</dcterms:created>
  <dcterms:modified xsi:type="dcterms:W3CDTF">2020-05-26T11:08:00Z</dcterms:modified>
</cp:coreProperties>
</file>