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NUL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7575B3" w14:textId="77777777" w:rsidR="00473632" w:rsidRDefault="00473632" w:rsidP="00A0421D">
      <w:pPr>
        <w:widowControl w:val="0"/>
        <w:tabs>
          <w:tab w:val="left" w:pos="90"/>
          <w:tab w:val="left" w:pos="1080"/>
          <w:tab w:val="left" w:pos="1710"/>
          <w:tab w:val="left" w:pos="2070"/>
          <w:tab w:val="left" w:pos="2430"/>
        </w:tabs>
        <w:autoSpaceDE w:val="0"/>
        <w:autoSpaceDN w:val="0"/>
        <w:spacing w:before="120" w:after="120" w:line="360" w:lineRule="auto"/>
        <w:ind w:left="270" w:hanging="90"/>
        <w:jc w:val="center"/>
        <w:rPr>
          <w:b/>
          <w:sz w:val="32"/>
        </w:rPr>
      </w:pPr>
      <w:r>
        <w:rPr>
          <w:b/>
          <w:sz w:val="32"/>
        </w:rPr>
        <w:t>DESIGN AND EVALUATION OF A SELF-HOSTED MULTI-CURRENCY PERSONAL FINANCE WEB APPLICATION FOR THE ALBANIAN CONTEXT</w:t>
      </w:r>
    </w:p>
    <w:p w14:paraId="08314852" w14:textId="77777777" w:rsidR="001716A5" w:rsidRPr="00473632" w:rsidRDefault="001716A5" w:rsidP="00A0421D">
      <w:pPr>
        <w:widowControl w:val="0"/>
        <w:tabs>
          <w:tab w:val="left" w:pos="90"/>
          <w:tab w:val="left" w:pos="1080"/>
          <w:tab w:val="left" w:pos="1710"/>
          <w:tab w:val="left" w:pos="2070"/>
          <w:tab w:val="left" w:pos="2430"/>
        </w:tabs>
        <w:autoSpaceDE w:val="0"/>
        <w:autoSpaceDN w:val="0"/>
        <w:ind w:left="270" w:hanging="90"/>
        <w:jc w:val="center"/>
        <w:rPr>
          <w:b/>
          <w:sz w:val="32"/>
        </w:rPr>
      </w:pPr>
    </w:p>
    <w:p w14:paraId="65B021AB" w14:textId="77777777" w:rsidR="00D41A9F" w:rsidRPr="005463A6" w:rsidRDefault="00CD56B9" w:rsidP="00A0421D">
      <w:pPr>
        <w:suppressAutoHyphens w:val="0"/>
        <w:spacing w:after="160" w:line="259" w:lineRule="auto"/>
        <w:ind w:left="270"/>
        <w:jc w:val="center"/>
        <w:rPr>
          <w:rFonts w:eastAsiaTheme="minorHAnsi"/>
        </w:rPr>
      </w:pPr>
      <w:r w:rsidRPr="005463A6">
        <w:rPr>
          <w:rFonts w:eastAsiaTheme="minorHAnsi"/>
        </w:rPr>
        <w:t>By</w:t>
      </w:r>
    </w:p>
    <w:p w14:paraId="31087995" w14:textId="77777777" w:rsidR="00D41A9F" w:rsidRPr="005463A6" w:rsidRDefault="00CD56B9" w:rsidP="00A0421D">
      <w:pPr>
        <w:suppressAutoHyphens w:val="0"/>
        <w:spacing w:after="160" w:line="259" w:lineRule="auto"/>
        <w:ind w:left="270"/>
        <w:jc w:val="center"/>
        <w:rPr>
          <w:rFonts w:eastAsiaTheme="minorHAnsi"/>
        </w:rPr>
      </w:pPr>
      <w:proofErr w:type="spellStart"/>
      <w:r w:rsidRPr="005463A6">
        <w:rPr>
          <w:rFonts w:eastAsiaTheme="minorHAnsi"/>
        </w:rPr>
        <w:t>Krisjor</w:t>
      </w:r>
      <w:proofErr w:type="spellEnd"/>
      <w:r w:rsidRPr="005463A6">
        <w:rPr>
          <w:rFonts w:eastAsiaTheme="minorHAnsi"/>
        </w:rPr>
        <w:t xml:space="preserve"> </w:t>
      </w:r>
      <w:proofErr w:type="spellStart"/>
      <w:r w:rsidRPr="005463A6">
        <w:rPr>
          <w:rFonts w:eastAsiaTheme="minorHAnsi"/>
        </w:rPr>
        <w:t>Mema</w:t>
      </w:r>
      <w:proofErr w:type="spellEnd"/>
    </w:p>
    <w:p w14:paraId="2D2D2884" w14:textId="77777777" w:rsidR="00D41A9F" w:rsidRPr="005463A6" w:rsidRDefault="00CD56B9" w:rsidP="00A0421D">
      <w:pPr>
        <w:suppressAutoHyphens w:val="0"/>
        <w:spacing w:after="160" w:line="259" w:lineRule="auto"/>
        <w:ind w:left="270"/>
        <w:jc w:val="center"/>
        <w:rPr>
          <w:rFonts w:eastAsiaTheme="minorHAnsi"/>
        </w:rPr>
      </w:pPr>
      <w:r w:rsidRPr="005463A6">
        <w:rPr>
          <w:rFonts w:eastAsiaTheme="minorHAnsi"/>
        </w:rPr>
        <w:t>Dr. (c). Alda Myzeqari</w:t>
      </w:r>
    </w:p>
    <w:p w14:paraId="38780C32" w14:textId="77777777" w:rsidR="00473632" w:rsidRDefault="00473632" w:rsidP="00A0421D">
      <w:pPr>
        <w:suppressAutoHyphens w:val="0"/>
        <w:spacing w:after="160" w:line="259" w:lineRule="auto"/>
        <w:ind w:left="270"/>
        <w:jc w:val="center"/>
        <w:rPr>
          <w:rFonts w:eastAsiaTheme="minorHAnsi"/>
          <w:sz w:val="22"/>
          <w:szCs w:val="22"/>
        </w:rPr>
      </w:pPr>
    </w:p>
    <w:p w14:paraId="6B7CBBBA" w14:textId="77777777" w:rsidR="009266D3" w:rsidRPr="000A0F3B" w:rsidRDefault="009266D3" w:rsidP="00A0421D">
      <w:pPr>
        <w:ind w:left="270"/>
        <w:jc w:val="center"/>
      </w:pPr>
      <w:r>
        <w:rPr>
          <w:noProof/>
        </w:rPr>
        <w:drawing>
          <wp:inline distT="0" distB="0" distL="0" distR="0" wp14:anchorId="37C1CE6C" wp14:editId="346803BC">
            <wp:extent cx="2948474" cy="1594815"/>
            <wp:effectExtent l="0" t="0" r="0" b="5715"/>
            <wp:docPr id="154094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87460" cy="1615902"/>
                    </a:xfrm>
                    <a:prstGeom prst="rect">
                      <a:avLst/>
                    </a:prstGeom>
                    <a:noFill/>
                  </pic:spPr>
                </pic:pic>
              </a:graphicData>
            </a:graphic>
          </wp:inline>
        </w:drawing>
      </w:r>
    </w:p>
    <w:p w14:paraId="2B3AC1F7" w14:textId="77777777" w:rsidR="009266D3" w:rsidRPr="000A0F3B" w:rsidRDefault="009266D3" w:rsidP="00A0421D">
      <w:pPr>
        <w:ind w:left="270"/>
        <w:jc w:val="center"/>
      </w:pPr>
    </w:p>
    <w:p w14:paraId="082FE0A6" w14:textId="77777777" w:rsidR="009266D3" w:rsidRPr="000A0F3B" w:rsidRDefault="009266D3" w:rsidP="00A0421D">
      <w:pPr>
        <w:spacing w:after="160" w:line="360" w:lineRule="auto"/>
        <w:ind w:left="270"/>
        <w:jc w:val="center"/>
        <w:rPr>
          <w:rFonts w:eastAsiaTheme="minorHAnsi"/>
          <w:sz w:val="28"/>
        </w:rPr>
      </w:pPr>
      <w:r>
        <w:rPr>
          <w:rFonts w:eastAsiaTheme="minorHAnsi"/>
          <w:sz w:val="28"/>
        </w:rPr>
        <w:t>A THESIS</w:t>
      </w:r>
    </w:p>
    <w:p w14:paraId="2FC9F175" w14:textId="77777777" w:rsidR="009266D3" w:rsidRPr="000A0F3B" w:rsidRDefault="009266D3" w:rsidP="00A0421D">
      <w:pPr>
        <w:spacing w:after="160" w:line="360" w:lineRule="auto"/>
        <w:ind w:left="270"/>
        <w:jc w:val="center"/>
        <w:rPr>
          <w:rFonts w:eastAsiaTheme="minorHAnsi"/>
          <w:sz w:val="28"/>
        </w:rPr>
      </w:pPr>
      <w:r>
        <w:rPr>
          <w:rFonts w:eastAsiaTheme="minorHAnsi"/>
          <w:sz w:val="28"/>
        </w:rPr>
        <w:t>Submitted to</w:t>
      </w:r>
    </w:p>
    <w:p w14:paraId="7140F556" w14:textId="77777777" w:rsidR="009266D3" w:rsidRPr="000A0F3B" w:rsidRDefault="009266D3" w:rsidP="00A0421D">
      <w:pPr>
        <w:spacing w:after="160" w:line="360" w:lineRule="auto"/>
        <w:ind w:left="270"/>
        <w:jc w:val="center"/>
        <w:rPr>
          <w:rFonts w:eastAsiaTheme="minorHAnsi"/>
          <w:b/>
          <w:sz w:val="28"/>
        </w:rPr>
      </w:pPr>
      <w:r>
        <w:rPr>
          <w:rFonts w:eastAsiaTheme="minorHAnsi"/>
          <w:b/>
          <w:sz w:val="28"/>
        </w:rPr>
        <w:t>KOLEGJI UNIVERSITAR "</w:t>
      </w:r>
      <w:proofErr w:type="spellStart"/>
      <w:r>
        <w:rPr>
          <w:rFonts w:eastAsiaTheme="minorHAnsi"/>
          <w:b/>
          <w:sz w:val="28"/>
        </w:rPr>
        <w:t>Instituti</w:t>
      </w:r>
      <w:proofErr w:type="spellEnd"/>
      <w:r>
        <w:rPr>
          <w:rFonts w:eastAsiaTheme="minorHAnsi"/>
          <w:b/>
          <w:sz w:val="28"/>
        </w:rPr>
        <w:t xml:space="preserve"> </w:t>
      </w:r>
      <w:proofErr w:type="spellStart"/>
      <w:r>
        <w:rPr>
          <w:rFonts w:eastAsiaTheme="minorHAnsi"/>
          <w:b/>
          <w:sz w:val="28"/>
        </w:rPr>
        <w:t>Kanadez</w:t>
      </w:r>
      <w:proofErr w:type="spellEnd"/>
      <w:r>
        <w:rPr>
          <w:rFonts w:eastAsiaTheme="minorHAnsi"/>
          <w:b/>
          <w:sz w:val="28"/>
        </w:rPr>
        <w:t xml:space="preserve"> </w:t>
      </w:r>
      <w:proofErr w:type="spellStart"/>
      <w:r>
        <w:rPr>
          <w:rFonts w:eastAsiaTheme="minorHAnsi"/>
          <w:b/>
          <w:sz w:val="28"/>
        </w:rPr>
        <w:t>i</w:t>
      </w:r>
      <w:proofErr w:type="spellEnd"/>
      <w:r>
        <w:rPr>
          <w:rFonts w:eastAsiaTheme="minorHAnsi"/>
          <w:b/>
          <w:sz w:val="28"/>
        </w:rPr>
        <w:t xml:space="preserve"> </w:t>
      </w:r>
      <w:proofErr w:type="spellStart"/>
      <w:r>
        <w:rPr>
          <w:rFonts w:eastAsiaTheme="minorHAnsi"/>
          <w:b/>
          <w:sz w:val="28"/>
        </w:rPr>
        <w:t>Teknologjise</w:t>
      </w:r>
      <w:proofErr w:type="spellEnd"/>
      <w:r>
        <w:rPr>
          <w:rFonts w:eastAsiaTheme="minorHAnsi"/>
          <w:b/>
          <w:sz w:val="28"/>
        </w:rPr>
        <w:t>"</w:t>
      </w:r>
    </w:p>
    <w:p w14:paraId="6410CA4B" w14:textId="77777777" w:rsidR="009266D3" w:rsidRPr="000A0F3B" w:rsidRDefault="009266D3" w:rsidP="00A0421D">
      <w:pPr>
        <w:spacing w:after="160" w:line="360" w:lineRule="auto"/>
        <w:ind w:left="270"/>
        <w:jc w:val="center"/>
        <w:rPr>
          <w:rFonts w:eastAsiaTheme="minorHAnsi"/>
          <w:b/>
          <w:sz w:val="28"/>
        </w:rPr>
      </w:pPr>
      <w:r>
        <w:rPr>
          <w:rFonts w:eastAsiaTheme="minorHAnsi"/>
          <w:b/>
          <w:sz w:val="28"/>
        </w:rPr>
        <w:t>University College "CANADIAN INSTITUTE OF TECHNOLOGY"</w:t>
      </w:r>
    </w:p>
    <w:p w14:paraId="732D8838" w14:textId="77777777" w:rsidR="009266D3" w:rsidRPr="000A0F3B" w:rsidRDefault="009266D3" w:rsidP="00A0421D">
      <w:pPr>
        <w:spacing w:after="160" w:line="360" w:lineRule="auto"/>
        <w:ind w:left="270"/>
        <w:jc w:val="center"/>
        <w:rPr>
          <w:rFonts w:eastAsiaTheme="minorHAnsi"/>
          <w:b/>
          <w:sz w:val="28"/>
        </w:rPr>
      </w:pPr>
      <w:r>
        <w:rPr>
          <w:rFonts w:eastAsiaTheme="minorHAnsi"/>
          <w:b/>
          <w:sz w:val="28"/>
        </w:rPr>
        <w:t>Faculty of Engineering</w:t>
      </w:r>
    </w:p>
    <w:p w14:paraId="34CFB88B" w14:textId="77777777" w:rsidR="009266D3" w:rsidRPr="000A0F3B" w:rsidRDefault="009266D3" w:rsidP="00A0421D">
      <w:pPr>
        <w:spacing w:after="160" w:line="360" w:lineRule="auto"/>
        <w:ind w:left="270"/>
        <w:jc w:val="center"/>
        <w:rPr>
          <w:rFonts w:eastAsiaTheme="minorHAnsi"/>
          <w:b/>
          <w:sz w:val="28"/>
        </w:rPr>
      </w:pPr>
      <w:r>
        <w:rPr>
          <w:rFonts w:eastAsiaTheme="minorHAnsi"/>
          <w:b/>
          <w:sz w:val="28"/>
        </w:rPr>
        <w:t>Department of Software Engineering</w:t>
      </w:r>
    </w:p>
    <w:p w14:paraId="1FE76B10" w14:textId="77777777" w:rsidR="009266D3" w:rsidRPr="000A0F3B" w:rsidRDefault="009266D3" w:rsidP="00A0421D">
      <w:pPr>
        <w:spacing w:after="160" w:line="259" w:lineRule="auto"/>
        <w:ind w:left="270"/>
        <w:jc w:val="center"/>
        <w:rPr>
          <w:rFonts w:eastAsiaTheme="minorHAnsi"/>
          <w:b/>
          <w:sz w:val="28"/>
        </w:rPr>
      </w:pPr>
    </w:p>
    <w:p w14:paraId="0C0311FE" w14:textId="77777777" w:rsidR="009266D3" w:rsidRPr="000A0F3B" w:rsidRDefault="009266D3" w:rsidP="00A0421D">
      <w:pPr>
        <w:spacing w:after="160" w:line="259" w:lineRule="auto"/>
        <w:ind w:left="270"/>
        <w:jc w:val="center"/>
        <w:rPr>
          <w:rFonts w:eastAsiaTheme="minorHAnsi"/>
          <w:b/>
          <w:sz w:val="28"/>
        </w:rPr>
      </w:pPr>
    </w:p>
    <w:p w14:paraId="6CD5F432" w14:textId="77777777" w:rsidR="009266D3" w:rsidRPr="000A0F3B" w:rsidRDefault="009266D3" w:rsidP="00A0421D">
      <w:pPr>
        <w:spacing w:after="160" w:line="259" w:lineRule="auto"/>
        <w:ind w:left="270"/>
        <w:jc w:val="center"/>
        <w:rPr>
          <w:rFonts w:eastAsiaTheme="minorHAnsi"/>
          <w:bCs/>
          <w:szCs w:val="22"/>
        </w:rPr>
      </w:pPr>
      <w:r>
        <w:rPr>
          <w:rFonts w:eastAsiaTheme="minorHAnsi"/>
          <w:bCs/>
          <w:szCs w:val="22"/>
        </w:rPr>
        <w:t>In partial fulfillment of the requirements for the degree of:</w:t>
      </w:r>
    </w:p>
    <w:p w14:paraId="67060179" w14:textId="77777777" w:rsidR="009266D3" w:rsidRPr="000A0F3B" w:rsidRDefault="009266D3" w:rsidP="00A0421D">
      <w:pPr>
        <w:spacing w:after="160" w:line="259" w:lineRule="auto"/>
        <w:ind w:left="270"/>
        <w:jc w:val="center"/>
        <w:rPr>
          <w:rFonts w:eastAsiaTheme="minorHAnsi"/>
          <w:b/>
          <w:sz w:val="28"/>
        </w:rPr>
      </w:pPr>
      <w:r>
        <w:rPr>
          <w:rFonts w:eastAsiaTheme="minorHAnsi"/>
          <w:b/>
          <w:sz w:val="28"/>
        </w:rPr>
        <w:t>Bachelor in Software Engineering</w:t>
      </w:r>
    </w:p>
    <w:p w14:paraId="6C735A98" w14:textId="77777777" w:rsidR="009266D3" w:rsidRPr="000A0F3B" w:rsidRDefault="009266D3" w:rsidP="00A0421D">
      <w:pPr>
        <w:spacing w:after="160" w:line="259" w:lineRule="auto"/>
        <w:ind w:left="270"/>
        <w:jc w:val="center"/>
        <w:rPr>
          <w:rFonts w:eastAsiaTheme="minorHAnsi"/>
          <w:b/>
          <w:sz w:val="28"/>
        </w:rPr>
      </w:pPr>
    </w:p>
    <w:p w14:paraId="206758AE" w14:textId="02653540" w:rsidR="009266D3" w:rsidRPr="005463A6" w:rsidRDefault="009266D3" w:rsidP="00A0421D">
      <w:pPr>
        <w:spacing w:after="160" w:line="259" w:lineRule="auto"/>
        <w:ind w:left="270"/>
        <w:jc w:val="center"/>
        <w:rPr>
          <w:rFonts w:eastAsiaTheme="minorHAnsi"/>
        </w:rPr>
        <w:sectPr w:rsidR="009266D3" w:rsidRPr="005463A6" w:rsidSect="009266D3">
          <w:pgSz w:w="11906" w:h="16838"/>
          <w:pgMar w:top="1440" w:right="1440" w:bottom="1440" w:left="1440" w:header="708" w:footer="708" w:gutter="0"/>
          <w:pgNumType w:fmt="lowerRoman"/>
          <w:cols w:space="720"/>
          <w:docGrid w:linePitch="360"/>
        </w:sectPr>
      </w:pPr>
      <w:r w:rsidRPr="005463A6">
        <w:rPr>
          <w:rFonts w:eastAsiaTheme="minorHAnsi"/>
        </w:rPr>
        <w:t>Submitted on September 1</w:t>
      </w:r>
      <w:r w:rsidRPr="005463A6">
        <w:rPr>
          <w:rFonts w:eastAsiaTheme="minorHAnsi"/>
          <w:vertAlign w:val="superscript"/>
        </w:rPr>
        <w:t>st</w:t>
      </w:r>
      <w:r w:rsidRPr="005463A6">
        <w:rPr>
          <w:rFonts w:eastAsiaTheme="minorHAnsi"/>
        </w:rPr>
        <w:t>, 2026</w:t>
      </w:r>
    </w:p>
    <w:p w14:paraId="4118BF49" w14:textId="77777777" w:rsidR="009266D3" w:rsidRPr="000A0F3B" w:rsidRDefault="009266D3" w:rsidP="009266D3">
      <w:pPr>
        <w:spacing w:after="160" w:line="259" w:lineRule="auto"/>
        <w:rPr>
          <w:rFonts w:eastAsiaTheme="minorHAnsi"/>
        </w:rPr>
      </w:pPr>
      <w:r>
        <w:rPr>
          <w:rFonts w:eastAsiaTheme="minorHAnsi"/>
        </w:rPr>
        <w:lastRenderedPageBreak/>
        <w:t>Submitted on September 1</w:t>
      </w:r>
      <w:r>
        <w:rPr>
          <w:rFonts w:eastAsiaTheme="minorHAnsi"/>
          <w:vertAlign w:val="superscript"/>
        </w:rPr>
        <w:t>st</w:t>
      </w:r>
      <w:r>
        <w:rPr>
          <w:rFonts w:eastAsiaTheme="minorHAnsi"/>
        </w:rPr>
        <w:t>, 2026</w:t>
      </w:r>
    </w:p>
    <w:p w14:paraId="6D6F232A" w14:textId="77777777" w:rsidR="009266D3" w:rsidRPr="000A0F3B" w:rsidRDefault="009266D3" w:rsidP="009266D3"/>
    <w:p w14:paraId="5BA505AE" w14:textId="77777777" w:rsidR="009266D3" w:rsidRPr="000A0F3B" w:rsidRDefault="009266D3" w:rsidP="009266D3"/>
    <w:p w14:paraId="64D7D4FA" w14:textId="77777777" w:rsidR="009266D3" w:rsidRPr="000A0F3B" w:rsidRDefault="009266D3" w:rsidP="009266D3"/>
    <w:p w14:paraId="471262D2" w14:textId="77777777" w:rsidR="009266D3" w:rsidRPr="000A0F3B" w:rsidRDefault="009266D3" w:rsidP="009266D3"/>
    <w:p w14:paraId="2765F0A0" w14:textId="77777777" w:rsidR="009266D3" w:rsidRPr="000A0F3B" w:rsidRDefault="009266D3" w:rsidP="009266D3"/>
    <w:p w14:paraId="0CCCF7E7" w14:textId="77777777" w:rsidR="009266D3" w:rsidRPr="000A0F3B" w:rsidRDefault="009266D3" w:rsidP="009266D3"/>
    <w:p w14:paraId="2E4F213A" w14:textId="77777777" w:rsidR="009266D3" w:rsidRPr="000A0F3B" w:rsidRDefault="009266D3" w:rsidP="009266D3"/>
    <w:p w14:paraId="2CBA6C6A" w14:textId="77777777" w:rsidR="009266D3" w:rsidRPr="000A0F3B" w:rsidRDefault="009266D3" w:rsidP="009266D3">
      <w:r>
        <w:t>Approved:</w:t>
      </w:r>
    </w:p>
    <w:p w14:paraId="06DDD6C8" w14:textId="77777777" w:rsidR="009266D3" w:rsidRPr="000A0F3B" w:rsidRDefault="009266D3" w:rsidP="009266D3"/>
    <w:p w14:paraId="078579F2" w14:textId="77777777" w:rsidR="009266D3" w:rsidRPr="000A0F3B" w:rsidRDefault="009266D3" w:rsidP="009266D3"/>
    <w:p w14:paraId="26A3F0BD" w14:textId="4272B345" w:rsidR="009266D3" w:rsidRPr="000A0F3B" w:rsidRDefault="009266D3" w:rsidP="009266D3">
      <w:r>
        <w:t>_________________________________________ Dr.(c). Alda Myzeqari</w:t>
      </w:r>
    </w:p>
    <w:p w14:paraId="7A57427F" w14:textId="77777777" w:rsidR="009266D3" w:rsidRPr="000A0F3B" w:rsidRDefault="009266D3" w:rsidP="009266D3">
      <w:r>
        <w:t>(signature)</w:t>
      </w:r>
    </w:p>
    <w:p w14:paraId="009EF90D" w14:textId="77777777" w:rsidR="009266D3" w:rsidRPr="000A0F3B" w:rsidRDefault="009266D3" w:rsidP="009266D3"/>
    <w:p w14:paraId="6DC52563" w14:textId="77777777" w:rsidR="009266D3" w:rsidRPr="000A0F3B" w:rsidRDefault="009266D3" w:rsidP="009266D3"/>
    <w:p w14:paraId="3F38339D" w14:textId="7421742C" w:rsidR="009266D3" w:rsidRPr="000A0F3B" w:rsidRDefault="009266D3" w:rsidP="009266D3">
      <w:r>
        <w:t>_________________________________________ Head of Department</w:t>
      </w:r>
    </w:p>
    <w:p w14:paraId="6A20DB95" w14:textId="77777777" w:rsidR="009266D3" w:rsidRPr="000A0F3B" w:rsidRDefault="009266D3" w:rsidP="009266D3">
      <w:r>
        <w:t>(signature)</w:t>
      </w:r>
    </w:p>
    <w:p w14:paraId="0994E343" w14:textId="77777777" w:rsidR="009266D3" w:rsidRPr="000A0F3B" w:rsidRDefault="009266D3" w:rsidP="009266D3"/>
    <w:p w14:paraId="2FDF25AE" w14:textId="77777777" w:rsidR="009266D3" w:rsidRPr="000A0F3B" w:rsidRDefault="009266D3" w:rsidP="009266D3"/>
    <w:p w14:paraId="1EB561B9" w14:textId="77777777" w:rsidR="009266D3" w:rsidRPr="000A0F3B" w:rsidRDefault="009266D3" w:rsidP="009266D3"/>
    <w:p w14:paraId="2F72C40F" w14:textId="77777777" w:rsidR="009266D3" w:rsidRPr="000A0F3B" w:rsidRDefault="009266D3" w:rsidP="009266D3"/>
    <w:p w14:paraId="60D842B9" w14:textId="77777777" w:rsidR="009266D3" w:rsidRPr="000A0F3B" w:rsidRDefault="009266D3" w:rsidP="009266D3"/>
    <w:p w14:paraId="638493CA" w14:textId="77777777" w:rsidR="009266D3" w:rsidRPr="000A0F3B" w:rsidRDefault="009266D3" w:rsidP="009266D3"/>
    <w:p w14:paraId="70268B64" w14:textId="77777777" w:rsidR="009266D3" w:rsidRPr="000A0F3B" w:rsidRDefault="009266D3" w:rsidP="009266D3"/>
    <w:p w14:paraId="11BE6175" w14:textId="77777777" w:rsidR="009266D3" w:rsidRPr="000A0F3B" w:rsidRDefault="009266D3" w:rsidP="009266D3"/>
    <w:p w14:paraId="4FAD8F28" w14:textId="77777777" w:rsidR="009266D3" w:rsidRPr="000A0F3B" w:rsidRDefault="009266D3" w:rsidP="009266D3"/>
    <w:p w14:paraId="5059E093" w14:textId="77777777" w:rsidR="009266D3" w:rsidRPr="000A0F3B" w:rsidRDefault="009266D3" w:rsidP="009266D3"/>
    <w:p w14:paraId="23094896" w14:textId="77777777" w:rsidR="009266D3" w:rsidRPr="000A0F3B" w:rsidRDefault="009266D3" w:rsidP="009266D3"/>
    <w:p w14:paraId="36326C86" w14:textId="77777777" w:rsidR="009266D3" w:rsidRPr="000A0F3B" w:rsidRDefault="009266D3" w:rsidP="009266D3"/>
    <w:p w14:paraId="477A15D7" w14:textId="77777777" w:rsidR="009266D3" w:rsidRPr="000A0F3B" w:rsidRDefault="009266D3" w:rsidP="00B3002D">
      <w:pPr>
        <w:spacing w:line="360" w:lineRule="auto"/>
        <w:jc w:val="both"/>
      </w:pPr>
      <w:r>
        <w:t>I am aware that my thesis will be included in the Canadian Institute of Technology’s collection. My signature below authorizes the release of my thesis to any reader upon request. I also confirm that the work represented in this thesis is my own.</w:t>
      </w:r>
    </w:p>
    <w:p w14:paraId="04B2CAE7" w14:textId="77777777" w:rsidR="00D41A9F" w:rsidRDefault="00D41A9F" w:rsidP="00B3002D">
      <w:pPr>
        <w:spacing w:after="120"/>
        <w:jc w:val="both"/>
      </w:pPr>
    </w:p>
    <w:p w14:paraId="4BEE8592" w14:textId="77777777" w:rsidR="009266D3" w:rsidRDefault="009266D3">
      <w:pPr>
        <w:spacing w:after="120"/>
      </w:pPr>
    </w:p>
    <w:p w14:paraId="12F324FA" w14:textId="77777777" w:rsidR="009266D3" w:rsidRDefault="009266D3">
      <w:pPr>
        <w:spacing w:after="120"/>
      </w:pPr>
    </w:p>
    <w:p w14:paraId="3039168E" w14:textId="77777777" w:rsidR="009266D3" w:rsidRDefault="009266D3">
      <w:pPr>
        <w:spacing w:after="120"/>
      </w:pPr>
    </w:p>
    <w:p w14:paraId="5A1EAAED" w14:textId="77777777" w:rsidR="00D41A9F" w:rsidRDefault="00D41A9F">
      <w:pPr>
        <w:spacing w:after="120"/>
      </w:pPr>
    </w:p>
    <w:p w14:paraId="659029FA" w14:textId="77777777" w:rsidR="00D41A9F" w:rsidRDefault="00CD56B9">
      <w:pPr>
        <w:spacing w:after="120" w:line="360" w:lineRule="auto"/>
        <w:jc w:val="both"/>
      </w:pPr>
      <w:r>
        <w:t xml:space="preserve">___________________________ </w:t>
      </w:r>
      <w:proofErr w:type="spellStart"/>
      <w:r>
        <w:t>Krisjor</w:t>
      </w:r>
      <w:proofErr w:type="spellEnd"/>
      <w:r>
        <w:t xml:space="preserve"> </w:t>
      </w:r>
      <w:proofErr w:type="spellStart"/>
      <w:r>
        <w:t>Mema</w:t>
      </w:r>
      <w:proofErr w:type="spellEnd"/>
      <w:r>
        <w:t xml:space="preserve">, Author </w:t>
      </w:r>
    </w:p>
    <w:p w14:paraId="707CCCAB" w14:textId="77777777" w:rsidR="009266D3" w:rsidRDefault="00F32961" w:rsidP="00F32961">
      <w:pPr>
        <w:spacing w:after="120" w:line="360" w:lineRule="auto"/>
        <w:jc w:val="both"/>
      </w:pPr>
      <w:r>
        <w:t xml:space="preserve">         (Signature)         </w:t>
      </w:r>
    </w:p>
    <w:p w14:paraId="59F5AADE" w14:textId="77777777" w:rsidR="009266D3" w:rsidRDefault="009266D3" w:rsidP="00F32961">
      <w:pPr>
        <w:spacing w:after="120" w:line="360" w:lineRule="auto"/>
        <w:jc w:val="both"/>
      </w:pPr>
    </w:p>
    <w:p w14:paraId="387D3DA9" w14:textId="5BEA8FCA" w:rsidR="00D41A9F" w:rsidRDefault="00F32961" w:rsidP="009266D3">
      <w:pPr>
        <w:spacing w:after="120" w:line="360" w:lineRule="auto"/>
        <w:jc w:val="both"/>
      </w:pPr>
      <w:r>
        <w:t xml:space="preserve">                   </w:t>
      </w:r>
    </w:p>
    <w:tbl>
      <w:tblPr>
        <w:tblW w:w="5000" w:type="pct"/>
        <w:tblCellMar>
          <w:top w:w="160" w:type="dxa"/>
          <w:left w:w="160" w:type="dxa"/>
          <w:bottom w:w="160" w:type="dxa"/>
          <w:right w:w="160" w:type="dxa"/>
        </w:tblCellMar>
        <w:tblLook w:val="0000" w:firstRow="0" w:lastRow="0" w:firstColumn="0" w:lastColumn="0" w:noHBand="0" w:noVBand="0"/>
      </w:tblPr>
      <w:tblGrid>
        <w:gridCol w:w="9053"/>
      </w:tblGrid>
      <w:tr w:rsidR="00D41A9F" w14:paraId="7608AD14" w14:textId="77777777" w:rsidTr="009266D3">
        <w:trPr>
          <w:tblHeader/>
        </w:trPr>
        <w:tc>
          <w:tcPr>
            <w:tcW w:w="5000" w:type="pct"/>
            <w:tcBorders>
              <w:top w:val="single" w:sz="6" w:space="0" w:color="000000"/>
              <w:left w:val="single" w:sz="6" w:space="0" w:color="000000"/>
              <w:bottom w:val="single" w:sz="6" w:space="0" w:color="000000"/>
              <w:right w:val="single" w:sz="6" w:space="0" w:color="000000"/>
            </w:tcBorders>
          </w:tcPr>
          <w:p w14:paraId="37B35676" w14:textId="5596CFB1" w:rsidR="00D41A9F" w:rsidRPr="009266D3" w:rsidRDefault="00CD56B9" w:rsidP="009266D3">
            <w:pPr>
              <w:widowControl w:val="0"/>
              <w:tabs>
                <w:tab w:val="left" w:pos="90"/>
                <w:tab w:val="left" w:pos="1080"/>
                <w:tab w:val="left" w:pos="1710"/>
                <w:tab w:val="left" w:pos="2070"/>
                <w:tab w:val="left" w:pos="2430"/>
              </w:tabs>
              <w:autoSpaceDE w:val="0"/>
              <w:autoSpaceDN w:val="0"/>
              <w:spacing w:line="360" w:lineRule="auto"/>
              <w:ind w:left="90" w:right="97" w:hanging="90"/>
              <w:rPr>
                <w:b/>
                <w:sz w:val="28"/>
                <w:szCs w:val="28"/>
              </w:rPr>
            </w:pPr>
            <w:r>
              <w:rPr>
                <w:b/>
                <w:bCs/>
              </w:rPr>
              <w:lastRenderedPageBreak/>
              <w:t xml:space="preserve">TITLE OF THESIS: </w:t>
            </w:r>
            <w:r>
              <w:rPr>
                <w:b/>
              </w:rPr>
              <w:t>DESIGN AND EVALUATION OF A SELF-HOSTED MULTI-CURRENCY PERSONAL FINANCE WEB APPLICATION FOR THE ALBANIAN CONTEXT</w:t>
            </w:r>
          </w:p>
        </w:tc>
      </w:tr>
      <w:tr w:rsidR="00D41A9F" w14:paraId="7565BB61" w14:textId="77777777" w:rsidTr="009266D3">
        <w:tc>
          <w:tcPr>
            <w:tcW w:w="5000" w:type="pct"/>
            <w:tcBorders>
              <w:top w:val="single" w:sz="6" w:space="0" w:color="000000"/>
              <w:left w:val="single" w:sz="6" w:space="0" w:color="000000"/>
              <w:bottom w:val="single" w:sz="6" w:space="0" w:color="000000"/>
              <w:right w:val="single" w:sz="6" w:space="0" w:color="000000"/>
            </w:tcBorders>
          </w:tcPr>
          <w:p w14:paraId="09E86CA0" w14:textId="77777777" w:rsidR="009266D3" w:rsidRPr="00926BCB" w:rsidRDefault="009266D3" w:rsidP="00926BCB">
            <w:pPr>
              <w:pStyle w:val="Heading1"/>
            </w:pPr>
            <w:bookmarkStart w:id="0" w:name="_Toc238563834"/>
            <w:r>
              <w:t>Abstract</w:t>
            </w:r>
            <w:bookmarkEnd w:id="0"/>
          </w:p>
          <w:p w14:paraId="45E4CBA8" w14:textId="3AB2E0CF" w:rsidR="00D41A9F" w:rsidRDefault="00705091">
            <w:pPr>
              <w:spacing w:line="360" w:lineRule="auto"/>
              <w:jc w:val="both"/>
            </w:pPr>
            <w:r>
              <w:t xml:space="preserve">Personal finance in Albania is commonly managed through spreadsheets, banking interfaces, or tools designed for other markets. The products reviewed in this thesis either do not provide practical support for Albanian banks or require more technical setup than is desirable for individual self-hosting. This work develops Vault, a self-hosted personal finance web application intended to address that gap. Vault uses a React 18 frontend, a Flask 3 REST API, PostgreSQL 15, and Docker Compose. Its main functions are account and transaction management, </w:t>
            </w:r>
            <w:proofErr w:type="spellStart"/>
            <w:r>
              <w:t>categorisation</w:t>
            </w:r>
            <w:proofErr w:type="spellEnd"/>
            <w:r>
              <w:t xml:space="preserve">, budgeting, savings goals, reporting, multi-currency storage, and CSV statement import. The importer uses a generic preview-and-mapping workflow rather than bank-specific parser classes and was designed against statement-export samples from four purposively selected major Albanian retail banks. Evaluation uses a seeded ninety-day dataset of roughly 150 transactions, sixteen automated tests, and server-side response-time measurements. All sixteen automated tests passed (100%), including five importer tests and one cross-user isolation test. Ordinary interactive endpoints remained below the 100 </w:t>
            </w:r>
            <w:proofErr w:type="spellStart"/>
            <w:r>
              <w:t>ms</w:t>
            </w:r>
            <w:proofErr w:type="spellEnd"/>
            <w:r>
              <w:t xml:space="preserve"> reference at demonstration scale, with account-related requests completing in under 10 </w:t>
            </w:r>
            <w:proofErr w:type="spellStart"/>
            <w:r>
              <w:t>ms</w:t>
            </w:r>
            <w:proofErr w:type="spellEnd"/>
            <w:r>
              <w:t xml:space="preserve"> and the dashboard summary in approximately 40–80 </w:t>
            </w:r>
            <w:proofErr w:type="spellStart"/>
            <w:r>
              <w:t>ms.</w:t>
            </w:r>
            <w:proofErr w:type="spellEnd"/>
            <w:r>
              <w:t xml:space="preserve"> Login measured approximately 280 </w:t>
            </w:r>
            <w:proofErr w:type="spellStart"/>
            <w:r>
              <w:t>ms</w:t>
            </w:r>
            <w:proofErr w:type="spellEnd"/>
            <w:r>
              <w:t xml:space="preserve"> because of </w:t>
            </w:r>
            <w:proofErr w:type="spellStart"/>
            <w:r>
              <w:t>bcrypt</w:t>
            </w:r>
            <w:proofErr w:type="spellEnd"/>
            <w:r>
              <w:t xml:space="preserve"> password verification, while a 90-row CSV import required approximately 150–250 </w:t>
            </w:r>
            <w:proofErr w:type="spellStart"/>
            <w:r>
              <w:t>ms</w:t>
            </w:r>
            <w:proofErr w:type="spellEnd"/>
            <w:r>
              <w:t xml:space="preserve"> due to row parsing and SHA-256 duplicate checking. The results show that the proposed architecture is workable for the evaluated personal-use setting, while broader usability, security, and scalability testing remains outside the scope of this thesis.</w:t>
            </w:r>
          </w:p>
        </w:tc>
      </w:tr>
      <w:tr w:rsidR="00D41A9F" w14:paraId="53B1A36B" w14:textId="77777777" w:rsidTr="009266D3">
        <w:tc>
          <w:tcPr>
            <w:tcW w:w="5000" w:type="pct"/>
            <w:tcBorders>
              <w:top w:val="single" w:sz="6" w:space="0" w:color="000000"/>
              <w:left w:val="single" w:sz="6" w:space="0" w:color="000000"/>
              <w:bottom w:val="single" w:sz="6" w:space="0" w:color="000000"/>
              <w:right w:val="single" w:sz="6" w:space="0" w:color="000000"/>
            </w:tcBorders>
          </w:tcPr>
          <w:p w14:paraId="5AD25FCA" w14:textId="77777777" w:rsidR="00D41A9F" w:rsidRDefault="00CD56B9">
            <w:pPr>
              <w:spacing w:line="360" w:lineRule="auto"/>
            </w:pPr>
            <w:r>
              <w:rPr>
                <w:b/>
                <w:bCs/>
              </w:rPr>
              <w:t xml:space="preserve">Keywords: </w:t>
            </w:r>
            <w:r>
              <w:t>personal finance management; web application; REST API; React; Flask; PostgreSQL; multi-currency; budgeting; self-hosted; Albania.</w:t>
            </w:r>
          </w:p>
        </w:tc>
      </w:tr>
    </w:tbl>
    <w:p w14:paraId="60D7344F" w14:textId="33B6CB3A" w:rsidR="00D41A9F" w:rsidRDefault="00CD56B9" w:rsidP="00926BCB">
      <w:pPr>
        <w:pStyle w:val="Heading1"/>
      </w:pPr>
      <w:r>
        <w:br w:type="page"/>
      </w:r>
      <w:bookmarkStart w:id="1" w:name="_Toc232162483"/>
      <w:bookmarkStart w:id="2" w:name="_Toc238563835"/>
      <w:r>
        <w:lastRenderedPageBreak/>
        <w:t>Acknowledgment</w:t>
      </w:r>
      <w:bookmarkEnd w:id="1"/>
      <w:r>
        <w:t>s</w:t>
      </w:r>
      <w:bookmarkEnd w:id="2"/>
    </w:p>
    <w:p w14:paraId="3AFE9EE1" w14:textId="77777777" w:rsidR="00D41A9F" w:rsidRDefault="00CD56B9" w:rsidP="00926BCB">
      <w:pPr>
        <w:spacing w:line="360" w:lineRule="auto"/>
        <w:jc w:val="both"/>
      </w:pPr>
      <w:r>
        <w:t>I thank my advisor, Dr. (c). Alda Myzeqari, for her guidance throughout this project, and in particular for asking the difficult questions early, when there was still time to do something about the answers.</w:t>
      </w:r>
    </w:p>
    <w:p w14:paraId="5521F1F5" w14:textId="77777777" w:rsidR="00D41A9F" w:rsidRDefault="00CD56B9" w:rsidP="00926BCB">
      <w:pPr>
        <w:spacing w:line="360" w:lineRule="auto"/>
        <w:jc w:val="both"/>
      </w:pPr>
      <w:r>
        <w:t xml:space="preserve">This project relies on a substantial open-source software ecosystem, including Flask, React, PostgreSQL, </w:t>
      </w:r>
      <w:proofErr w:type="spellStart"/>
      <w:r>
        <w:t>SQLAlchemy</w:t>
      </w:r>
      <w:proofErr w:type="spellEnd"/>
      <w:r>
        <w:t xml:space="preserve"> and many smaller libraries. I am grateful to the developers and maintainers whose work made the implementation possible.</w:t>
      </w:r>
    </w:p>
    <w:p w14:paraId="124C2424" w14:textId="77777777" w:rsidR="00D41A9F" w:rsidRDefault="00CD56B9" w:rsidP="00926BCB">
      <w:pPr>
        <w:spacing w:line="360" w:lineRule="auto"/>
        <w:jc w:val="both"/>
      </w:pPr>
      <w:r>
        <w:t>Finally, I thank my family for their patience and support throughout the months devoted to this project.</w:t>
      </w:r>
      <w:r>
        <w:br w:type="page"/>
      </w:r>
    </w:p>
    <w:p w14:paraId="0E132E48" w14:textId="77777777" w:rsidR="00D41A9F" w:rsidRDefault="00CD56B9" w:rsidP="00926BCB">
      <w:pPr>
        <w:pStyle w:val="Heading1"/>
      </w:pPr>
      <w:bookmarkStart w:id="3" w:name="_Toc232162484"/>
      <w:bookmarkStart w:id="4" w:name="_Toc238563836"/>
      <w:r>
        <w:lastRenderedPageBreak/>
        <w:t>Table of Contents</w:t>
      </w:r>
      <w:bookmarkEnd w:id="3"/>
      <w:bookmarkEnd w:id="4"/>
    </w:p>
    <w:sdt>
      <w:sdtPr>
        <w:id w:val="1784070915"/>
        <w:docPartObj>
          <w:docPartGallery w:val="Table of Contents"/>
          <w:docPartUnique/>
        </w:docPartObj>
      </w:sdtPr>
      <w:sdtEndPr/>
      <w:sdtContent>
        <w:p w14:paraId="4F1B00C7" w14:textId="2EB59F67" w:rsidR="00165AFD" w:rsidRDefault="00D41A9F">
          <w:pPr>
            <w:pStyle w:val="TOC1"/>
            <w:tabs>
              <w:tab w:val="right" w:leader="dot" w:pos="9061"/>
            </w:tabs>
            <w:rPr>
              <w:rFonts w:asciiTheme="minorHAnsi" w:eastAsiaTheme="minorEastAsia" w:hAnsiTheme="minorHAnsi" w:cstheme="minorBidi"/>
              <w:noProof/>
              <w:kern w:val="2"/>
              <w14:ligatures w14:val="standardContextual"/>
            </w:rPr>
          </w:pPr>
          <w:r>
            <w:fldChar w:fldCharType="begin"/>
          </w:r>
          <w:r>
            <w:rPr>
              <w:rStyle w:val="IndexLink"/>
            </w:rPr>
            <w:instrText xml:space="preserve"> TOC \o "1-3" \h</w:instrText>
          </w:r>
          <w:r>
            <w:rPr>
              <w:rStyle w:val="IndexLink"/>
            </w:rPr>
            <w:fldChar w:fldCharType="separate"/>
          </w:r>
          <w:hyperlink w:anchor="_Toc238563834" w:history="1">
            <w:r>
              <w:rPr>
                <w:rStyle w:val="Hyperlink"/>
                <w:noProof/>
              </w:rPr>
              <w:t>Abstract</w:t>
            </w:r>
            <w:r>
              <w:rPr>
                <w:noProof/>
              </w:rPr>
              <w:tab/>
            </w:r>
            <w:r>
              <w:rPr>
                <w:noProof/>
              </w:rPr>
              <w:fldChar w:fldCharType="begin"/>
            </w:r>
            <w:r>
              <w:rPr>
                <w:noProof/>
              </w:rPr>
              <w:instrText xml:space="preserve"> PAGEREF _Toc238563834 \h </w:instrText>
            </w:r>
            <w:r>
              <w:rPr>
                <w:noProof/>
              </w:rPr>
            </w:r>
            <w:r>
              <w:rPr>
                <w:noProof/>
              </w:rPr>
              <w:fldChar w:fldCharType="separate"/>
            </w:r>
            <w:r w:rsidR="00184476">
              <w:rPr>
                <w:noProof/>
              </w:rPr>
              <w:t>ii</w:t>
            </w:r>
            <w:r>
              <w:rPr>
                <w:noProof/>
              </w:rPr>
              <w:fldChar w:fldCharType="end"/>
            </w:r>
          </w:hyperlink>
        </w:p>
        <w:p w14:paraId="59F9BE6A" w14:textId="4DB5EE1B"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835" w:history="1">
            <w:r w:rsidR="00165AFD">
              <w:rPr>
                <w:rStyle w:val="Hyperlink"/>
                <w:noProof/>
              </w:rPr>
              <w:t>Acknowledgments</w:t>
            </w:r>
            <w:r w:rsidR="00165AFD">
              <w:rPr>
                <w:noProof/>
              </w:rPr>
              <w:tab/>
            </w:r>
            <w:r w:rsidR="00165AFD">
              <w:rPr>
                <w:noProof/>
              </w:rPr>
              <w:fldChar w:fldCharType="begin"/>
            </w:r>
            <w:r w:rsidR="00165AFD">
              <w:rPr>
                <w:noProof/>
              </w:rPr>
              <w:instrText xml:space="preserve"> PAGEREF _Toc238563835 \h </w:instrText>
            </w:r>
            <w:r w:rsidR="00165AFD">
              <w:rPr>
                <w:noProof/>
              </w:rPr>
            </w:r>
            <w:r w:rsidR="00165AFD">
              <w:rPr>
                <w:noProof/>
              </w:rPr>
              <w:fldChar w:fldCharType="separate"/>
            </w:r>
            <w:r w:rsidR="00184476">
              <w:rPr>
                <w:noProof/>
              </w:rPr>
              <w:t>iii</w:t>
            </w:r>
            <w:r w:rsidR="00165AFD">
              <w:rPr>
                <w:noProof/>
              </w:rPr>
              <w:fldChar w:fldCharType="end"/>
            </w:r>
          </w:hyperlink>
        </w:p>
        <w:p w14:paraId="5D0AC677" w14:textId="0853060C"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836" w:history="1">
            <w:r w:rsidR="00165AFD">
              <w:rPr>
                <w:rStyle w:val="Hyperlink"/>
                <w:noProof/>
              </w:rPr>
              <w:t>Table of Contents</w:t>
            </w:r>
            <w:r w:rsidR="00165AFD">
              <w:rPr>
                <w:noProof/>
              </w:rPr>
              <w:tab/>
            </w:r>
            <w:r w:rsidR="00165AFD">
              <w:rPr>
                <w:noProof/>
              </w:rPr>
              <w:fldChar w:fldCharType="begin"/>
            </w:r>
            <w:r w:rsidR="00165AFD">
              <w:rPr>
                <w:noProof/>
              </w:rPr>
              <w:instrText xml:space="preserve"> PAGEREF _Toc238563836 \h </w:instrText>
            </w:r>
            <w:r w:rsidR="00165AFD">
              <w:rPr>
                <w:noProof/>
              </w:rPr>
            </w:r>
            <w:r w:rsidR="00165AFD">
              <w:rPr>
                <w:noProof/>
              </w:rPr>
              <w:fldChar w:fldCharType="separate"/>
            </w:r>
            <w:r w:rsidR="00184476">
              <w:rPr>
                <w:noProof/>
              </w:rPr>
              <w:t>iv</w:t>
            </w:r>
            <w:r w:rsidR="00165AFD">
              <w:rPr>
                <w:noProof/>
              </w:rPr>
              <w:fldChar w:fldCharType="end"/>
            </w:r>
          </w:hyperlink>
        </w:p>
        <w:p w14:paraId="016CBAE5" w14:textId="1B7E78D2"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837" w:history="1">
            <w:r w:rsidR="00165AFD">
              <w:rPr>
                <w:rStyle w:val="Hyperlink"/>
                <w:noProof/>
              </w:rPr>
              <w:t>List of Figures</w:t>
            </w:r>
            <w:r w:rsidR="00165AFD">
              <w:rPr>
                <w:noProof/>
              </w:rPr>
              <w:tab/>
            </w:r>
            <w:r w:rsidR="00165AFD">
              <w:rPr>
                <w:noProof/>
              </w:rPr>
              <w:fldChar w:fldCharType="begin"/>
            </w:r>
            <w:r w:rsidR="00165AFD">
              <w:rPr>
                <w:noProof/>
              </w:rPr>
              <w:instrText xml:space="preserve"> PAGEREF _Toc238563837 \h </w:instrText>
            </w:r>
            <w:r w:rsidR="00165AFD">
              <w:rPr>
                <w:noProof/>
              </w:rPr>
            </w:r>
            <w:r w:rsidR="00165AFD">
              <w:rPr>
                <w:noProof/>
              </w:rPr>
              <w:fldChar w:fldCharType="separate"/>
            </w:r>
            <w:r w:rsidR="00184476">
              <w:rPr>
                <w:noProof/>
              </w:rPr>
              <w:t>vii</w:t>
            </w:r>
            <w:r w:rsidR="00165AFD">
              <w:rPr>
                <w:noProof/>
              </w:rPr>
              <w:fldChar w:fldCharType="end"/>
            </w:r>
          </w:hyperlink>
        </w:p>
        <w:p w14:paraId="434A99BD" w14:textId="1C36D892"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838" w:history="1">
            <w:r w:rsidR="00165AFD">
              <w:rPr>
                <w:rStyle w:val="Hyperlink"/>
                <w:noProof/>
              </w:rPr>
              <w:t>List of Tables</w:t>
            </w:r>
            <w:r w:rsidR="00165AFD">
              <w:rPr>
                <w:noProof/>
              </w:rPr>
              <w:tab/>
            </w:r>
            <w:r w:rsidR="00165AFD">
              <w:rPr>
                <w:noProof/>
              </w:rPr>
              <w:fldChar w:fldCharType="begin"/>
            </w:r>
            <w:r w:rsidR="00165AFD">
              <w:rPr>
                <w:noProof/>
              </w:rPr>
              <w:instrText xml:space="preserve"> PAGEREF _Toc238563838 \h </w:instrText>
            </w:r>
            <w:r w:rsidR="00165AFD">
              <w:rPr>
                <w:noProof/>
              </w:rPr>
            </w:r>
            <w:r w:rsidR="00165AFD">
              <w:rPr>
                <w:noProof/>
              </w:rPr>
              <w:fldChar w:fldCharType="separate"/>
            </w:r>
            <w:r w:rsidR="00184476">
              <w:rPr>
                <w:noProof/>
              </w:rPr>
              <w:t>vii</w:t>
            </w:r>
            <w:r w:rsidR="00165AFD">
              <w:rPr>
                <w:noProof/>
              </w:rPr>
              <w:fldChar w:fldCharType="end"/>
            </w:r>
          </w:hyperlink>
        </w:p>
        <w:p w14:paraId="1FF8CA7E" w14:textId="5CEA7EA3"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839" w:history="1">
            <w:r w:rsidR="00165AFD">
              <w:rPr>
                <w:rStyle w:val="Hyperlink"/>
                <w:noProof/>
              </w:rPr>
              <w:t>List of Appendices</w:t>
            </w:r>
            <w:r w:rsidR="00165AFD">
              <w:rPr>
                <w:noProof/>
              </w:rPr>
              <w:tab/>
            </w:r>
            <w:r w:rsidR="00165AFD">
              <w:rPr>
                <w:noProof/>
              </w:rPr>
              <w:fldChar w:fldCharType="begin"/>
            </w:r>
            <w:r w:rsidR="00165AFD">
              <w:rPr>
                <w:noProof/>
              </w:rPr>
              <w:instrText xml:space="preserve"> PAGEREF _Toc238563839 \h </w:instrText>
            </w:r>
            <w:r w:rsidR="00165AFD">
              <w:rPr>
                <w:noProof/>
              </w:rPr>
            </w:r>
            <w:r w:rsidR="00165AFD">
              <w:rPr>
                <w:noProof/>
              </w:rPr>
              <w:fldChar w:fldCharType="separate"/>
            </w:r>
            <w:r w:rsidR="00184476">
              <w:rPr>
                <w:noProof/>
              </w:rPr>
              <w:t>vii</w:t>
            </w:r>
            <w:r w:rsidR="00165AFD">
              <w:rPr>
                <w:noProof/>
              </w:rPr>
              <w:fldChar w:fldCharType="end"/>
            </w:r>
          </w:hyperlink>
        </w:p>
        <w:p w14:paraId="267D191E" w14:textId="35B1CC8B"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840" w:history="1">
            <w:r w:rsidR="00165AFD">
              <w:rPr>
                <w:rStyle w:val="Hyperlink"/>
                <w:noProof/>
              </w:rPr>
              <w:t>CHAPTER I: INTRODUCTION</w:t>
            </w:r>
            <w:r w:rsidR="00165AFD">
              <w:rPr>
                <w:noProof/>
              </w:rPr>
              <w:tab/>
            </w:r>
            <w:r w:rsidR="00165AFD">
              <w:rPr>
                <w:noProof/>
              </w:rPr>
              <w:fldChar w:fldCharType="begin"/>
            </w:r>
            <w:r w:rsidR="00165AFD">
              <w:rPr>
                <w:noProof/>
              </w:rPr>
              <w:instrText xml:space="preserve"> PAGEREF _Toc238563840 \h </w:instrText>
            </w:r>
            <w:r w:rsidR="00165AFD">
              <w:rPr>
                <w:noProof/>
              </w:rPr>
            </w:r>
            <w:r w:rsidR="00165AFD">
              <w:rPr>
                <w:noProof/>
              </w:rPr>
              <w:fldChar w:fldCharType="separate"/>
            </w:r>
            <w:r w:rsidR="00184476">
              <w:rPr>
                <w:noProof/>
              </w:rPr>
              <w:t>1</w:t>
            </w:r>
            <w:r w:rsidR="00165AFD">
              <w:rPr>
                <w:noProof/>
              </w:rPr>
              <w:fldChar w:fldCharType="end"/>
            </w:r>
          </w:hyperlink>
        </w:p>
        <w:p w14:paraId="28396978" w14:textId="02EFB6EA"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41" w:history="1">
            <w:r w:rsidR="00165AFD">
              <w:rPr>
                <w:rStyle w:val="Hyperlink"/>
                <w:noProof/>
              </w:rPr>
              <w:t>I.1 Background</w:t>
            </w:r>
            <w:r w:rsidR="00165AFD">
              <w:rPr>
                <w:noProof/>
              </w:rPr>
              <w:tab/>
            </w:r>
            <w:r w:rsidR="00165AFD">
              <w:rPr>
                <w:noProof/>
              </w:rPr>
              <w:fldChar w:fldCharType="begin"/>
            </w:r>
            <w:r w:rsidR="00165AFD">
              <w:rPr>
                <w:noProof/>
              </w:rPr>
              <w:instrText xml:space="preserve"> PAGEREF _Toc238563841 \h </w:instrText>
            </w:r>
            <w:r w:rsidR="00165AFD">
              <w:rPr>
                <w:noProof/>
              </w:rPr>
            </w:r>
            <w:r w:rsidR="00165AFD">
              <w:rPr>
                <w:noProof/>
              </w:rPr>
              <w:fldChar w:fldCharType="separate"/>
            </w:r>
            <w:r w:rsidR="00184476">
              <w:rPr>
                <w:noProof/>
              </w:rPr>
              <w:t>1</w:t>
            </w:r>
            <w:r w:rsidR="00165AFD">
              <w:rPr>
                <w:noProof/>
              </w:rPr>
              <w:fldChar w:fldCharType="end"/>
            </w:r>
          </w:hyperlink>
        </w:p>
        <w:p w14:paraId="3D8FE4B4" w14:textId="5F53497F"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42" w:history="1">
            <w:r w:rsidR="00165AFD">
              <w:rPr>
                <w:rStyle w:val="Hyperlink"/>
                <w:noProof/>
              </w:rPr>
              <w:t>I.2 Research Problem</w:t>
            </w:r>
            <w:r w:rsidR="00165AFD">
              <w:rPr>
                <w:noProof/>
              </w:rPr>
              <w:tab/>
            </w:r>
            <w:r w:rsidR="00165AFD">
              <w:rPr>
                <w:noProof/>
              </w:rPr>
              <w:fldChar w:fldCharType="begin"/>
            </w:r>
            <w:r w:rsidR="00165AFD">
              <w:rPr>
                <w:noProof/>
              </w:rPr>
              <w:instrText xml:space="preserve"> PAGEREF _Toc238563842 \h </w:instrText>
            </w:r>
            <w:r w:rsidR="00165AFD">
              <w:rPr>
                <w:noProof/>
              </w:rPr>
            </w:r>
            <w:r w:rsidR="00165AFD">
              <w:rPr>
                <w:noProof/>
              </w:rPr>
              <w:fldChar w:fldCharType="separate"/>
            </w:r>
            <w:r w:rsidR="00184476">
              <w:rPr>
                <w:noProof/>
              </w:rPr>
              <w:t>1</w:t>
            </w:r>
            <w:r w:rsidR="00165AFD">
              <w:rPr>
                <w:noProof/>
              </w:rPr>
              <w:fldChar w:fldCharType="end"/>
            </w:r>
          </w:hyperlink>
        </w:p>
        <w:p w14:paraId="5445AB80" w14:textId="5814577B"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43" w:history="1">
            <w:r w:rsidR="00165AFD">
              <w:rPr>
                <w:rStyle w:val="Hyperlink"/>
                <w:noProof/>
              </w:rPr>
              <w:t>I.3 Research Questions</w:t>
            </w:r>
            <w:r w:rsidR="00165AFD">
              <w:rPr>
                <w:noProof/>
              </w:rPr>
              <w:tab/>
            </w:r>
            <w:r w:rsidR="00165AFD">
              <w:rPr>
                <w:noProof/>
              </w:rPr>
              <w:fldChar w:fldCharType="begin"/>
            </w:r>
            <w:r w:rsidR="00165AFD">
              <w:rPr>
                <w:noProof/>
              </w:rPr>
              <w:instrText xml:space="preserve"> PAGEREF _Toc238563843 \h </w:instrText>
            </w:r>
            <w:r w:rsidR="00165AFD">
              <w:rPr>
                <w:noProof/>
              </w:rPr>
            </w:r>
            <w:r w:rsidR="00165AFD">
              <w:rPr>
                <w:noProof/>
              </w:rPr>
              <w:fldChar w:fldCharType="separate"/>
            </w:r>
            <w:r w:rsidR="00184476">
              <w:rPr>
                <w:noProof/>
              </w:rPr>
              <w:t>2</w:t>
            </w:r>
            <w:r w:rsidR="00165AFD">
              <w:rPr>
                <w:noProof/>
              </w:rPr>
              <w:fldChar w:fldCharType="end"/>
            </w:r>
          </w:hyperlink>
        </w:p>
        <w:p w14:paraId="0FD12CBD" w14:textId="11E9E142"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44" w:history="1">
            <w:r w:rsidR="00165AFD">
              <w:rPr>
                <w:rStyle w:val="Hyperlink"/>
                <w:noProof/>
              </w:rPr>
              <w:t>I.4 Objectives</w:t>
            </w:r>
            <w:r w:rsidR="00165AFD">
              <w:rPr>
                <w:noProof/>
              </w:rPr>
              <w:tab/>
            </w:r>
            <w:r w:rsidR="00165AFD">
              <w:rPr>
                <w:noProof/>
              </w:rPr>
              <w:fldChar w:fldCharType="begin"/>
            </w:r>
            <w:r w:rsidR="00165AFD">
              <w:rPr>
                <w:noProof/>
              </w:rPr>
              <w:instrText xml:space="preserve"> PAGEREF _Toc238563844 \h </w:instrText>
            </w:r>
            <w:r w:rsidR="00165AFD">
              <w:rPr>
                <w:noProof/>
              </w:rPr>
            </w:r>
            <w:r w:rsidR="00165AFD">
              <w:rPr>
                <w:noProof/>
              </w:rPr>
              <w:fldChar w:fldCharType="separate"/>
            </w:r>
            <w:r w:rsidR="00184476">
              <w:rPr>
                <w:noProof/>
              </w:rPr>
              <w:t>2</w:t>
            </w:r>
            <w:r w:rsidR="00165AFD">
              <w:rPr>
                <w:noProof/>
              </w:rPr>
              <w:fldChar w:fldCharType="end"/>
            </w:r>
          </w:hyperlink>
        </w:p>
        <w:p w14:paraId="66ADFCF7" w14:textId="747856EF"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45" w:history="1">
            <w:r w:rsidR="00165AFD">
              <w:rPr>
                <w:rStyle w:val="Hyperlink"/>
                <w:noProof/>
              </w:rPr>
              <w:t>I.5 Scope and Limitations</w:t>
            </w:r>
            <w:r w:rsidR="00165AFD">
              <w:rPr>
                <w:noProof/>
              </w:rPr>
              <w:tab/>
            </w:r>
            <w:r w:rsidR="00165AFD">
              <w:rPr>
                <w:noProof/>
              </w:rPr>
              <w:fldChar w:fldCharType="begin"/>
            </w:r>
            <w:r w:rsidR="00165AFD">
              <w:rPr>
                <w:noProof/>
              </w:rPr>
              <w:instrText xml:space="preserve"> PAGEREF _Toc238563845 \h </w:instrText>
            </w:r>
            <w:r w:rsidR="00165AFD">
              <w:rPr>
                <w:noProof/>
              </w:rPr>
            </w:r>
            <w:r w:rsidR="00165AFD">
              <w:rPr>
                <w:noProof/>
              </w:rPr>
              <w:fldChar w:fldCharType="separate"/>
            </w:r>
            <w:r w:rsidR="00184476">
              <w:rPr>
                <w:noProof/>
              </w:rPr>
              <w:t>3</w:t>
            </w:r>
            <w:r w:rsidR="00165AFD">
              <w:rPr>
                <w:noProof/>
              </w:rPr>
              <w:fldChar w:fldCharType="end"/>
            </w:r>
          </w:hyperlink>
        </w:p>
        <w:p w14:paraId="3BCE7350" w14:textId="00FDCA01"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46" w:history="1">
            <w:r w:rsidR="00165AFD">
              <w:rPr>
                <w:rStyle w:val="Hyperlink"/>
                <w:noProof/>
              </w:rPr>
              <w:t>I.5.1 Scope</w:t>
            </w:r>
            <w:r w:rsidR="00165AFD">
              <w:rPr>
                <w:noProof/>
              </w:rPr>
              <w:tab/>
            </w:r>
            <w:r w:rsidR="00165AFD">
              <w:rPr>
                <w:noProof/>
              </w:rPr>
              <w:fldChar w:fldCharType="begin"/>
            </w:r>
            <w:r w:rsidR="00165AFD">
              <w:rPr>
                <w:noProof/>
              </w:rPr>
              <w:instrText xml:space="preserve"> PAGEREF _Toc238563846 \h </w:instrText>
            </w:r>
            <w:r w:rsidR="00165AFD">
              <w:rPr>
                <w:noProof/>
              </w:rPr>
            </w:r>
            <w:r w:rsidR="00165AFD">
              <w:rPr>
                <w:noProof/>
              </w:rPr>
              <w:fldChar w:fldCharType="separate"/>
            </w:r>
            <w:r w:rsidR="00184476">
              <w:rPr>
                <w:noProof/>
              </w:rPr>
              <w:t>3</w:t>
            </w:r>
            <w:r w:rsidR="00165AFD">
              <w:rPr>
                <w:noProof/>
              </w:rPr>
              <w:fldChar w:fldCharType="end"/>
            </w:r>
          </w:hyperlink>
        </w:p>
        <w:p w14:paraId="7A2A86E5" w14:textId="15742167"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47" w:history="1">
            <w:r w:rsidR="00165AFD">
              <w:rPr>
                <w:rStyle w:val="Hyperlink"/>
                <w:noProof/>
              </w:rPr>
              <w:t>I.5.2 Limitations</w:t>
            </w:r>
            <w:r w:rsidR="00165AFD">
              <w:rPr>
                <w:noProof/>
              </w:rPr>
              <w:tab/>
            </w:r>
            <w:r w:rsidR="00165AFD">
              <w:rPr>
                <w:noProof/>
              </w:rPr>
              <w:fldChar w:fldCharType="begin"/>
            </w:r>
            <w:r w:rsidR="00165AFD">
              <w:rPr>
                <w:noProof/>
              </w:rPr>
              <w:instrText xml:space="preserve"> PAGEREF _Toc238563847 \h </w:instrText>
            </w:r>
            <w:r w:rsidR="00165AFD">
              <w:rPr>
                <w:noProof/>
              </w:rPr>
            </w:r>
            <w:r w:rsidR="00165AFD">
              <w:rPr>
                <w:noProof/>
              </w:rPr>
              <w:fldChar w:fldCharType="separate"/>
            </w:r>
            <w:r w:rsidR="00184476">
              <w:rPr>
                <w:noProof/>
              </w:rPr>
              <w:t>3</w:t>
            </w:r>
            <w:r w:rsidR="00165AFD">
              <w:rPr>
                <w:noProof/>
              </w:rPr>
              <w:fldChar w:fldCharType="end"/>
            </w:r>
          </w:hyperlink>
        </w:p>
        <w:p w14:paraId="4C86004B" w14:textId="190398F9"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48" w:history="1">
            <w:r w:rsidR="00165AFD">
              <w:rPr>
                <w:rStyle w:val="Hyperlink"/>
                <w:noProof/>
              </w:rPr>
              <w:t>I.6 Significance</w:t>
            </w:r>
            <w:r w:rsidR="00165AFD">
              <w:rPr>
                <w:noProof/>
              </w:rPr>
              <w:tab/>
            </w:r>
            <w:r w:rsidR="00165AFD">
              <w:rPr>
                <w:noProof/>
              </w:rPr>
              <w:fldChar w:fldCharType="begin"/>
            </w:r>
            <w:r w:rsidR="00165AFD">
              <w:rPr>
                <w:noProof/>
              </w:rPr>
              <w:instrText xml:space="preserve"> PAGEREF _Toc238563848 \h </w:instrText>
            </w:r>
            <w:r w:rsidR="00165AFD">
              <w:rPr>
                <w:noProof/>
              </w:rPr>
            </w:r>
            <w:r w:rsidR="00165AFD">
              <w:rPr>
                <w:noProof/>
              </w:rPr>
              <w:fldChar w:fldCharType="separate"/>
            </w:r>
            <w:r w:rsidR="00184476">
              <w:rPr>
                <w:noProof/>
              </w:rPr>
              <w:t>4</w:t>
            </w:r>
            <w:r w:rsidR="00165AFD">
              <w:rPr>
                <w:noProof/>
              </w:rPr>
              <w:fldChar w:fldCharType="end"/>
            </w:r>
          </w:hyperlink>
        </w:p>
        <w:p w14:paraId="4BC615E3" w14:textId="7F0169E2"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849" w:history="1">
            <w:r w:rsidR="00165AFD">
              <w:rPr>
                <w:rStyle w:val="Hyperlink"/>
                <w:noProof/>
              </w:rPr>
              <w:t>Chapter II: Literature Review</w:t>
            </w:r>
            <w:r w:rsidR="00165AFD">
              <w:rPr>
                <w:noProof/>
              </w:rPr>
              <w:tab/>
            </w:r>
            <w:r w:rsidR="00165AFD">
              <w:rPr>
                <w:noProof/>
              </w:rPr>
              <w:fldChar w:fldCharType="begin"/>
            </w:r>
            <w:r w:rsidR="00165AFD">
              <w:rPr>
                <w:noProof/>
              </w:rPr>
              <w:instrText xml:space="preserve"> PAGEREF _Toc238563849 \h </w:instrText>
            </w:r>
            <w:r w:rsidR="00165AFD">
              <w:rPr>
                <w:noProof/>
              </w:rPr>
            </w:r>
            <w:r w:rsidR="00165AFD">
              <w:rPr>
                <w:noProof/>
              </w:rPr>
              <w:fldChar w:fldCharType="separate"/>
            </w:r>
            <w:r w:rsidR="00184476">
              <w:rPr>
                <w:noProof/>
              </w:rPr>
              <w:t>6</w:t>
            </w:r>
            <w:r w:rsidR="00165AFD">
              <w:rPr>
                <w:noProof/>
              </w:rPr>
              <w:fldChar w:fldCharType="end"/>
            </w:r>
          </w:hyperlink>
        </w:p>
        <w:p w14:paraId="09427ABD" w14:textId="3315B67A"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50" w:history="1">
            <w:r w:rsidR="00165AFD">
              <w:rPr>
                <w:rStyle w:val="Hyperlink"/>
                <w:noProof/>
              </w:rPr>
              <w:t>II.1 Literature</w:t>
            </w:r>
            <w:r w:rsidR="00165AFD">
              <w:rPr>
                <w:noProof/>
              </w:rPr>
              <w:tab/>
            </w:r>
            <w:r w:rsidR="00165AFD">
              <w:rPr>
                <w:noProof/>
              </w:rPr>
              <w:fldChar w:fldCharType="begin"/>
            </w:r>
            <w:r w:rsidR="00165AFD">
              <w:rPr>
                <w:noProof/>
              </w:rPr>
              <w:instrText xml:space="preserve"> PAGEREF _Toc238563850 \h </w:instrText>
            </w:r>
            <w:r w:rsidR="00165AFD">
              <w:rPr>
                <w:noProof/>
              </w:rPr>
            </w:r>
            <w:r w:rsidR="00165AFD">
              <w:rPr>
                <w:noProof/>
              </w:rPr>
              <w:fldChar w:fldCharType="separate"/>
            </w:r>
            <w:r w:rsidR="00184476">
              <w:rPr>
                <w:noProof/>
              </w:rPr>
              <w:t>6</w:t>
            </w:r>
            <w:r w:rsidR="00165AFD">
              <w:rPr>
                <w:noProof/>
              </w:rPr>
              <w:fldChar w:fldCharType="end"/>
            </w:r>
          </w:hyperlink>
        </w:p>
        <w:p w14:paraId="566B4CE5" w14:textId="3CB131C9"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51" w:history="1">
            <w:r w:rsidR="00165AFD">
              <w:rPr>
                <w:rStyle w:val="Hyperlink"/>
                <w:noProof/>
              </w:rPr>
              <w:t>II.1.1 Historical Development of PFM Software</w:t>
            </w:r>
            <w:r w:rsidR="00165AFD">
              <w:rPr>
                <w:noProof/>
              </w:rPr>
              <w:tab/>
            </w:r>
            <w:r w:rsidR="00165AFD">
              <w:rPr>
                <w:noProof/>
              </w:rPr>
              <w:fldChar w:fldCharType="begin"/>
            </w:r>
            <w:r w:rsidR="00165AFD">
              <w:rPr>
                <w:noProof/>
              </w:rPr>
              <w:instrText xml:space="preserve"> PAGEREF _Toc238563851 \h </w:instrText>
            </w:r>
            <w:r w:rsidR="00165AFD">
              <w:rPr>
                <w:noProof/>
              </w:rPr>
            </w:r>
            <w:r w:rsidR="00165AFD">
              <w:rPr>
                <w:noProof/>
              </w:rPr>
              <w:fldChar w:fldCharType="separate"/>
            </w:r>
            <w:r w:rsidR="00184476">
              <w:rPr>
                <w:noProof/>
              </w:rPr>
              <w:t>6</w:t>
            </w:r>
            <w:r w:rsidR="00165AFD">
              <w:rPr>
                <w:noProof/>
              </w:rPr>
              <w:fldChar w:fldCharType="end"/>
            </w:r>
          </w:hyperlink>
        </w:p>
        <w:p w14:paraId="6D71DBC8" w14:textId="4614F03C"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52" w:history="1">
            <w:r w:rsidR="00165AFD">
              <w:rPr>
                <w:rStyle w:val="Hyperlink"/>
                <w:noProof/>
              </w:rPr>
              <w:t>II.1.2 The Canonical Functional Surface</w:t>
            </w:r>
            <w:r w:rsidR="00165AFD">
              <w:rPr>
                <w:noProof/>
              </w:rPr>
              <w:tab/>
            </w:r>
            <w:r w:rsidR="00165AFD">
              <w:rPr>
                <w:noProof/>
              </w:rPr>
              <w:fldChar w:fldCharType="begin"/>
            </w:r>
            <w:r w:rsidR="00165AFD">
              <w:rPr>
                <w:noProof/>
              </w:rPr>
              <w:instrText xml:space="preserve"> PAGEREF _Toc238563852 \h </w:instrText>
            </w:r>
            <w:r w:rsidR="00165AFD">
              <w:rPr>
                <w:noProof/>
              </w:rPr>
            </w:r>
            <w:r w:rsidR="00165AFD">
              <w:rPr>
                <w:noProof/>
              </w:rPr>
              <w:fldChar w:fldCharType="separate"/>
            </w:r>
            <w:r w:rsidR="00184476">
              <w:rPr>
                <w:noProof/>
              </w:rPr>
              <w:t>6</w:t>
            </w:r>
            <w:r w:rsidR="00165AFD">
              <w:rPr>
                <w:noProof/>
              </w:rPr>
              <w:fldChar w:fldCharType="end"/>
            </w:r>
          </w:hyperlink>
        </w:p>
        <w:p w14:paraId="44098BC1" w14:textId="0507D3AB"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53" w:history="1">
            <w:r w:rsidR="00165AFD">
              <w:rPr>
                <w:rStyle w:val="Hyperlink"/>
                <w:noProof/>
              </w:rPr>
              <w:t>II.1.3  Architectural and Security Foundations</w:t>
            </w:r>
            <w:r w:rsidR="00165AFD">
              <w:rPr>
                <w:noProof/>
              </w:rPr>
              <w:tab/>
            </w:r>
            <w:r w:rsidR="00165AFD">
              <w:rPr>
                <w:noProof/>
              </w:rPr>
              <w:fldChar w:fldCharType="begin"/>
            </w:r>
            <w:r w:rsidR="00165AFD">
              <w:rPr>
                <w:noProof/>
              </w:rPr>
              <w:instrText xml:space="preserve"> PAGEREF _Toc238563853 \h </w:instrText>
            </w:r>
            <w:r w:rsidR="00165AFD">
              <w:rPr>
                <w:noProof/>
              </w:rPr>
            </w:r>
            <w:r w:rsidR="00165AFD">
              <w:rPr>
                <w:noProof/>
              </w:rPr>
              <w:fldChar w:fldCharType="separate"/>
            </w:r>
            <w:r w:rsidR="00184476">
              <w:rPr>
                <w:noProof/>
              </w:rPr>
              <w:t>6</w:t>
            </w:r>
            <w:r w:rsidR="00165AFD">
              <w:rPr>
                <w:noProof/>
              </w:rPr>
              <w:fldChar w:fldCharType="end"/>
            </w:r>
          </w:hyperlink>
        </w:p>
        <w:p w14:paraId="3D434DF2" w14:textId="4AEE1D3C"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54" w:history="1">
            <w:r w:rsidR="00165AFD">
              <w:rPr>
                <w:rStyle w:val="Hyperlink"/>
                <w:noProof/>
              </w:rPr>
              <w:t>II.1.4 Regional Context and Open Banking</w:t>
            </w:r>
            <w:r w:rsidR="00165AFD">
              <w:rPr>
                <w:noProof/>
              </w:rPr>
              <w:tab/>
            </w:r>
            <w:r w:rsidR="00165AFD">
              <w:rPr>
                <w:noProof/>
              </w:rPr>
              <w:fldChar w:fldCharType="begin"/>
            </w:r>
            <w:r w:rsidR="00165AFD">
              <w:rPr>
                <w:noProof/>
              </w:rPr>
              <w:instrText xml:space="preserve"> PAGEREF _Toc238563854 \h </w:instrText>
            </w:r>
            <w:r w:rsidR="00165AFD">
              <w:rPr>
                <w:noProof/>
              </w:rPr>
            </w:r>
            <w:r w:rsidR="00165AFD">
              <w:rPr>
                <w:noProof/>
              </w:rPr>
              <w:fldChar w:fldCharType="separate"/>
            </w:r>
            <w:r w:rsidR="00184476">
              <w:rPr>
                <w:noProof/>
              </w:rPr>
              <w:t>7</w:t>
            </w:r>
            <w:r w:rsidR="00165AFD">
              <w:rPr>
                <w:noProof/>
              </w:rPr>
              <w:fldChar w:fldCharType="end"/>
            </w:r>
          </w:hyperlink>
        </w:p>
        <w:p w14:paraId="5A1206CB" w14:textId="68E71F56"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55" w:history="1">
            <w:r w:rsidR="00165AFD">
              <w:rPr>
                <w:rStyle w:val="Hyperlink"/>
                <w:noProof/>
              </w:rPr>
              <w:t>II.2 Comparative Analysis of Existing Systems</w:t>
            </w:r>
            <w:r w:rsidR="00165AFD">
              <w:rPr>
                <w:noProof/>
              </w:rPr>
              <w:tab/>
            </w:r>
            <w:r w:rsidR="00165AFD">
              <w:rPr>
                <w:noProof/>
              </w:rPr>
              <w:fldChar w:fldCharType="begin"/>
            </w:r>
            <w:r w:rsidR="00165AFD">
              <w:rPr>
                <w:noProof/>
              </w:rPr>
              <w:instrText xml:space="preserve"> PAGEREF _Toc238563855 \h </w:instrText>
            </w:r>
            <w:r w:rsidR="00165AFD">
              <w:rPr>
                <w:noProof/>
              </w:rPr>
            </w:r>
            <w:r w:rsidR="00165AFD">
              <w:rPr>
                <w:noProof/>
              </w:rPr>
              <w:fldChar w:fldCharType="separate"/>
            </w:r>
            <w:r w:rsidR="00184476">
              <w:rPr>
                <w:noProof/>
              </w:rPr>
              <w:t>7</w:t>
            </w:r>
            <w:r w:rsidR="00165AFD">
              <w:rPr>
                <w:noProof/>
              </w:rPr>
              <w:fldChar w:fldCharType="end"/>
            </w:r>
          </w:hyperlink>
        </w:p>
        <w:p w14:paraId="009B7756" w14:textId="5D84E411"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56" w:history="1">
            <w:r w:rsidR="00165AFD">
              <w:rPr>
                <w:rStyle w:val="Hyperlink"/>
                <w:noProof/>
              </w:rPr>
              <w:t>II.3 Research Gap</w:t>
            </w:r>
            <w:r w:rsidR="00165AFD">
              <w:rPr>
                <w:noProof/>
              </w:rPr>
              <w:tab/>
            </w:r>
            <w:r w:rsidR="00165AFD">
              <w:rPr>
                <w:noProof/>
              </w:rPr>
              <w:fldChar w:fldCharType="begin"/>
            </w:r>
            <w:r w:rsidR="00165AFD">
              <w:rPr>
                <w:noProof/>
              </w:rPr>
              <w:instrText xml:space="preserve"> PAGEREF _Toc238563856 \h </w:instrText>
            </w:r>
            <w:r w:rsidR="00165AFD">
              <w:rPr>
                <w:noProof/>
              </w:rPr>
            </w:r>
            <w:r w:rsidR="00165AFD">
              <w:rPr>
                <w:noProof/>
              </w:rPr>
              <w:fldChar w:fldCharType="separate"/>
            </w:r>
            <w:r w:rsidR="00184476">
              <w:rPr>
                <w:noProof/>
              </w:rPr>
              <w:t>8</w:t>
            </w:r>
            <w:r w:rsidR="00165AFD">
              <w:rPr>
                <w:noProof/>
              </w:rPr>
              <w:fldChar w:fldCharType="end"/>
            </w:r>
          </w:hyperlink>
        </w:p>
        <w:p w14:paraId="673DCCB2" w14:textId="2BEBC0E8"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857" w:history="1">
            <w:r w:rsidR="00165AFD">
              <w:rPr>
                <w:rStyle w:val="Hyperlink"/>
                <w:noProof/>
              </w:rPr>
              <w:t>Chapter III: Methodology</w:t>
            </w:r>
            <w:r w:rsidR="00165AFD">
              <w:rPr>
                <w:noProof/>
              </w:rPr>
              <w:tab/>
            </w:r>
            <w:r w:rsidR="00165AFD">
              <w:rPr>
                <w:noProof/>
              </w:rPr>
              <w:fldChar w:fldCharType="begin"/>
            </w:r>
            <w:r w:rsidR="00165AFD">
              <w:rPr>
                <w:noProof/>
              </w:rPr>
              <w:instrText xml:space="preserve"> PAGEREF _Toc238563857 \h </w:instrText>
            </w:r>
            <w:r w:rsidR="00165AFD">
              <w:rPr>
                <w:noProof/>
              </w:rPr>
            </w:r>
            <w:r w:rsidR="00165AFD">
              <w:rPr>
                <w:noProof/>
              </w:rPr>
              <w:fldChar w:fldCharType="separate"/>
            </w:r>
            <w:r w:rsidR="00184476">
              <w:rPr>
                <w:noProof/>
              </w:rPr>
              <w:t>10</w:t>
            </w:r>
            <w:r w:rsidR="00165AFD">
              <w:rPr>
                <w:noProof/>
              </w:rPr>
              <w:fldChar w:fldCharType="end"/>
            </w:r>
          </w:hyperlink>
        </w:p>
        <w:p w14:paraId="48E2BA2E" w14:textId="34C69D94"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58" w:history="1">
            <w:r w:rsidR="00165AFD">
              <w:rPr>
                <w:rStyle w:val="Hyperlink"/>
                <w:noProof/>
              </w:rPr>
              <w:t>III.1 Research Design</w:t>
            </w:r>
            <w:r w:rsidR="00165AFD">
              <w:rPr>
                <w:noProof/>
              </w:rPr>
              <w:tab/>
            </w:r>
            <w:r w:rsidR="00165AFD">
              <w:rPr>
                <w:noProof/>
              </w:rPr>
              <w:fldChar w:fldCharType="begin"/>
            </w:r>
            <w:r w:rsidR="00165AFD">
              <w:rPr>
                <w:noProof/>
              </w:rPr>
              <w:instrText xml:space="preserve"> PAGEREF _Toc238563858 \h </w:instrText>
            </w:r>
            <w:r w:rsidR="00165AFD">
              <w:rPr>
                <w:noProof/>
              </w:rPr>
            </w:r>
            <w:r w:rsidR="00165AFD">
              <w:rPr>
                <w:noProof/>
              </w:rPr>
              <w:fldChar w:fldCharType="separate"/>
            </w:r>
            <w:r w:rsidR="00184476">
              <w:rPr>
                <w:noProof/>
              </w:rPr>
              <w:t>10</w:t>
            </w:r>
            <w:r w:rsidR="00165AFD">
              <w:rPr>
                <w:noProof/>
              </w:rPr>
              <w:fldChar w:fldCharType="end"/>
            </w:r>
          </w:hyperlink>
        </w:p>
        <w:p w14:paraId="3D0D6322" w14:textId="6B187EF0"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59" w:history="1">
            <w:r w:rsidR="00165AFD">
              <w:rPr>
                <w:rStyle w:val="Hyperlink"/>
                <w:noProof/>
              </w:rPr>
              <w:t>III.2 Data and Datasets</w:t>
            </w:r>
            <w:r w:rsidR="00165AFD">
              <w:rPr>
                <w:noProof/>
              </w:rPr>
              <w:tab/>
            </w:r>
            <w:r w:rsidR="00165AFD">
              <w:rPr>
                <w:noProof/>
              </w:rPr>
              <w:fldChar w:fldCharType="begin"/>
            </w:r>
            <w:r w:rsidR="00165AFD">
              <w:rPr>
                <w:noProof/>
              </w:rPr>
              <w:instrText xml:space="preserve"> PAGEREF _Toc238563859 \h </w:instrText>
            </w:r>
            <w:r w:rsidR="00165AFD">
              <w:rPr>
                <w:noProof/>
              </w:rPr>
            </w:r>
            <w:r w:rsidR="00165AFD">
              <w:rPr>
                <w:noProof/>
              </w:rPr>
              <w:fldChar w:fldCharType="separate"/>
            </w:r>
            <w:r w:rsidR="00184476">
              <w:rPr>
                <w:noProof/>
              </w:rPr>
              <w:t>11</w:t>
            </w:r>
            <w:r w:rsidR="00165AFD">
              <w:rPr>
                <w:noProof/>
              </w:rPr>
              <w:fldChar w:fldCharType="end"/>
            </w:r>
          </w:hyperlink>
        </w:p>
        <w:p w14:paraId="45A0E2D2" w14:textId="551ECB0F"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60" w:history="1">
            <w:r w:rsidR="00165AFD">
              <w:rPr>
                <w:rStyle w:val="Hyperlink"/>
                <w:noProof/>
              </w:rPr>
              <w:t>III.2.1 Secondary Data</w:t>
            </w:r>
            <w:r w:rsidR="00165AFD">
              <w:rPr>
                <w:noProof/>
              </w:rPr>
              <w:tab/>
            </w:r>
            <w:r w:rsidR="00165AFD">
              <w:rPr>
                <w:noProof/>
              </w:rPr>
              <w:fldChar w:fldCharType="begin"/>
            </w:r>
            <w:r w:rsidR="00165AFD">
              <w:rPr>
                <w:noProof/>
              </w:rPr>
              <w:instrText xml:space="preserve"> PAGEREF _Toc238563860 \h </w:instrText>
            </w:r>
            <w:r w:rsidR="00165AFD">
              <w:rPr>
                <w:noProof/>
              </w:rPr>
            </w:r>
            <w:r w:rsidR="00165AFD">
              <w:rPr>
                <w:noProof/>
              </w:rPr>
              <w:fldChar w:fldCharType="separate"/>
            </w:r>
            <w:r w:rsidR="00184476">
              <w:rPr>
                <w:noProof/>
              </w:rPr>
              <w:t>11</w:t>
            </w:r>
            <w:r w:rsidR="00165AFD">
              <w:rPr>
                <w:noProof/>
              </w:rPr>
              <w:fldChar w:fldCharType="end"/>
            </w:r>
          </w:hyperlink>
        </w:p>
        <w:p w14:paraId="482A7977" w14:textId="197EBA46"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61" w:history="1">
            <w:r w:rsidR="00165AFD">
              <w:rPr>
                <w:rStyle w:val="Hyperlink"/>
                <w:noProof/>
              </w:rPr>
              <w:t xml:space="preserve">III.2.2 Primary Data </w:t>
            </w:r>
            <w:r w:rsidR="00184476">
              <w:rPr>
                <w:rStyle w:val="Hyperlink"/>
                <w:noProof/>
              </w:rPr>
              <w:t>-</w:t>
            </w:r>
            <w:r w:rsidR="00165AFD">
              <w:rPr>
                <w:rStyle w:val="Hyperlink"/>
                <w:noProof/>
              </w:rPr>
              <w:t xml:space="preserve"> Demonstration Dataset</w:t>
            </w:r>
            <w:r w:rsidR="00165AFD">
              <w:rPr>
                <w:noProof/>
              </w:rPr>
              <w:tab/>
            </w:r>
            <w:r w:rsidR="00165AFD">
              <w:rPr>
                <w:noProof/>
              </w:rPr>
              <w:fldChar w:fldCharType="begin"/>
            </w:r>
            <w:r w:rsidR="00165AFD">
              <w:rPr>
                <w:noProof/>
              </w:rPr>
              <w:instrText xml:space="preserve"> PAGEREF _Toc238563861 \h </w:instrText>
            </w:r>
            <w:r w:rsidR="00165AFD">
              <w:rPr>
                <w:noProof/>
              </w:rPr>
            </w:r>
            <w:r w:rsidR="00165AFD">
              <w:rPr>
                <w:noProof/>
              </w:rPr>
              <w:fldChar w:fldCharType="separate"/>
            </w:r>
            <w:r w:rsidR="00184476">
              <w:rPr>
                <w:noProof/>
              </w:rPr>
              <w:t>12</w:t>
            </w:r>
            <w:r w:rsidR="00165AFD">
              <w:rPr>
                <w:noProof/>
              </w:rPr>
              <w:fldChar w:fldCharType="end"/>
            </w:r>
          </w:hyperlink>
        </w:p>
        <w:p w14:paraId="2082A8A4" w14:textId="2D7EB04A"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62" w:history="1">
            <w:r w:rsidR="00165AFD">
              <w:rPr>
                <w:rStyle w:val="Hyperlink"/>
                <w:noProof/>
              </w:rPr>
              <w:t xml:space="preserve">III.2.3 Primary Data </w:t>
            </w:r>
            <w:r w:rsidR="00184476">
              <w:rPr>
                <w:rStyle w:val="Hyperlink"/>
                <w:noProof/>
              </w:rPr>
              <w:t>-</w:t>
            </w:r>
            <w:r w:rsidR="00165AFD">
              <w:rPr>
                <w:rStyle w:val="Hyperlink"/>
                <w:noProof/>
              </w:rPr>
              <w:t xml:space="preserve"> Bank Statement Format Samples</w:t>
            </w:r>
            <w:r w:rsidR="00165AFD">
              <w:rPr>
                <w:noProof/>
              </w:rPr>
              <w:tab/>
            </w:r>
            <w:r w:rsidR="00165AFD">
              <w:rPr>
                <w:noProof/>
              </w:rPr>
              <w:fldChar w:fldCharType="begin"/>
            </w:r>
            <w:r w:rsidR="00165AFD">
              <w:rPr>
                <w:noProof/>
              </w:rPr>
              <w:instrText xml:space="preserve"> PAGEREF _Toc238563862 \h </w:instrText>
            </w:r>
            <w:r w:rsidR="00165AFD">
              <w:rPr>
                <w:noProof/>
              </w:rPr>
            </w:r>
            <w:r w:rsidR="00165AFD">
              <w:rPr>
                <w:noProof/>
              </w:rPr>
              <w:fldChar w:fldCharType="separate"/>
            </w:r>
            <w:r w:rsidR="00184476">
              <w:rPr>
                <w:noProof/>
              </w:rPr>
              <w:t>12</w:t>
            </w:r>
            <w:r w:rsidR="00165AFD">
              <w:rPr>
                <w:noProof/>
              </w:rPr>
              <w:fldChar w:fldCharType="end"/>
            </w:r>
          </w:hyperlink>
        </w:p>
        <w:p w14:paraId="4F8C7052" w14:textId="69C179D4"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63" w:history="1">
            <w:r w:rsidR="00165AFD">
              <w:rPr>
                <w:rStyle w:val="Hyperlink"/>
                <w:noProof/>
              </w:rPr>
              <w:t>III.2.4 Reproducibility of the Data</w:t>
            </w:r>
            <w:r w:rsidR="00165AFD">
              <w:rPr>
                <w:noProof/>
              </w:rPr>
              <w:tab/>
            </w:r>
            <w:r w:rsidR="00165AFD">
              <w:rPr>
                <w:noProof/>
              </w:rPr>
              <w:fldChar w:fldCharType="begin"/>
            </w:r>
            <w:r w:rsidR="00165AFD">
              <w:rPr>
                <w:noProof/>
              </w:rPr>
              <w:instrText xml:space="preserve"> PAGEREF _Toc238563863 \h </w:instrText>
            </w:r>
            <w:r w:rsidR="00165AFD">
              <w:rPr>
                <w:noProof/>
              </w:rPr>
            </w:r>
            <w:r w:rsidR="00165AFD">
              <w:rPr>
                <w:noProof/>
              </w:rPr>
              <w:fldChar w:fldCharType="separate"/>
            </w:r>
            <w:r w:rsidR="00184476">
              <w:rPr>
                <w:noProof/>
              </w:rPr>
              <w:t>13</w:t>
            </w:r>
            <w:r w:rsidR="00165AFD">
              <w:rPr>
                <w:noProof/>
              </w:rPr>
              <w:fldChar w:fldCharType="end"/>
            </w:r>
          </w:hyperlink>
        </w:p>
        <w:p w14:paraId="59BDE456" w14:textId="4AD21EA8"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64" w:history="1">
            <w:r w:rsidR="00165AFD">
              <w:rPr>
                <w:rStyle w:val="Hyperlink"/>
                <w:noProof/>
              </w:rPr>
              <w:t>III.3 Tools and Technologies</w:t>
            </w:r>
            <w:r w:rsidR="00165AFD">
              <w:rPr>
                <w:noProof/>
              </w:rPr>
              <w:tab/>
            </w:r>
            <w:r w:rsidR="00165AFD">
              <w:rPr>
                <w:noProof/>
              </w:rPr>
              <w:fldChar w:fldCharType="begin"/>
            </w:r>
            <w:r w:rsidR="00165AFD">
              <w:rPr>
                <w:noProof/>
              </w:rPr>
              <w:instrText xml:space="preserve"> PAGEREF _Toc238563864 \h </w:instrText>
            </w:r>
            <w:r w:rsidR="00165AFD">
              <w:rPr>
                <w:noProof/>
              </w:rPr>
            </w:r>
            <w:r w:rsidR="00165AFD">
              <w:rPr>
                <w:noProof/>
              </w:rPr>
              <w:fldChar w:fldCharType="separate"/>
            </w:r>
            <w:r w:rsidR="00184476">
              <w:rPr>
                <w:noProof/>
              </w:rPr>
              <w:t>13</w:t>
            </w:r>
            <w:r w:rsidR="00165AFD">
              <w:rPr>
                <w:noProof/>
              </w:rPr>
              <w:fldChar w:fldCharType="end"/>
            </w:r>
          </w:hyperlink>
        </w:p>
        <w:p w14:paraId="64ED9C52" w14:textId="77910225"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65" w:history="1">
            <w:r w:rsidR="00165AFD">
              <w:rPr>
                <w:rStyle w:val="Hyperlink"/>
                <w:noProof/>
              </w:rPr>
              <w:t>III.3.1 Justifying the Stack as a Whole</w:t>
            </w:r>
            <w:r w:rsidR="00165AFD">
              <w:rPr>
                <w:noProof/>
              </w:rPr>
              <w:tab/>
            </w:r>
            <w:r w:rsidR="00165AFD">
              <w:rPr>
                <w:noProof/>
              </w:rPr>
              <w:fldChar w:fldCharType="begin"/>
            </w:r>
            <w:r w:rsidR="00165AFD">
              <w:rPr>
                <w:noProof/>
              </w:rPr>
              <w:instrText xml:space="preserve"> PAGEREF _Toc238563865 \h </w:instrText>
            </w:r>
            <w:r w:rsidR="00165AFD">
              <w:rPr>
                <w:noProof/>
              </w:rPr>
            </w:r>
            <w:r w:rsidR="00165AFD">
              <w:rPr>
                <w:noProof/>
              </w:rPr>
              <w:fldChar w:fldCharType="separate"/>
            </w:r>
            <w:r w:rsidR="00184476">
              <w:rPr>
                <w:noProof/>
              </w:rPr>
              <w:t>15</w:t>
            </w:r>
            <w:r w:rsidR="00165AFD">
              <w:rPr>
                <w:noProof/>
              </w:rPr>
              <w:fldChar w:fldCharType="end"/>
            </w:r>
          </w:hyperlink>
        </w:p>
        <w:p w14:paraId="0A92D0E8" w14:textId="30B21F35"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66" w:history="1">
            <w:r w:rsidR="00165AFD">
              <w:rPr>
                <w:rStyle w:val="Hyperlink"/>
                <w:noProof/>
              </w:rPr>
              <w:t>III.3.2 Alternatives Considered at the Tool Level</w:t>
            </w:r>
            <w:r w:rsidR="00165AFD">
              <w:rPr>
                <w:noProof/>
              </w:rPr>
              <w:tab/>
            </w:r>
            <w:r w:rsidR="00165AFD">
              <w:rPr>
                <w:noProof/>
              </w:rPr>
              <w:fldChar w:fldCharType="begin"/>
            </w:r>
            <w:r w:rsidR="00165AFD">
              <w:rPr>
                <w:noProof/>
              </w:rPr>
              <w:instrText xml:space="preserve"> PAGEREF _Toc238563866 \h </w:instrText>
            </w:r>
            <w:r w:rsidR="00165AFD">
              <w:rPr>
                <w:noProof/>
              </w:rPr>
            </w:r>
            <w:r w:rsidR="00165AFD">
              <w:rPr>
                <w:noProof/>
              </w:rPr>
              <w:fldChar w:fldCharType="separate"/>
            </w:r>
            <w:r w:rsidR="00184476">
              <w:rPr>
                <w:noProof/>
              </w:rPr>
              <w:t>15</w:t>
            </w:r>
            <w:r w:rsidR="00165AFD">
              <w:rPr>
                <w:noProof/>
              </w:rPr>
              <w:fldChar w:fldCharType="end"/>
            </w:r>
          </w:hyperlink>
        </w:p>
        <w:p w14:paraId="3D6502F6" w14:textId="588228F1"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67" w:history="1">
            <w:r w:rsidR="00165AFD">
              <w:rPr>
                <w:rStyle w:val="Hyperlink"/>
                <w:noProof/>
              </w:rPr>
              <w:t>III.4 Evaluation Metrics</w:t>
            </w:r>
            <w:r w:rsidR="00165AFD">
              <w:rPr>
                <w:noProof/>
              </w:rPr>
              <w:tab/>
            </w:r>
            <w:r w:rsidR="00165AFD">
              <w:rPr>
                <w:noProof/>
              </w:rPr>
              <w:fldChar w:fldCharType="begin"/>
            </w:r>
            <w:r w:rsidR="00165AFD">
              <w:rPr>
                <w:noProof/>
              </w:rPr>
              <w:instrText xml:space="preserve"> PAGEREF _Toc238563867 \h </w:instrText>
            </w:r>
            <w:r w:rsidR="00165AFD">
              <w:rPr>
                <w:noProof/>
              </w:rPr>
            </w:r>
            <w:r w:rsidR="00165AFD">
              <w:rPr>
                <w:noProof/>
              </w:rPr>
              <w:fldChar w:fldCharType="separate"/>
            </w:r>
            <w:r w:rsidR="00184476">
              <w:rPr>
                <w:noProof/>
              </w:rPr>
              <w:t>15</w:t>
            </w:r>
            <w:r w:rsidR="00165AFD">
              <w:rPr>
                <w:noProof/>
              </w:rPr>
              <w:fldChar w:fldCharType="end"/>
            </w:r>
          </w:hyperlink>
        </w:p>
        <w:p w14:paraId="672F776C" w14:textId="60BD57D5"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68" w:history="1">
            <w:r w:rsidR="00165AFD">
              <w:rPr>
                <w:rStyle w:val="Hyperlink"/>
                <w:noProof/>
              </w:rPr>
              <w:t>III.4.1 Justifying the Metric Choices</w:t>
            </w:r>
            <w:r w:rsidR="00165AFD">
              <w:rPr>
                <w:noProof/>
              </w:rPr>
              <w:tab/>
            </w:r>
            <w:r w:rsidR="00165AFD">
              <w:rPr>
                <w:noProof/>
              </w:rPr>
              <w:fldChar w:fldCharType="begin"/>
            </w:r>
            <w:r w:rsidR="00165AFD">
              <w:rPr>
                <w:noProof/>
              </w:rPr>
              <w:instrText xml:space="preserve"> PAGEREF _Toc238563868 \h </w:instrText>
            </w:r>
            <w:r w:rsidR="00165AFD">
              <w:rPr>
                <w:noProof/>
              </w:rPr>
            </w:r>
            <w:r w:rsidR="00165AFD">
              <w:rPr>
                <w:noProof/>
              </w:rPr>
              <w:fldChar w:fldCharType="separate"/>
            </w:r>
            <w:r w:rsidR="00184476">
              <w:rPr>
                <w:noProof/>
              </w:rPr>
              <w:t>16</w:t>
            </w:r>
            <w:r w:rsidR="00165AFD">
              <w:rPr>
                <w:noProof/>
              </w:rPr>
              <w:fldChar w:fldCharType="end"/>
            </w:r>
          </w:hyperlink>
        </w:p>
        <w:p w14:paraId="23056532" w14:textId="6FD8998A"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869" w:history="1">
            <w:r w:rsidR="00165AFD">
              <w:rPr>
                <w:rStyle w:val="Hyperlink"/>
                <w:noProof/>
              </w:rPr>
              <w:t>Chapter IV: System Design and Architecture</w:t>
            </w:r>
            <w:r w:rsidR="00165AFD">
              <w:rPr>
                <w:noProof/>
              </w:rPr>
              <w:tab/>
            </w:r>
            <w:r w:rsidR="00165AFD">
              <w:rPr>
                <w:noProof/>
              </w:rPr>
              <w:fldChar w:fldCharType="begin"/>
            </w:r>
            <w:r w:rsidR="00165AFD">
              <w:rPr>
                <w:noProof/>
              </w:rPr>
              <w:instrText xml:space="preserve"> PAGEREF _Toc238563869 \h </w:instrText>
            </w:r>
            <w:r w:rsidR="00165AFD">
              <w:rPr>
                <w:noProof/>
              </w:rPr>
            </w:r>
            <w:r w:rsidR="00165AFD">
              <w:rPr>
                <w:noProof/>
              </w:rPr>
              <w:fldChar w:fldCharType="separate"/>
            </w:r>
            <w:r w:rsidR="00184476">
              <w:rPr>
                <w:noProof/>
              </w:rPr>
              <w:t>17</w:t>
            </w:r>
            <w:r w:rsidR="00165AFD">
              <w:rPr>
                <w:noProof/>
              </w:rPr>
              <w:fldChar w:fldCharType="end"/>
            </w:r>
          </w:hyperlink>
        </w:p>
        <w:p w14:paraId="2107E56A" w14:textId="71295BDA"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70" w:history="1">
            <w:r w:rsidR="00165AFD">
              <w:rPr>
                <w:rStyle w:val="Hyperlink"/>
                <w:noProof/>
              </w:rPr>
              <w:t>IV.1 Architectural Overview</w:t>
            </w:r>
            <w:r w:rsidR="00165AFD">
              <w:rPr>
                <w:noProof/>
              </w:rPr>
              <w:tab/>
            </w:r>
            <w:r w:rsidR="00165AFD">
              <w:rPr>
                <w:noProof/>
              </w:rPr>
              <w:fldChar w:fldCharType="begin"/>
            </w:r>
            <w:r w:rsidR="00165AFD">
              <w:rPr>
                <w:noProof/>
              </w:rPr>
              <w:instrText xml:space="preserve"> PAGEREF _Toc238563870 \h </w:instrText>
            </w:r>
            <w:r w:rsidR="00165AFD">
              <w:rPr>
                <w:noProof/>
              </w:rPr>
            </w:r>
            <w:r w:rsidR="00165AFD">
              <w:rPr>
                <w:noProof/>
              </w:rPr>
              <w:fldChar w:fldCharType="separate"/>
            </w:r>
            <w:r w:rsidR="00184476">
              <w:rPr>
                <w:noProof/>
              </w:rPr>
              <w:t>17</w:t>
            </w:r>
            <w:r w:rsidR="00165AFD">
              <w:rPr>
                <w:noProof/>
              </w:rPr>
              <w:fldChar w:fldCharType="end"/>
            </w:r>
          </w:hyperlink>
        </w:p>
        <w:p w14:paraId="46F8DA77" w14:textId="72DA86B0"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71" w:history="1">
            <w:r w:rsidR="00165AFD">
              <w:rPr>
                <w:rStyle w:val="Hyperlink"/>
                <w:noProof/>
              </w:rPr>
              <w:t>IV.2 Entity-Relationship Model</w:t>
            </w:r>
            <w:r w:rsidR="00165AFD">
              <w:rPr>
                <w:noProof/>
              </w:rPr>
              <w:tab/>
            </w:r>
            <w:r w:rsidR="00165AFD">
              <w:rPr>
                <w:noProof/>
              </w:rPr>
              <w:fldChar w:fldCharType="begin"/>
            </w:r>
            <w:r w:rsidR="00165AFD">
              <w:rPr>
                <w:noProof/>
              </w:rPr>
              <w:instrText xml:space="preserve"> PAGEREF _Toc238563871 \h </w:instrText>
            </w:r>
            <w:r w:rsidR="00165AFD">
              <w:rPr>
                <w:noProof/>
              </w:rPr>
            </w:r>
            <w:r w:rsidR="00165AFD">
              <w:rPr>
                <w:noProof/>
              </w:rPr>
              <w:fldChar w:fldCharType="separate"/>
            </w:r>
            <w:r w:rsidR="00184476">
              <w:rPr>
                <w:noProof/>
              </w:rPr>
              <w:t>18</w:t>
            </w:r>
            <w:r w:rsidR="00165AFD">
              <w:rPr>
                <w:noProof/>
              </w:rPr>
              <w:fldChar w:fldCharType="end"/>
            </w:r>
          </w:hyperlink>
        </w:p>
        <w:p w14:paraId="53E1E198" w14:textId="2B829615"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72" w:history="1">
            <w:r w:rsidR="00165AFD">
              <w:rPr>
                <w:rStyle w:val="Hyperlink"/>
                <w:noProof/>
              </w:rPr>
              <w:t>IV.3 Use Case Overview</w:t>
            </w:r>
            <w:r w:rsidR="00165AFD">
              <w:rPr>
                <w:noProof/>
              </w:rPr>
              <w:tab/>
            </w:r>
            <w:r w:rsidR="00165AFD">
              <w:rPr>
                <w:noProof/>
              </w:rPr>
              <w:fldChar w:fldCharType="begin"/>
            </w:r>
            <w:r w:rsidR="00165AFD">
              <w:rPr>
                <w:noProof/>
              </w:rPr>
              <w:instrText xml:space="preserve"> PAGEREF _Toc238563872 \h </w:instrText>
            </w:r>
            <w:r w:rsidR="00165AFD">
              <w:rPr>
                <w:noProof/>
              </w:rPr>
            </w:r>
            <w:r w:rsidR="00165AFD">
              <w:rPr>
                <w:noProof/>
              </w:rPr>
              <w:fldChar w:fldCharType="separate"/>
            </w:r>
            <w:r w:rsidR="00184476">
              <w:rPr>
                <w:noProof/>
              </w:rPr>
              <w:t>19</w:t>
            </w:r>
            <w:r w:rsidR="00165AFD">
              <w:rPr>
                <w:noProof/>
              </w:rPr>
              <w:fldChar w:fldCharType="end"/>
            </w:r>
          </w:hyperlink>
        </w:p>
        <w:p w14:paraId="1B98604F" w14:textId="2E24D433"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73" w:history="1">
            <w:r w:rsidR="00165AFD">
              <w:rPr>
                <w:rStyle w:val="Hyperlink"/>
                <w:noProof/>
              </w:rPr>
              <w:t>IV.4 Sequence Diagrams</w:t>
            </w:r>
            <w:r w:rsidR="00165AFD">
              <w:rPr>
                <w:noProof/>
              </w:rPr>
              <w:tab/>
            </w:r>
            <w:r w:rsidR="00165AFD">
              <w:rPr>
                <w:noProof/>
              </w:rPr>
              <w:fldChar w:fldCharType="begin"/>
            </w:r>
            <w:r w:rsidR="00165AFD">
              <w:rPr>
                <w:noProof/>
              </w:rPr>
              <w:instrText xml:space="preserve"> PAGEREF _Toc238563873 \h </w:instrText>
            </w:r>
            <w:r w:rsidR="00165AFD">
              <w:rPr>
                <w:noProof/>
              </w:rPr>
            </w:r>
            <w:r w:rsidR="00165AFD">
              <w:rPr>
                <w:noProof/>
              </w:rPr>
              <w:fldChar w:fldCharType="separate"/>
            </w:r>
            <w:r w:rsidR="00184476">
              <w:rPr>
                <w:noProof/>
              </w:rPr>
              <w:t>20</w:t>
            </w:r>
            <w:r w:rsidR="00165AFD">
              <w:rPr>
                <w:noProof/>
              </w:rPr>
              <w:fldChar w:fldCharType="end"/>
            </w:r>
          </w:hyperlink>
        </w:p>
        <w:p w14:paraId="3FB3733E" w14:textId="1D87B354"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74" w:history="1">
            <w:r w:rsidR="00165AFD">
              <w:rPr>
                <w:rStyle w:val="Hyperlink"/>
                <w:noProof/>
              </w:rPr>
              <w:t>IV.4.1 Authentication Flow</w:t>
            </w:r>
            <w:r w:rsidR="00165AFD">
              <w:rPr>
                <w:noProof/>
              </w:rPr>
              <w:tab/>
            </w:r>
            <w:r w:rsidR="00165AFD">
              <w:rPr>
                <w:noProof/>
              </w:rPr>
              <w:fldChar w:fldCharType="begin"/>
            </w:r>
            <w:r w:rsidR="00165AFD">
              <w:rPr>
                <w:noProof/>
              </w:rPr>
              <w:instrText xml:space="preserve"> PAGEREF _Toc238563874 \h </w:instrText>
            </w:r>
            <w:r w:rsidR="00165AFD">
              <w:rPr>
                <w:noProof/>
              </w:rPr>
            </w:r>
            <w:r w:rsidR="00165AFD">
              <w:rPr>
                <w:noProof/>
              </w:rPr>
              <w:fldChar w:fldCharType="separate"/>
            </w:r>
            <w:r w:rsidR="00184476">
              <w:rPr>
                <w:noProof/>
              </w:rPr>
              <w:t>21</w:t>
            </w:r>
            <w:r w:rsidR="00165AFD">
              <w:rPr>
                <w:noProof/>
              </w:rPr>
              <w:fldChar w:fldCharType="end"/>
            </w:r>
          </w:hyperlink>
        </w:p>
        <w:p w14:paraId="6258E25F" w14:textId="13ED27C1"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75" w:history="1">
            <w:r w:rsidR="00165AFD">
              <w:rPr>
                <w:rStyle w:val="Hyperlink"/>
                <w:noProof/>
              </w:rPr>
              <w:t>IV.4.2 CSV Import Pipeline</w:t>
            </w:r>
            <w:r w:rsidR="00165AFD">
              <w:rPr>
                <w:noProof/>
              </w:rPr>
              <w:tab/>
            </w:r>
            <w:r w:rsidR="00165AFD">
              <w:rPr>
                <w:noProof/>
              </w:rPr>
              <w:fldChar w:fldCharType="begin"/>
            </w:r>
            <w:r w:rsidR="00165AFD">
              <w:rPr>
                <w:noProof/>
              </w:rPr>
              <w:instrText xml:space="preserve"> PAGEREF _Toc238563875 \h </w:instrText>
            </w:r>
            <w:r w:rsidR="00165AFD">
              <w:rPr>
                <w:noProof/>
              </w:rPr>
            </w:r>
            <w:r w:rsidR="00165AFD">
              <w:rPr>
                <w:noProof/>
              </w:rPr>
              <w:fldChar w:fldCharType="separate"/>
            </w:r>
            <w:r w:rsidR="00184476">
              <w:rPr>
                <w:noProof/>
              </w:rPr>
              <w:t>21</w:t>
            </w:r>
            <w:r w:rsidR="00165AFD">
              <w:rPr>
                <w:noProof/>
              </w:rPr>
              <w:fldChar w:fldCharType="end"/>
            </w:r>
          </w:hyperlink>
        </w:p>
        <w:p w14:paraId="06F12FFB" w14:textId="5AA92561"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76" w:history="1">
            <w:r w:rsidR="00165AFD">
              <w:rPr>
                <w:rStyle w:val="Hyperlink"/>
                <w:noProof/>
              </w:rPr>
              <w:t>IV.5 Technology Stack and Design Decisions</w:t>
            </w:r>
            <w:r w:rsidR="00165AFD">
              <w:rPr>
                <w:noProof/>
              </w:rPr>
              <w:tab/>
            </w:r>
            <w:r w:rsidR="00165AFD">
              <w:rPr>
                <w:noProof/>
              </w:rPr>
              <w:fldChar w:fldCharType="begin"/>
            </w:r>
            <w:r w:rsidR="00165AFD">
              <w:rPr>
                <w:noProof/>
              </w:rPr>
              <w:instrText xml:space="preserve"> PAGEREF _Toc238563876 \h </w:instrText>
            </w:r>
            <w:r w:rsidR="00165AFD">
              <w:rPr>
                <w:noProof/>
              </w:rPr>
            </w:r>
            <w:r w:rsidR="00165AFD">
              <w:rPr>
                <w:noProof/>
              </w:rPr>
              <w:fldChar w:fldCharType="separate"/>
            </w:r>
            <w:r w:rsidR="00184476">
              <w:rPr>
                <w:noProof/>
              </w:rPr>
              <w:t>22</w:t>
            </w:r>
            <w:r w:rsidR="00165AFD">
              <w:rPr>
                <w:noProof/>
              </w:rPr>
              <w:fldChar w:fldCharType="end"/>
            </w:r>
          </w:hyperlink>
        </w:p>
        <w:p w14:paraId="6DCA5F03" w14:textId="6CCD6D64"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877" w:history="1">
            <w:r w:rsidR="00165AFD">
              <w:rPr>
                <w:rStyle w:val="Hyperlink"/>
                <w:noProof/>
              </w:rPr>
              <w:t>Chapter V: Implementation</w:t>
            </w:r>
            <w:r w:rsidR="00165AFD">
              <w:rPr>
                <w:noProof/>
              </w:rPr>
              <w:tab/>
            </w:r>
            <w:r w:rsidR="00165AFD">
              <w:rPr>
                <w:noProof/>
              </w:rPr>
              <w:fldChar w:fldCharType="begin"/>
            </w:r>
            <w:r w:rsidR="00165AFD">
              <w:rPr>
                <w:noProof/>
              </w:rPr>
              <w:instrText xml:space="preserve"> PAGEREF _Toc238563877 \h </w:instrText>
            </w:r>
            <w:r w:rsidR="00165AFD">
              <w:rPr>
                <w:noProof/>
              </w:rPr>
            </w:r>
            <w:r w:rsidR="00165AFD">
              <w:rPr>
                <w:noProof/>
              </w:rPr>
              <w:fldChar w:fldCharType="separate"/>
            </w:r>
            <w:r w:rsidR="00184476">
              <w:rPr>
                <w:noProof/>
              </w:rPr>
              <w:t>24</w:t>
            </w:r>
            <w:r w:rsidR="00165AFD">
              <w:rPr>
                <w:noProof/>
              </w:rPr>
              <w:fldChar w:fldCharType="end"/>
            </w:r>
          </w:hyperlink>
        </w:p>
        <w:p w14:paraId="07ABE417" w14:textId="613BB0E5"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78" w:history="1">
            <w:r w:rsidR="00165AFD">
              <w:rPr>
                <w:rStyle w:val="Hyperlink"/>
                <w:noProof/>
              </w:rPr>
              <w:t>V.1 Development Environment Setup</w:t>
            </w:r>
            <w:r w:rsidR="00165AFD">
              <w:rPr>
                <w:noProof/>
              </w:rPr>
              <w:tab/>
            </w:r>
            <w:r w:rsidR="00165AFD">
              <w:rPr>
                <w:noProof/>
              </w:rPr>
              <w:fldChar w:fldCharType="begin"/>
            </w:r>
            <w:r w:rsidR="00165AFD">
              <w:rPr>
                <w:noProof/>
              </w:rPr>
              <w:instrText xml:space="preserve"> PAGEREF _Toc238563878 \h </w:instrText>
            </w:r>
            <w:r w:rsidR="00165AFD">
              <w:rPr>
                <w:noProof/>
              </w:rPr>
            </w:r>
            <w:r w:rsidR="00165AFD">
              <w:rPr>
                <w:noProof/>
              </w:rPr>
              <w:fldChar w:fldCharType="separate"/>
            </w:r>
            <w:r w:rsidR="00184476">
              <w:rPr>
                <w:noProof/>
              </w:rPr>
              <w:t>25</w:t>
            </w:r>
            <w:r w:rsidR="00165AFD">
              <w:rPr>
                <w:noProof/>
              </w:rPr>
              <w:fldChar w:fldCharType="end"/>
            </w:r>
          </w:hyperlink>
        </w:p>
        <w:p w14:paraId="6859EC58" w14:textId="22AFF445"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79" w:history="1">
            <w:r w:rsidR="00165AFD">
              <w:rPr>
                <w:rStyle w:val="Hyperlink"/>
                <w:noProof/>
              </w:rPr>
              <w:t>V.2 Backend Code Organisation</w:t>
            </w:r>
            <w:r w:rsidR="00165AFD">
              <w:rPr>
                <w:noProof/>
              </w:rPr>
              <w:tab/>
            </w:r>
            <w:r w:rsidR="00165AFD">
              <w:rPr>
                <w:noProof/>
              </w:rPr>
              <w:fldChar w:fldCharType="begin"/>
            </w:r>
            <w:r w:rsidR="00165AFD">
              <w:rPr>
                <w:noProof/>
              </w:rPr>
              <w:instrText xml:space="preserve"> PAGEREF _Toc238563879 \h </w:instrText>
            </w:r>
            <w:r w:rsidR="00165AFD">
              <w:rPr>
                <w:noProof/>
              </w:rPr>
            </w:r>
            <w:r w:rsidR="00165AFD">
              <w:rPr>
                <w:noProof/>
              </w:rPr>
              <w:fldChar w:fldCharType="separate"/>
            </w:r>
            <w:r w:rsidR="00184476">
              <w:rPr>
                <w:noProof/>
              </w:rPr>
              <w:t>25</w:t>
            </w:r>
            <w:r w:rsidR="00165AFD">
              <w:rPr>
                <w:noProof/>
              </w:rPr>
              <w:fldChar w:fldCharType="end"/>
            </w:r>
          </w:hyperlink>
        </w:p>
        <w:p w14:paraId="5CCCC954" w14:textId="00BD6827"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80" w:history="1">
            <w:r w:rsidR="00165AFD">
              <w:rPr>
                <w:rStyle w:val="Hyperlink"/>
                <w:noProof/>
              </w:rPr>
              <w:t>V.3 Database Implementation</w:t>
            </w:r>
            <w:r w:rsidR="00165AFD">
              <w:rPr>
                <w:noProof/>
              </w:rPr>
              <w:tab/>
            </w:r>
            <w:r w:rsidR="00165AFD">
              <w:rPr>
                <w:noProof/>
              </w:rPr>
              <w:fldChar w:fldCharType="begin"/>
            </w:r>
            <w:r w:rsidR="00165AFD">
              <w:rPr>
                <w:noProof/>
              </w:rPr>
              <w:instrText xml:space="preserve"> PAGEREF _Toc238563880 \h </w:instrText>
            </w:r>
            <w:r w:rsidR="00165AFD">
              <w:rPr>
                <w:noProof/>
              </w:rPr>
            </w:r>
            <w:r w:rsidR="00165AFD">
              <w:rPr>
                <w:noProof/>
              </w:rPr>
              <w:fldChar w:fldCharType="separate"/>
            </w:r>
            <w:r w:rsidR="00184476">
              <w:rPr>
                <w:noProof/>
              </w:rPr>
              <w:t>26</w:t>
            </w:r>
            <w:r w:rsidR="00165AFD">
              <w:rPr>
                <w:noProof/>
              </w:rPr>
              <w:fldChar w:fldCharType="end"/>
            </w:r>
          </w:hyperlink>
        </w:p>
        <w:p w14:paraId="375481CB" w14:textId="7CBEB121"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81" w:history="1">
            <w:r w:rsidR="00165AFD">
              <w:rPr>
                <w:rStyle w:val="Hyperlink"/>
                <w:noProof/>
              </w:rPr>
              <w:t>V.4 API Layer</w:t>
            </w:r>
            <w:r w:rsidR="00165AFD">
              <w:rPr>
                <w:noProof/>
              </w:rPr>
              <w:tab/>
            </w:r>
            <w:r w:rsidR="00165AFD">
              <w:rPr>
                <w:noProof/>
              </w:rPr>
              <w:fldChar w:fldCharType="begin"/>
            </w:r>
            <w:r w:rsidR="00165AFD">
              <w:rPr>
                <w:noProof/>
              </w:rPr>
              <w:instrText xml:space="preserve"> PAGEREF _Toc238563881 \h </w:instrText>
            </w:r>
            <w:r w:rsidR="00165AFD">
              <w:rPr>
                <w:noProof/>
              </w:rPr>
            </w:r>
            <w:r w:rsidR="00165AFD">
              <w:rPr>
                <w:noProof/>
              </w:rPr>
              <w:fldChar w:fldCharType="separate"/>
            </w:r>
            <w:r w:rsidR="00184476">
              <w:rPr>
                <w:noProof/>
              </w:rPr>
              <w:t>27</w:t>
            </w:r>
            <w:r w:rsidR="00165AFD">
              <w:rPr>
                <w:noProof/>
              </w:rPr>
              <w:fldChar w:fldCharType="end"/>
            </w:r>
          </w:hyperlink>
        </w:p>
        <w:p w14:paraId="40042043" w14:textId="1D24A495"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82" w:history="1">
            <w:r w:rsidR="00165AFD">
              <w:rPr>
                <w:rStyle w:val="Hyperlink"/>
                <w:noProof/>
              </w:rPr>
              <w:t>V.5 Frontend Implementation</w:t>
            </w:r>
            <w:r w:rsidR="00165AFD">
              <w:rPr>
                <w:noProof/>
              </w:rPr>
              <w:tab/>
            </w:r>
            <w:r w:rsidR="00165AFD">
              <w:rPr>
                <w:noProof/>
              </w:rPr>
              <w:fldChar w:fldCharType="begin"/>
            </w:r>
            <w:r w:rsidR="00165AFD">
              <w:rPr>
                <w:noProof/>
              </w:rPr>
              <w:instrText xml:space="preserve"> PAGEREF _Toc238563882 \h </w:instrText>
            </w:r>
            <w:r w:rsidR="00165AFD">
              <w:rPr>
                <w:noProof/>
              </w:rPr>
            </w:r>
            <w:r w:rsidR="00165AFD">
              <w:rPr>
                <w:noProof/>
              </w:rPr>
              <w:fldChar w:fldCharType="separate"/>
            </w:r>
            <w:r w:rsidR="00184476">
              <w:rPr>
                <w:noProof/>
              </w:rPr>
              <w:t>29</w:t>
            </w:r>
            <w:r w:rsidR="00165AFD">
              <w:rPr>
                <w:noProof/>
              </w:rPr>
              <w:fldChar w:fldCharType="end"/>
            </w:r>
          </w:hyperlink>
        </w:p>
        <w:p w14:paraId="79568A2C" w14:textId="64D455B3"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83" w:history="1">
            <w:r w:rsidR="00165AFD">
              <w:rPr>
                <w:rStyle w:val="Hyperlink"/>
                <w:noProof/>
              </w:rPr>
              <w:t>V.5.1 Dashboard Screen</w:t>
            </w:r>
            <w:r w:rsidR="00165AFD">
              <w:rPr>
                <w:noProof/>
              </w:rPr>
              <w:tab/>
            </w:r>
            <w:r w:rsidR="00165AFD">
              <w:rPr>
                <w:noProof/>
              </w:rPr>
              <w:fldChar w:fldCharType="begin"/>
            </w:r>
            <w:r w:rsidR="00165AFD">
              <w:rPr>
                <w:noProof/>
              </w:rPr>
              <w:instrText xml:space="preserve"> PAGEREF _Toc238563883 \h </w:instrText>
            </w:r>
            <w:r w:rsidR="00165AFD">
              <w:rPr>
                <w:noProof/>
              </w:rPr>
            </w:r>
            <w:r w:rsidR="00165AFD">
              <w:rPr>
                <w:noProof/>
              </w:rPr>
              <w:fldChar w:fldCharType="separate"/>
            </w:r>
            <w:r w:rsidR="00184476">
              <w:rPr>
                <w:noProof/>
              </w:rPr>
              <w:t>31</w:t>
            </w:r>
            <w:r w:rsidR="00165AFD">
              <w:rPr>
                <w:noProof/>
              </w:rPr>
              <w:fldChar w:fldCharType="end"/>
            </w:r>
          </w:hyperlink>
        </w:p>
        <w:p w14:paraId="07FFA00A" w14:textId="0D47C61F"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84" w:history="1">
            <w:r w:rsidR="00165AFD">
              <w:rPr>
                <w:rStyle w:val="Hyperlink"/>
                <w:noProof/>
              </w:rPr>
              <w:t>V.5.2 Transactions Screen</w:t>
            </w:r>
            <w:r w:rsidR="00165AFD">
              <w:rPr>
                <w:noProof/>
              </w:rPr>
              <w:tab/>
            </w:r>
            <w:r w:rsidR="00165AFD">
              <w:rPr>
                <w:noProof/>
              </w:rPr>
              <w:fldChar w:fldCharType="begin"/>
            </w:r>
            <w:r w:rsidR="00165AFD">
              <w:rPr>
                <w:noProof/>
              </w:rPr>
              <w:instrText xml:space="preserve"> PAGEREF _Toc238563884 \h </w:instrText>
            </w:r>
            <w:r w:rsidR="00165AFD">
              <w:rPr>
                <w:noProof/>
              </w:rPr>
            </w:r>
            <w:r w:rsidR="00165AFD">
              <w:rPr>
                <w:noProof/>
              </w:rPr>
              <w:fldChar w:fldCharType="separate"/>
            </w:r>
            <w:r w:rsidR="00184476">
              <w:rPr>
                <w:noProof/>
              </w:rPr>
              <w:t>31</w:t>
            </w:r>
            <w:r w:rsidR="00165AFD">
              <w:rPr>
                <w:noProof/>
              </w:rPr>
              <w:fldChar w:fldCharType="end"/>
            </w:r>
          </w:hyperlink>
        </w:p>
        <w:p w14:paraId="74AB623E" w14:textId="3D59633F"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85" w:history="1">
            <w:r w:rsidR="00165AFD">
              <w:rPr>
                <w:rStyle w:val="Hyperlink"/>
                <w:noProof/>
              </w:rPr>
              <w:t>V.5.3 Budgets and Goals Screens</w:t>
            </w:r>
            <w:r w:rsidR="00165AFD">
              <w:rPr>
                <w:noProof/>
              </w:rPr>
              <w:tab/>
            </w:r>
            <w:r w:rsidR="00165AFD">
              <w:rPr>
                <w:noProof/>
              </w:rPr>
              <w:fldChar w:fldCharType="begin"/>
            </w:r>
            <w:r w:rsidR="00165AFD">
              <w:rPr>
                <w:noProof/>
              </w:rPr>
              <w:instrText xml:space="preserve"> PAGEREF _Toc238563885 \h </w:instrText>
            </w:r>
            <w:r w:rsidR="00165AFD">
              <w:rPr>
                <w:noProof/>
              </w:rPr>
            </w:r>
            <w:r w:rsidR="00165AFD">
              <w:rPr>
                <w:noProof/>
              </w:rPr>
              <w:fldChar w:fldCharType="separate"/>
            </w:r>
            <w:r w:rsidR="00184476">
              <w:rPr>
                <w:noProof/>
              </w:rPr>
              <w:t>32</w:t>
            </w:r>
            <w:r w:rsidR="00165AFD">
              <w:rPr>
                <w:noProof/>
              </w:rPr>
              <w:fldChar w:fldCharType="end"/>
            </w:r>
          </w:hyperlink>
        </w:p>
        <w:p w14:paraId="6DE4D0B8" w14:textId="3A4B7FF5"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86" w:history="1">
            <w:r w:rsidR="00165AFD">
              <w:rPr>
                <w:rStyle w:val="Hyperlink"/>
                <w:noProof/>
              </w:rPr>
              <w:t>V.6 Testing</w:t>
            </w:r>
            <w:r w:rsidR="00165AFD">
              <w:rPr>
                <w:noProof/>
              </w:rPr>
              <w:tab/>
            </w:r>
            <w:r w:rsidR="00165AFD">
              <w:rPr>
                <w:noProof/>
              </w:rPr>
              <w:fldChar w:fldCharType="begin"/>
            </w:r>
            <w:r w:rsidR="00165AFD">
              <w:rPr>
                <w:noProof/>
              </w:rPr>
              <w:instrText xml:space="preserve"> PAGEREF _Toc238563886 \h </w:instrText>
            </w:r>
            <w:r w:rsidR="00165AFD">
              <w:rPr>
                <w:noProof/>
              </w:rPr>
            </w:r>
            <w:r w:rsidR="00165AFD">
              <w:rPr>
                <w:noProof/>
              </w:rPr>
              <w:fldChar w:fldCharType="separate"/>
            </w:r>
            <w:r w:rsidR="00184476">
              <w:rPr>
                <w:noProof/>
              </w:rPr>
              <w:t>33</w:t>
            </w:r>
            <w:r w:rsidR="00165AFD">
              <w:rPr>
                <w:noProof/>
              </w:rPr>
              <w:fldChar w:fldCharType="end"/>
            </w:r>
          </w:hyperlink>
        </w:p>
        <w:p w14:paraId="7E2807C5" w14:textId="34736B5B"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887" w:history="1">
            <w:r w:rsidR="00165AFD">
              <w:rPr>
                <w:rStyle w:val="Hyperlink"/>
                <w:noProof/>
              </w:rPr>
              <w:t>Chapter VI: Evaluation and Results</w:t>
            </w:r>
            <w:r w:rsidR="00165AFD">
              <w:rPr>
                <w:noProof/>
              </w:rPr>
              <w:tab/>
            </w:r>
            <w:r w:rsidR="00165AFD">
              <w:rPr>
                <w:noProof/>
              </w:rPr>
              <w:fldChar w:fldCharType="begin"/>
            </w:r>
            <w:r w:rsidR="00165AFD">
              <w:rPr>
                <w:noProof/>
              </w:rPr>
              <w:instrText xml:space="preserve"> PAGEREF _Toc238563887 \h </w:instrText>
            </w:r>
            <w:r w:rsidR="00165AFD">
              <w:rPr>
                <w:noProof/>
              </w:rPr>
            </w:r>
            <w:r w:rsidR="00165AFD">
              <w:rPr>
                <w:noProof/>
              </w:rPr>
              <w:fldChar w:fldCharType="separate"/>
            </w:r>
            <w:r w:rsidR="00184476">
              <w:rPr>
                <w:noProof/>
              </w:rPr>
              <w:t>35</w:t>
            </w:r>
            <w:r w:rsidR="00165AFD">
              <w:rPr>
                <w:noProof/>
              </w:rPr>
              <w:fldChar w:fldCharType="end"/>
            </w:r>
          </w:hyperlink>
        </w:p>
        <w:p w14:paraId="60BF042E" w14:textId="00E6B9F2"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88" w:history="1">
            <w:r w:rsidR="00165AFD">
              <w:rPr>
                <w:rStyle w:val="Hyperlink"/>
                <w:noProof/>
              </w:rPr>
              <w:t>VI.1 Experimental Setup</w:t>
            </w:r>
            <w:r w:rsidR="00165AFD">
              <w:rPr>
                <w:noProof/>
              </w:rPr>
              <w:tab/>
            </w:r>
            <w:r w:rsidR="00165AFD">
              <w:rPr>
                <w:noProof/>
              </w:rPr>
              <w:fldChar w:fldCharType="begin"/>
            </w:r>
            <w:r w:rsidR="00165AFD">
              <w:rPr>
                <w:noProof/>
              </w:rPr>
              <w:instrText xml:space="preserve"> PAGEREF _Toc238563888 \h </w:instrText>
            </w:r>
            <w:r w:rsidR="00165AFD">
              <w:rPr>
                <w:noProof/>
              </w:rPr>
            </w:r>
            <w:r w:rsidR="00165AFD">
              <w:rPr>
                <w:noProof/>
              </w:rPr>
              <w:fldChar w:fldCharType="separate"/>
            </w:r>
            <w:r w:rsidR="00184476">
              <w:rPr>
                <w:noProof/>
              </w:rPr>
              <w:t>35</w:t>
            </w:r>
            <w:r w:rsidR="00165AFD">
              <w:rPr>
                <w:noProof/>
              </w:rPr>
              <w:fldChar w:fldCharType="end"/>
            </w:r>
          </w:hyperlink>
        </w:p>
        <w:p w14:paraId="1B103D0B" w14:textId="70BD86B7"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89" w:history="1">
            <w:r w:rsidR="00165AFD">
              <w:rPr>
                <w:rStyle w:val="Hyperlink"/>
                <w:noProof/>
              </w:rPr>
              <w:t>VI.1.1 Hardware and Software Environment</w:t>
            </w:r>
            <w:r w:rsidR="00165AFD">
              <w:rPr>
                <w:noProof/>
              </w:rPr>
              <w:tab/>
            </w:r>
            <w:r w:rsidR="00165AFD">
              <w:rPr>
                <w:noProof/>
              </w:rPr>
              <w:fldChar w:fldCharType="begin"/>
            </w:r>
            <w:r w:rsidR="00165AFD">
              <w:rPr>
                <w:noProof/>
              </w:rPr>
              <w:instrText xml:space="preserve"> PAGEREF _Toc238563889 \h </w:instrText>
            </w:r>
            <w:r w:rsidR="00165AFD">
              <w:rPr>
                <w:noProof/>
              </w:rPr>
            </w:r>
            <w:r w:rsidR="00165AFD">
              <w:rPr>
                <w:noProof/>
              </w:rPr>
              <w:fldChar w:fldCharType="separate"/>
            </w:r>
            <w:r w:rsidR="00184476">
              <w:rPr>
                <w:noProof/>
              </w:rPr>
              <w:t>35</w:t>
            </w:r>
            <w:r w:rsidR="00165AFD">
              <w:rPr>
                <w:noProof/>
              </w:rPr>
              <w:fldChar w:fldCharType="end"/>
            </w:r>
          </w:hyperlink>
        </w:p>
        <w:p w14:paraId="59028ACA" w14:textId="05C1DE34"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90" w:history="1">
            <w:r w:rsidR="00165AFD">
              <w:rPr>
                <w:rStyle w:val="Hyperlink"/>
                <w:noProof/>
              </w:rPr>
              <w:t>VI.1.2 Test Database</w:t>
            </w:r>
            <w:r w:rsidR="00165AFD">
              <w:rPr>
                <w:noProof/>
              </w:rPr>
              <w:tab/>
            </w:r>
            <w:r w:rsidR="00165AFD">
              <w:rPr>
                <w:noProof/>
              </w:rPr>
              <w:fldChar w:fldCharType="begin"/>
            </w:r>
            <w:r w:rsidR="00165AFD">
              <w:rPr>
                <w:noProof/>
              </w:rPr>
              <w:instrText xml:space="preserve"> PAGEREF _Toc238563890 \h </w:instrText>
            </w:r>
            <w:r w:rsidR="00165AFD">
              <w:rPr>
                <w:noProof/>
              </w:rPr>
            </w:r>
            <w:r w:rsidR="00165AFD">
              <w:rPr>
                <w:noProof/>
              </w:rPr>
              <w:fldChar w:fldCharType="separate"/>
            </w:r>
            <w:r w:rsidR="00184476">
              <w:rPr>
                <w:noProof/>
              </w:rPr>
              <w:t>35</w:t>
            </w:r>
            <w:r w:rsidR="00165AFD">
              <w:rPr>
                <w:noProof/>
              </w:rPr>
              <w:fldChar w:fldCharType="end"/>
            </w:r>
          </w:hyperlink>
        </w:p>
        <w:p w14:paraId="51933F46" w14:textId="20F6FE02"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91" w:history="1">
            <w:r w:rsidR="00165AFD">
              <w:rPr>
                <w:rStyle w:val="Hyperlink"/>
                <w:noProof/>
              </w:rPr>
              <w:t>VI.1.3 Baselines</w:t>
            </w:r>
            <w:r w:rsidR="00165AFD">
              <w:rPr>
                <w:noProof/>
              </w:rPr>
              <w:tab/>
            </w:r>
            <w:r w:rsidR="00165AFD">
              <w:rPr>
                <w:noProof/>
              </w:rPr>
              <w:fldChar w:fldCharType="begin"/>
            </w:r>
            <w:r w:rsidR="00165AFD">
              <w:rPr>
                <w:noProof/>
              </w:rPr>
              <w:instrText xml:space="preserve"> PAGEREF _Toc238563891 \h </w:instrText>
            </w:r>
            <w:r w:rsidR="00165AFD">
              <w:rPr>
                <w:noProof/>
              </w:rPr>
            </w:r>
            <w:r w:rsidR="00165AFD">
              <w:rPr>
                <w:noProof/>
              </w:rPr>
              <w:fldChar w:fldCharType="separate"/>
            </w:r>
            <w:r w:rsidR="00184476">
              <w:rPr>
                <w:noProof/>
              </w:rPr>
              <w:t>35</w:t>
            </w:r>
            <w:r w:rsidR="00165AFD">
              <w:rPr>
                <w:noProof/>
              </w:rPr>
              <w:fldChar w:fldCharType="end"/>
            </w:r>
          </w:hyperlink>
        </w:p>
        <w:p w14:paraId="18EF3CBE" w14:textId="1CC2887B"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92" w:history="1">
            <w:r w:rsidR="00165AFD">
              <w:rPr>
                <w:rStyle w:val="Hyperlink"/>
                <w:noProof/>
              </w:rPr>
              <w:t>VI.2 Results</w:t>
            </w:r>
            <w:r w:rsidR="00165AFD">
              <w:rPr>
                <w:noProof/>
              </w:rPr>
              <w:tab/>
            </w:r>
            <w:r w:rsidR="00165AFD">
              <w:rPr>
                <w:noProof/>
              </w:rPr>
              <w:fldChar w:fldCharType="begin"/>
            </w:r>
            <w:r w:rsidR="00165AFD">
              <w:rPr>
                <w:noProof/>
              </w:rPr>
              <w:instrText xml:space="preserve"> PAGEREF _Toc238563892 \h </w:instrText>
            </w:r>
            <w:r w:rsidR="00165AFD">
              <w:rPr>
                <w:noProof/>
              </w:rPr>
            </w:r>
            <w:r w:rsidR="00165AFD">
              <w:rPr>
                <w:noProof/>
              </w:rPr>
              <w:fldChar w:fldCharType="separate"/>
            </w:r>
            <w:r w:rsidR="00184476">
              <w:rPr>
                <w:noProof/>
              </w:rPr>
              <w:t>35</w:t>
            </w:r>
            <w:r w:rsidR="00165AFD">
              <w:rPr>
                <w:noProof/>
              </w:rPr>
              <w:fldChar w:fldCharType="end"/>
            </w:r>
          </w:hyperlink>
        </w:p>
        <w:p w14:paraId="2CFA1679" w14:textId="0A3A5E26"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93" w:history="1">
            <w:r w:rsidR="00165AFD">
              <w:rPr>
                <w:rStyle w:val="Hyperlink"/>
                <w:noProof/>
              </w:rPr>
              <w:t>VI.2.1 Functional Coverage</w:t>
            </w:r>
            <w:r w:rsidR="00165AFD">
              <w:rPr>
                <w:noProof/>
              </w:rPr>
              <w:tab/>
            </w:r>
            <w:r w:rsidR="00165AFD">
              <w:rPr>
                <w:noProof/>
              </w:rPr>
              <w:fldChar w:fldCharType="begin"/>
            </w:r>
            <w:r w:rsidR="00165AFD">
              <w:rPr>
                <w:noProof/>
              </w:rPr>
              <w:instrText xml:space="preserve"> PAGEREF _Toc238563893 \h </w:instrText>
            </w:r>
            <w:r w:rsidR="00165AFD">
              <w:rPr>
                <w:noProof/>
              </w:rPr>
            </w:r>
            <w:r w:rsidR="00165AFD">
              <w:rPr>
                <w:noProof/>
              </w:rPr>
              <w:fldChar w:fldCharType="separate"/>
            </w:r>
            <w:r w:rsidR="00184476">
              <w:rPr>
                <w:noProof/>
              </w:rPr>
              <w:t>36</w:t>
            </w:r>
            <w:r w:rsidR="00165AFD">
              <w:rPr>
                <w:noProof/>
              </w:rPr>
              <w:fldChar w:fldCharType="end"/>
            </w:r>
          </w:hyperlink>
        </w:p>
        <w:p w14:paraId="113CE472" w14:textId="4DA08EC6"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94" w:history="1">
            <w:r w:rsidR="00165AFD">
              <w:rPr>
                <w:rStyle w:val="Hyperlink"/>
                <w:noProof/>
              </w:rPr>
              <w:t>VI.2.2 Correctness via Automated Testing</w:t>
            </w:r>
            <w:r w:rsidR="00165AFD">
              <w:rPr>
                <w:noProof/>
              </w:rPr>
              <w:tab/>
            </w:r>
            <w:r w:rsidR="00165AFD">
              <w:rPr>
                <w:noProof/>
              </w:rPr>
              <w:fldChar w:fldCharType="begin"/>
            </w:r>
            <w:r w:rsidR="00165AFD">
              <w:rPr>
                <w:noProof/>
              </w:rPr>
              <w:instrText xml:space="preserve"> PAGEREF _Toc238563894 \h </w:instrText>
            </w:r>
            <w:r w:rsidR="00165AFD">
              <w:rPr>
                <w:noProof/>
              </w:rPr>
            </w:r>
            <w:r w:rsidR="00165AFD">
              <w:rPr>
                <w:noProof/>
              </w:rPr>
              <w:fldChar w:fldCharType="separate"/>
            </w:r>
            <w:r w:rsidR="00184476">
              <w:rPr>
                <w:noProof/>
              </w:rPr>
              <w:t>37</w:t>
            </w:r>
            <w:r w:rsidR="00165AFD">
              <w:rPr>
                <w:noProof/>
              </w:rPr>
              <w:fldChar w:fldCharType="end"/>
            </w:r>
          </w:hyperlink>
        </w:p>
        <w:p w14:paraId="68149DA3" w14:textId="5B155FD4"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95" w:history="1">
            <w:r w:rsidR="00165AFD">
              <w:rPr>
                <w:rStyle w:val="Hyperlink"/>
                <w:noProof/>
              </w:rPr>
              <w:t>VI.2.3 Performance Characterisation</w:t>
            </w:r>
            <w:r w:rsidR="00165AFD">
              <w:rPr>
                <w:noProof/>
              </w:rPr>
              <w:tab/>
            </w:r>
            <w:r w:rsidR="00165AFD">
              <w:rPr>
                <w:noProof/>
              </w:rPr>
              <w:fldChar w:fldCharType="begin"/>
            </w:r>
            <w:r w:rsidR="00165AFD">
              <w:rPr>
                <w:noProof/>
              </w:rPr>
              <w:instrText xml:space="preserve"> PAGEREF _Toc238563895 \h </w:instrText>
            </w:r>
            <w:r w:rsidR="00165AFD">
              <w:rPr>
                <w:noProof/>
              </w:rPr>
            </w:r>
            <w:r w:rsidR="00165AFD">
              <w:rPr>
                <w:noProof/>
              </w:rPr>
              <w:fldChar w:fldCharType="separate"/>
            </w:r>
            <w:r w:rsidR="00184476">
              <w:rPr>
                <w:noProof/>
              </w:rPr>
              <w:t>38</w:t>
            </w:r>
            <w:r w:rsidR="00165AFD">
              <w:rPr>
                <w:noProof/>
              </w:rPr>
              <w:fldChar w:fldCharType="end"/>
            </w:r>
          </w:hyperlink>
        </w:p>
        <w:p w14:paraId="79F06734" w14:textId="04BF402E"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896" w:history="1">
            <w:r w:rsidR="00165AFD">
              <w:rPr>
                <w:rStyle w:val="Hyperlink"/>
                <w:noProof/>
              </w:rPr>
              <w:t>VI.3 Discussion</w:t>
            </w:r>
            <w:r w:rsidR="00165AFD">
              <w:rPr>
                <w:noProof/>
              </w:rPr>
              <w:tab/>
            </w:r>
            <w:r w:rsidR="00165AFD">
              <w:rPr>
                <w:noProof/>
              </w:rPr>
              <w:fldChar w:fldCharType="begin"/>
            </w:r>
            <w:r w:rsidR="00165AFD">
              <w:rPr>
                <w:noProof/>
              </w:rPr>
              <w:instrText xml:space="preserve"> PAGEREF _Toc238563896 \h </w:instrText>
            </w:r>
            <w:r w:rsidR="00165AFD">
              <w:rPr>
                <w:noProof/>
              </w:rPr>
            </w:r>
            <w:r w:rsidR="00165AFD">
              <w:rPr>
                <w:noProof/>
              </w:rPr>
              <w:fldChar w:fldCharType="separate"/>
            </w:r>
            <w:r w:rsidR="00184476">
              <w:rPr>
                <w:noProof/>
              </w:rPr>
              <w:t>40</w:t>
            </w:r>
            <w:r w:rsidR="00165AFD">
              <w:rPr>
                <w:noProof/>
              </w:rPr>
              <w:fldChar w:fldCharType="end"/>
            </w:r>
          </w:hyperlink>
        </w:p>
        <w:p w14:paraId="16B432CD" w14:textId="60356EEA"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97" w:history="1">
            <w:r w:rsidR="00165AFD">
              <w:rPr>
                <w:rStyle w:val="Hyperlink"/>
                <w:noProof/>
              </w:rPr>
              <w:t>VI.3.1 Interpretation of the Results</w:t>
            </w:r>
            <w:r w:rsidR="00165AFD">
              <w:rPr>
                <w:noProof/>
              </w:rPr>
              <w:tab/>
            </w:r>
            <w:r w:rsidR="00165AFD">
              <w:rPr>
                <w:noProof/>
              </w:rPr>
              <w:fldChar w:fldCharType="begin"/>
            </w:r>
            <w:r w:rsidR="00165AFD">
              <w:rPr>
                <w:noProof/>
              </w:rPr>
              <w:instrText xml:space="preserve"> PAGEREF _Toc238563897 \h </w:instrText>
            </w:r>
            <w:r w:rsidR="00165AFD">
              <w:rPr>
                <w:noProof/>
              </w:rPr>
            </w:r>
            <w:r w:rsidR="00165AFD">
              <w:rPr>
                <w:noProof/>
              </w:rPr>
              <w:fldChar w:fldCharType="separate"/>
            </w:r>
            <w:r w:rsidR="00184476">
              <w:rPr>
                <w:noProof/>
              </w:rPr>
              <w:t>40</w:t>
            </w:r>
            <w:r w:rsidR="00165AFD">
              <w:rPr>
                <w:noProof/>
              </w:rPr>
              <w:fldChar w:fldCharType="end"/>
            </w:r>
          </w:hyperlink>
        </w:p>
        <w:p w14:paraId="1A0D8E29" w14:textId="4898C624"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98" w:history="1">
            <w:r w:rsidR="00165AFD">
              <w:rPr>
                <w:rStyle w:val="Hyperlink"/>
                <w:noProof/>
              </w:rPr>
              <w:t>VI.3.2 Connection to the Existing Literature</w:t>
            </w:r>
            <w:r w:rsidR="00165AFD">
              <w:rPr>
                <w:noProof/>
              </w:rPr>
              <w:tab/>
            </w:r>
            <w:r w:rsidR="00165AFD">
              <w:rPr>
                <w:noProof/>
              </w:rPr>
              <w:fldChar w:fldCharType="begin"/>
            </w:r>
            <w:r w:rsidR="00165AFD">
              <w:rPr>
                <w:noProof/>
              </w:rPr>
              <w:instrText xml:space="preserve"> PAGEREF _Toc238563898 \h </w:instrText>
            </w:r>
            <w:r w:rsidR="00165AFD">
              <w:rPr>
                <w:noProof/>
              </w:rPr>
            </w:r>
            <w:r w:rsidR="00165AFD">
              <w:rPr>
                <w:noProof/>
              </w:rPr>
              <w:fldChar w:fldCharType="separate"/>
            </w:r>
            <w:r w:rsidR="00184476">
              <w:rPr>
                <w:noProof/>
              </w:rPr>
              <w:t>40</w:t>
            </w:r>
            <w:r w:rsidR="00165AFD">
              <w:rPr>
                <w:noProof/>
              </w:rPr>
              <w:fldChar w:fldCharType="end"/>
            </w:r>
          </w:hyperlink>
        </w:p>
        <w:p w14:paraId="15136A67" w14:textId="4DAD8881"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899" w:history="1">
            <w:r w:rsidR="00165AFD">
              <w:rPr>
                <w:rStyle w:val="Hyperlink"/>
                <w:noProof/>
              </w:rPr>
              <w:t>VI.3.3 Justifying the Major Design Decisions in Light of Results</w:t>
            </w:r>
            <w:r w:rsidR="00165AFD">
              <w:rPr>
                <w:noProof/>
              </w:rPr>
              <w:tab/>
            </w:r>
            <w:r w:rsidR="00165AFD">
              <w:rPr>
                <w:noProof/>
              </w:rPr>
              <w:fldChar w:fldCharType="begin"/>
            </w:r>
            <w:r w:rsidR="00165AFD">
              <w:rPr>
                <w:noProof/>
              </w:rPr>
              <w:instrText xml:space="preserve"> PAGEREF _Toc238563899 \h </w:instrText>
            </w:r>
            <w:r w:rsidR="00165AFD">
              <w:rPr>
                <w:noProof/>
              </w:rPr>
            </w:r>
            <w:r w:rsidR="00165AFD">
              <w:rPr>
                <w:noProof/>
              </w:rPr>
              <w:fldChar w:fldCharType="separate"/>
            </w:r>
            <w:r w:rsidR="00184476">
              <w:rPr>
                <w:noProof/>
              </w:rPr>
              <w:t>41</w:t>
            </w:r>
            <w:r w:rsidR="00165AFD">
              <w:rPr>
                <w:noProof/>
              </w:rPr>
              <w:fldChar w:fldCharType="end"/>
            </w:r>
          </w:hyperlink>
        </w:p>
        <w:p w14:paraId="24E5AB0A" w14:textId="574AA7D8"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900" w:history="1">
            <w:r w:rsidR="00165AFD">
              <w:rPr>
                <w:rStyle w:val="Hyperlink"/>
                <w:noProof/>
              </w:rPr>
              <w:t>VI.4 Threats to Validity</w:t>
            </w:r>
            <w:r w:rsidR="00165AFD">
              <w:rPr>
                <w:noProof/>
              </w:rPr>
              <w:tab/>
            </w:r>
            <w:r w:rsidR="00165AFD">
              <w:rPr>
                <w:noProof/>
              </w:rPr>
              <w:fldChar w:fldCharType="begin"/>
            </w:r>
            <w:r w:rsidR="00165AFD">
              <w:rPr>
                <w:noProof/>
              </w:rPr>
              <w:instrText xml:space="preserve"> PAGEREF _Toc238563900 \h </w:instrText>
            </w:r>
            <w:r w:rsidR="00165AFD">
              <w:rPr>
                <w:noProof/>
              </w:rPr>
            </w:r>
            <w:r w:rsidR="00165AFD">
              <w:rPr>
                <w:noProof/>
              </w:rPr>
              <w:fldChar w:fldCharType="separate"/>
            </w:r>
            <w:r w:rsidR="00184476">
              <w:rPr>
                <w:noProof/>
              </w:rPr>
              <w:t>41</w:t>
            </w:r>
            <w:r w:rsidR="00165AFD">
              <w:rPr>
                <w:noProof/>
              </w:rPr>
              <w:fldChar w:fldCharType="end"/>
            </w:r>
          </w:hyperlink>
        </w:p>
        <w:p w14:paraId="19DF6C43" w14:textId="1D488640"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901" w:history="1">
            <w:r w:rsidR="00165AFD">
              <w:rPr>
                <w:rStyle w:val="Hyperlink"/>
                <w:noProof/>
              </w:rPr>
              <w:t>VI.4.1 Internal Validity</w:t>
            </w:r>
            <w:r w:rsidR="00165AFD">
              <w:rPr>
                <w:noProof/>
              </w:rPr>
              <w:tab/>
            </w:r>
            <w:r w:rsidR="00165AFD">
              <w:rPr>
                <w:noProof/>
              </w:rPr>
              <w:fldChar w:fldCharType="begin"/>
            </w:r>
            <w:r w:rsidR="00165AFD">
              <w:rPr>
                <w:noProof/>
              </w:rPr>
              <w:instrText xml:space="preserve"> PAGEREF _Toc238563901 \h </w:instrText>
            </w:r>
            <w:r w:rsidR="00165AFD">
              <w:rPr>
                <w:noProof/>
              </w:rPr>
            </w:r>
            <w:r w:rsidR="00165AFD">
              <w:rPr>
                <w:noProof/>
              </w:rPr>
              <w:fldChar w:fldCharType="separate"/>
            </w:r>
            <w:r w:rsidR="00184476">
              <w:rPr>
                <w:noProof/>
              </w:rPr>
              <w:t>41</w:t>
            </w:r>
            <w:r w:rsidR="00165AFD">
              <w:rPr>
                <w:noProof/>
              </w:rPr>
              <w:fldChar w:fldCharType="end"/>
            </w:r>
          </w:hyperlink>
        </w:p>
        <w:p w14:paraId="2B4900B6" w14:textId="3E9EE37D"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902" w:history="1">
            <w:r w:rsidR="00165AFD">
              <w:rPr>
                <w:rStyle w:val="Hyperlink"/>
                <w:noProof/>
              </w:rPr>
              <w:t>VI.4.2 External Validity</w:t>
            </w:r>
            <w:r w:rsidR="00165AFD">
              <w:rPr>
                <w:noProof/>
              </w:rPr>
              <w:tab/>
            </w:r>
            <w:r w:rsidR="00165AFD">
              <w:rPr>
                <w:noProof/>
              </w:rPr>
              <w:fldChar w:fldCharType="begin"/>
            </w:r>
            <w:r w:rsidR="00165AFD">
              <w:rPr>
                <w:noProof/>
              </w:rPr>
              <w:instrText xml:space="preserve"> PAGEREF _Toc238563902 \h </w:instrText>
            </w:r>
            <w:r w:rsidR="00165AFD">
              <w:rPr>
                <w:noProof/>
              </w:rPr>
            </w:r>
            <w:r w:rsidR="00165AFD">
              <w:rPr>
                <w:noProof/>
              </w:rPr>
              <w:fldChar w:fldCharType="separate"/>
            </w:r>
            <w:r w:rsidR="00184476">
              <w:rPr>
                <w:noProof/>
              </w:rPr>
              <w:t>41</w:t>
            </w:r>
            <w:r w:rsidR="00165AFD">
              <w:rPr>
                <w:noProof/>
              </w:rPr>
              <w:fldChar w:fldCharType="end"/>
            </w:r>
          </w:hyperlink>
        </w:p>
        <w:p w14:paraId="2AAD0CB4" w14:textId="35237419"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903" w:history="1">
            <w:r w:rsidR="00165AFD">
              <w:rPr>
                <w:rStyle w:val="Hyperlink"/>
                <w:noProof/>
              </w:rPr>
              <w:t>VI.4.3 Construct Validity</w:t>
            </w:r>
            <w:r w:rsidR="00165AFD">
              <w:rPr>
                <w:noProof/>
              </w:rPr>
              <w:tab/>
            </w:r>
            <w:r w:rsidR="00165AFD">
              <w:rPr>
                <w:noProof/>
              </w:rPr>
              <w:fldChar w:fldCharType="begin"/>
            </w:r>
            <w:r w:rsidR="00165AFD">
              <w:rPr>
                <w:noProof/>
              </w:rPr>
              <w:instrText xml:space="preserve"> PAGEREF _Toc238563903 \h </w:instrText>
            </w:r>
            <w:r w:rsidR="00165AFD">
              <w:rPr>
                <w:noProof/>
              </w:rPr>
            </w:r>
            <w:r w:rsidR="00165AFD">
              <w:rPr>
                <w:noProof/>
              </w:rPr>
              <w:fldChar w:fldCharType="separate"/>
            </w:r>
            <w:r w:rsidR="00184476">
              <w:rPr>
                <w:noProof/>
              </w:rPr>
              <w:t>41</w:t>
            </w:r>
            <w:r w:rsidR="00165AFD">
              <w:rPr>
                <w:noProof/>
              </w:rPr>
              <w:fldChar w:fldCharType="end"/>
            </w:r>
          </w:hyperlink>
        </w:p>
        <w:p w14:paraId="4BCD0CE9" w14:textId="5FE049B8" w:rsidR="00165AFD" w:rsidRDefault="004A577D">
          <w:pPr>
            <w:pStyle w:val="TOC3"/>
            <w:tabs>
              <w:tab w:val="right" w:leader="dot" w:pos="9061"/>
            </w:tabs>
            <w:rPr>
              <w:rFonts w:asciiTheme="minorHAnsi" w:eastAsiaTheme="minorEastAsia" w:hAnsiTheme="minorHAnsi" w:cstheme="minorBidi"/>
              <w:noProof/>
              <w:kern w:val="2"/>
              <w14:ligatures w14:val="standardContextual"/>
            </w:rPr>
          </w:pPr>
          <w:hyperlink w:anchor="_Toc238563904" w:history="1">
            <w:r w:rsidR="00165AFD">
              <w:rPr>
                <w:rStyle w:val="Hyperlink"/>
                <w:noProof/>
              </w:rPr>
              <w:t>VI.4.4 Reliability</w:t>
            </w:r>
            <w:r w:rsidR="00165AFD">
              <w:rPr>
                <w:noProof/>
              </w:rPr>
              <w:tab/>
            </w:r>
            <w:r w:rsidR="00165AFD">
              <w:rPr>
                <w:noProof/>
              </w:rPr>
              <w:fldChar w:fldCharType="begin"/>
            </w:r>
            <w:r w:rsidR="00165AFD">
              <w:rPr>
                <w:noProof/>
              </w:rPr>
              <w:instrText xml:space="preserve"> PAGEREF _Toc238563904 \h </w:instrText>
            </w:r>
            <w:r w:rsidR="00165AFD">
              <w:rPr>
                <w:noProof/>
              </w:rPr>
            </w:r>
            <w:r w:rsidR="00165AFD">
              <w:rPr>
                <w:noProof/>
              </w:rPr>
              <w:fldChar w:fldCharType="separate"/>
            </w:r>
            <w:r w:rsidR="00184476">
              <w:rPr>
                <w:noProof/>
              </w:rPr>
              <w:t>42</w:t>
            </w:r>
            <w:r w:rsidR="00165AFD">
              <w:rPr>
                <w:noProof/>
              </w:rPr>
              <w:fldChar w:fldCharType="end"/>
            </w:r>
          </w:hyperlink>
        </w:p>
        <w:p w14:paraId="14753757" w14:textId="1A6A4EEA"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905" w:history="1">
            <w:r w:rsidR="00165AFD">
              <w:rPr>
                <w:rStyle w:val="Hyperlink"/>
                <w:noProof/>
              </w:rPr>
              <w:t>Chapter VII: Conclusions and Future Work</w:t>
            </w:r>
            <w:r w:rsidR="00165AFD">
              <w:rPr>
                <w:noProof/>
              </w:rPr>
              <w:tab/>
            </w:r>
            <w:r w:rsidR="00165AFD">
              <w:rPr>
                <w:noProof/>
              </w:rPr>
              <w:fldChar w:fldCharType="begin"/>
            </w:r>
            <w:r w:rsidR="00165AFD">
              <w:rPr>
                <w:noProof/>
              </w:rPr>
              <w:instrText xml:space="preserve"> PAGEREF _Toc238563905 \h </w:instrText>
            </w:r>
            <w:r w:rsidR="00165AFD">
              <w:rPr>
                <w:noProof/>
              </w:rPr>
            </w:r>
            <w:r w:rsidR="00165AFD">
              <w:rPr>
                <w:noProof/>
              </w:rPr>
              <w:fldChar w:fldCharType="separate"/>
            </w:r>
            <w:r w:rsidR="00184476">
              <w:rPr>
                <w:noProof/>
              </w:rPr>
              <w:t>43</w:t>
            </w:r>
            <w:r w:rsidR="00165AFD">
              <w:rPr>
                <w:noProof/>
              </w:rPr>
              <w:fldChar w:fldCharType="end"/>
            </w:r>
          </w:hyperlink>
        </w:p>
        <w:p w14:paraId="6FD8BF46" w14:textId="6F526D54"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906" w:history="1">
            <w:r w:rsidR="00165AFD">
              <w:rPr>
                <w:rStyle w:val="Hyperlink"/>
                <w:noProof/>
              </w:rPr>
              <w:t>VII.1 Conclusions</w:t>
            </w:r>
            <w:r w:rsidR="00165AFD">
              <w:rPr>
                <w:noProof/>
              </w:rPr>
              <w:tab/>
            </w:r>
            <w:r w:rsidR="00165AFD">
              <w:rPr>
                <w:noProof/>
              </w:rPr>
              <w:fldChar w:fldCharType="begin"/>
            </w:r>
            <w:r w:rsidR="00165AFD">
              <w:rPr>
                <w:noProof/>
              </w:rPr>
              <w:instrText xml:space="preserve"> PAGEREF _Toc238563906 \h </w:instrText>
            </w:r>
            <w:r w:rsidR="00165AFD">
              <w:rPr>
                <w:noProof/>
              </w:rPr>
            </w:r>
            <w:r w:rsidR="00165AFD">
              <w:rPr>
                <w:noProof/>
              </w:rPr>
              <w:fldChar w:fldCharType="separate"/>
            </w:r>
            <w:r w:rsidR="00184476">
              <w:rPr>
                <w:noProof/>
              </w:rPr>
              <w:t>43</w:t>
            </w:r>
            <w:r w:rsidR="00165AFD">
              <w:rPr>
                <w:noProof/>
              </w:rPr>
              <w:fldChar w:fldCharType="end"/>
            </w:r>
          </w:hyperlink>
        </w:p>
        <w:p w14:paraId="692EC2E2" w14:textId="71B87B34" w:rsidR="00165AFD" w:rsidRDefault="004A577D">
          <w:pPr>
            <w:pStyle w:val="TOC2"/>
            <w:tabs>
              <w:tab w:val="right" w:leader="dot" w:pos="9061"/>
            </w:tabs>
            <w:rPr>
              <w:rFonts w:asciiTheme="minorHAnsi" w:eastAsiaTheme="minorEastAsia" w:hAnsiTheme="minorHAnsi" w:cstheme="minorBidi"/>
              <w:noProof/>
              <w:kern w:val="2"/>
              <w14:ligatures w14:val="standardContextual"/>
            </w:rPr>
          </w:pPr>
          <w:hyperlink w:anchor="_Toc238563907" w:history="1">
            <w:r w:rsidR="00165AFD">
              <w:rPr>
                <w:rStyle w:val="Hyperlink"/>
                <w:noProof/>
              </w:rPr>
              <w:t>VII.2 Future Work</w:t>
            </w:r>
            <w:r w:rsidR="00165AFD">
              <w:rPr>
                <w:noProof/>
              </w:rPr>
              <w:tab/>
            </w:r>
            <w:r w:rsidR="00165AFD">
              <w:rPr>
                <w:noProof/>
              </w:rPr>
              <w:fldChar w:fldCharType="begin"/>
            </w:r>
            <w:r w:rsidR="00165AFD">
              <w:rPr>
                <w:noProof/>
              </w:rPr>
              <w:instrText xml:space="preserve"> PAGEREF _Toc238563907 \h </w:instrText>
            </w:r>
            <w:r w:rsidR="00165AFD">
              <w:rPr>
                <w:noProof/>
              </w:rPr>
            </w:r>
            <w:r w:rsidR="00165AFD">
              <w:rPr>
                <w:noProof/>
              </w:rPr>
              <w:fldChar w:fldCharType="separate"/>
            </w:r>
            <w:r w:rsidR="00184476">
              <w:rPr>
                <w:noProof/>
              </w:rPr>
              <w:t>44</w:t>
            </w:r>
            <w:r w:rsidR="00165AFD">
              <w:rPr>
                <w:noProof/>
              </w:rPr>
              <w:fldChar w:fldCharType="end"/>
            </w:r>
          </w:hyperlink>
        </w:p>
        <w:p w14:paraId="41F74BDE" w14:textId="37A9401E"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908" w:history="1">
            <w:r w:rsidR="00165AFD">
              <w:rPr>
                <w:rStyle w:val="Hyperlink"/>
                <w:noProof/>
              </w:rPr>
              <w:t>Bibliography</w:t>
            </w:r>
            <w:r w:rsidR="00165AFD">
              <w:rPr>
                <w:noProof/>
              </w:rPr>
              <w:tab/>
            </w:r>
            <w:r w:rsidR="00165AFD">
              <w:rPr>
                <w:noProof/>
              </w:rPr>
              <w:fldChar w:fldCharType="begin"/>
            </w:r>
            <w:r w:rsidR="00165AFD">
              <w:rPr>
                <w:noProof/>
              </w:rPr>
              <w:instrText xml:space="preserve"> PAGEREF _Toc238563908 \h </w:instrText>
            </w:r>
            <w:r w:rsidR="00165AFD">
              <w:rPr>
                <w:noProof/>
              </w:rPr>
            </w:r>
            <w:r w:rsidR="00165AFD">
              <w:rPr>
                <w:noProof/>
              </w:rPr>
              <w:fldChar w:fldCharType="separate"/>
            </w:r>
            <w:r w:rsidR="00184476">
              <w:rPr>
                <w:noProof/>
              </w:rPr>
              <w:t>46</w:t>
            </w:r>
            <w:r w:rsidR="00165AFD">
              <w:rPr>
                <w:noProof/>
              </w:rPr>
              <w:fldChar w:fldCharType="end"/>
            </w:r>
          </w:hyperlink>
        </w:p>
        <w:p w14:paraId="47264F7A" w14:textId="2802B3F7"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909" w:history="1">
            <w:r w:rsidR="00165AFD">
              <w:rPr>
                <w:rStyle w:val="Hyperlink"/>
                <w:noProof/>
              </w:rPr>
              <w:t>Appendix A: Source Code Repository</w:t>
            </w:r>
            <w:r w:rsidR="00165AFD">
              <w:rPr>
                <w:noProof/>
              </w:rPr>
              <w:tab/>
            </w:r>
            <w:r w:rsidR="00165AFD">
              <w:rPr>
                <w:noProof/>
              </w:rPr>
              <w:fldChar w:fldCharType="begin"/>
            </w:r>
            <w:r w:rsidR="00165AFD">
              <w:rPr>
                <w:noProof/>
              </w:rPr>
              <w:instrText xml:space="preserve"> PAGEREF _Toc238563909 \h </w:instrText>
            </w:r>
            <w:r w:rsidR="00165AFD">
              <w:rPr>
                <w:noProof/>
              </w:rPr>
            </w:r>
            <w:r w:rsidR="00165AFD">
              <w:rPr>
                <w:noProof/>
              </w:rPr>
              <w:fldChar w:fldCharType="separate"/>
            </w:r>
            <w:r w:rsidR="00184476">
              <w:rPr>
                <w:noProof/>
              </w:rPr>
              <w:t>50</w:t>
            </w:r>
            <w:r w:rsidR="00165AFD">
              <w:rPr>
                <w:noProof/>
              </w:rPr>
              <w:fldChar w:fldCharType="end"/>
            </w:r>
          </w:hyperlink>
        </w:p>
        <w:p w14:paraId="23C3CE45" w14:textId="17BBB57A"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910" w:history="1">
            <w:r w:rsidR="00165AFD">
              <w:rPr>
                <w:rStyle w:val="Hyperlink"/>
                <w:noProof/>
              </w:rPr>
              <w:t>Appendix B: Demonstration Dataset</w:t>
            </w:r>
            <w:r w:rsidR="00165AFD">
              <w:rPr>
                <w:noProof/>
              </w:rPr>
              <w:tab/>
            </w:r>
            <w:r w:rsidR="00165AFD">
              <w:rPr>
                <w:noProof/>
              </w:rPr>
              <w:fldChar w:fldCharType="begin"/>
            </w:r>
            <w:r w:rsidR="00165AFD">
              <w:rPr>
                <w:noProof/>
              </w:rPr>
              <w:instrText xml:space="preserve"> PAGEREF _Toc238563910 \h </w:instrText>
            </w:r>
            <w:r w:rsidR="00165AFD">
              <w:rPr>
                <w:noProof/>
              </w:rPr>
            </w:r>
            <w:r w:rsidR="00165AFD">
              <w:rPr>
                <w:noProof/>
              </w:rPr>
              <w:fldChar w:fldCharType="separate"/>
            </w:r>
            <w:r w:rsidR="00184476">
              <w:rPr>
                <w:noProof/>
              </w:rPr>
              <w:t>51</w:t>
            </w:r>
            <w:r w:rsidR="00165AFD">
              <w:rPr>
                <w:noProof/>
              </w:rPr>
              <w:fldChar w:fldCharType="end"/>
            </w:r>
          </w:hyperlink>
        </w:p>
        <w:p w14:paraId="29CCE377" w14:textId="0B36C04F"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911" w:history="1">
            <w:r w:rsidR="00165AFD">
              <w:rPr>
                <w:rStyle w:val="Hyperlink"/>
                <w:noProof/>
              </w:rPr>
              <w:t>Appendix C: Detailed Test Results</w:t>
            </w:r>
            <w:r w:rsidR="00165AFD">
              <w:rPr>
                <w:noProof/>
              </w:rPr>
              <w:tab/>
            </w:r>
            <w:r w:rsidR="00165AFD">
              <w:rPr>
                <w:noProof/>
              </w:rPr>
              <w:fldChar w:fldCharType="begin"/>
            </w:r>
            <w:r w:rsidR="00165AFD">
              <w:rPr>
                <w:noProof/>
              </w:rPr>
              <w:instrText xml:space="preserve"> PAGEREF _Toc238563911 \h </w:instrText>
            </w:r>
            <w:r w:rsidR="00165AFD">
              <w:rPr>
                <w:noProof/>
              </w:rPr>
            </w:r>
            <w:r w:rsidR="00165AFD">
              <w:rPr>
                <w:noProof/>
              </w:rPr>
              <w:fldChar w:fldCharType="separate"/>
            </w:r>
            <w:r w:rsidR="00184476">
              <w:rPr>
                <w:noProof/>
              </w:rPr>
              <w:t>52</w:t>
            </w:r>
            <w:r w:rsidR="00165AFD">
              <w:rPr>
                <w:noProof/>
              </w:rPr>
              <w:fldChar w:fldCharType="end"/>
            </w:r>
          </w:hyperlink>
        </w:p>
        <w:p w14:paraId="343F2120" w14:textId="2BDF3E26" w:rsidR="00165AFD" w:rsidRDefault="004A577D">
          <w:pPr>
            <w:pStyle w:val="TOC1"/>
            <w:tabs>
              <w:tab w:val="right" w:leader="dot" w:pos="9061"/>
            </w:tabs>
            <w:rPr>
              <w:rFonts w:asciiTheme="minorHAnsi" w:eastAsiaTheme="minorEastAsia" w:hAnsiTheme="minorHAnsi" w:cstheme="minorBidi"/>
              <w:noProof/>
              <w:kern w:val="2"/>
              <w14:ligatures w14:val="standardContextual"/>
            </w:rPr>
          </w:pPr>
          <w:hyperlink w:anchor="_Toc238563912" w:history="1">
            <w:r w:rsidR="00165AFD">
              <w:rPr>
                <w:rStyle w:val="Hyperlink"/>
                <w:noProof/>
              </w:rPr>
              <w:t>Appendix D: Installation Guide</w:t>
            </w:r>
            <w:r w:rsidR="00165AFD">
              <w:rPr>
                <w:noProof/>
              </w:rPr>
              <w:tab/>
            </w:r>
            <w:r w:rsidR="00165AFD">
              <w:rPr>
                <w:noProof/>
              </w:rPr>
              <w:fldChar w:fldCharType="begin"/>
            </w:r>
            <w:r w:rsidR="00165AFD">
              <w:rPr>
                <w:noProof/>
              </w:rPr>
              <w:instrText xml:space="preserve"> PAGEREF _Toc238563912 \h </w:instrText>
            </w:r>
            <w:r w:rsidR="00165AFD">
              <w:rPr>
                <w:noProof/>
              </w:rPr>
            </w:r>
            <w:r w:rsidR="00165AFD">
              <w:rPr>
                <w:noProof/>
              </w:rPr>
              <w:fldChar w:fldCharType="separate"/>
            </w:r>
            <w:r w:rsidR="00184476">
              <w:rPr>
                <w:noProof/>
              </w:rPr>
              <w:t>53</w:t>
            </w:r>
            <w:r w:rsidR="00165AFD">
              <w:rPr>
                <w:noProof/>
              </w:rPr>
              <w:fldChar w:fldCharType="end"/>
            </w:r>
          </w:hyperlink>
        </w:p>
        <w:p w14:paraId="38ECD732" w14:textId="74E69ABE" w:rsidR="00D41A9F" w:rsidRDefault="00D41A9F">
          <w:pPr>
            <w:pStyle w:val="TOC1"/>
            <w:tabs>
              <w:tab w:val="right" w:leader="dot" w:pos="9070"/>
            </w:tabs>
          </w:pPr>
          <w:r>
            <w:rPr>
              <w:rStyle w:val="IndexLink"/>
            </w:rPr>
            <w:fldChar w:fldCharType="end"/>
          </w:r>
        </w:p>
      </w:sdtContent>
    </w:sdt>
    <w:p w14:paraId="71086C42" w14:textId="77777777" w:rsidR="00D41A9F" w:rsidRDefault="00CD56B9">
      <w:r>
        <w:br w:type="page"/>
      </w:r>
    </w:p>
    <w:p w14:paraId="6B2E0AAC" w14:textId="53124EFA" w:rsidR="00D41A9F" w:rsidRDefault="00CD56B9" w:rsidP="00926BCB">
      <w:pPr>
        <w:pStyle w:val="Heading1"/>
      </w:pPr>
      <w:bookmarkStart w:id="5" w:name="_Toc238563837"/>
      <w:bookmarkStart w:id="6" w:name="_Toc232162485"/>
      <w:r>
        <w:lastRenderedPageBreak/>
        <w:t>List of Figures</w:t>
      </w:r>
      <w:bookmarkEnd w:id="5"/>
      <w:r>
        <w:t xml:space="preserve"> </w:t>
      </w:r>
      <w:bookmarkEnd w:id="6"/>
    </w:p>
    <w:p w14:paraId="0AF80003" w14:textId="412D1753" w:rsidR="00165AFD" w:rsidRPr="00165AFD" w:rsidRDefault="00165AF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238563930" w:history="1">
        <w:r>
          <w:rPr>
            <w:rStyle w:val="Hyperlink"/>
            <w:noProof/>
          </w:rPr>
          <w:t>Figure 1: Methodology overview</w:t>
        </w:r>
        <w:r>
          <w:rPr>
            <w:noProof/>
            <w:webHidden/>
          </w:rPr>
          <w:tab/>
        </w:r>
        <w:r>
          <w:rPr>
            <w:noProof/>
            <w:webHidden/>
          </w:rPr>
          <w:fldChar w:fldCharType="begin"/>
        </w:r>
        <w:r>
          <w:rPr>
            <w:noProof/>
            <w:webHidden/>
          </w:rPr>
          <w:instrText xml:space="preserve"> PAGEREF _Toc238563930 \h </w:instrText>
        </w:r>
        <w:r>
          <w:rPr>
            <w:noProof/>
            <w:webHidden/>
          </w:rPr>
        </w:r>
        <w:r>
          <w:rPr>
            <w:noProof/>
            <w:webHidden/>
          </w:rPr>
          <w:fldChar w:fldCharType="separate"/>
        </w:r>
        <w:r w:rsidR="00184476">
          <w:rPr>
            <w:noProof/>
            <w:webHidden/>
          </w:rPr>
          <w:t>11</w:t>
        </w:r>
        <w:r>
          <w:rPr>
            <w:noProof/>
            <w:webHidden/>
          </w:rPr>
          <w:fldChar w:fldCharType="end"/>
        </w:r>
      </w:hyperlink>
    </w:p>
    <w:p w14:paraId="67253147" w14:textId="45BDF4C8" w:rsidR="00165AFD" w:rsidRP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31" w:history="1">
        <w:r w:rsidR="00165AFD">
          <w:rPr>
            <w:rStyle w:val="Hyperlink"/>
            <w:noProof/>
          </w:rPr>
          <w:t>Figure 2: System architecture (three-tier)</w:t>
        </w:r>
        <w:r w:rsidR="00165AFD">
          <w:rPr>
            <w:noProof/>
            <w:webHidden/>
          </w:rPr>
          <w:tab/>
        </w:r>
        <w:r w:rsidR="00165AFD">
          <w:rPr>
            <w:noProof/>
            <w:webHidden/>
          </w:rPr>
          <w:fldChar w:fldCharType="begin"/>
        </w:r>
        <w:r w:rsidR="00165AFD">
          <w:rPr>
            <w:noProof/>
            <w:webHidden/>
          </w:rPr>
          <w:instrText xml:space="preserve"> PAGEREF _Toc238563931 \h </w:instrText>
        </w:r>
        <w:r w:rsidR="00165AFD">
          <w:rPr>
            <w:noProof/>
            <w:webHidden/>
          </w:rPr>
        </w:r>
        <w:r w:rsidR="00165AFD">
          <w:rPr>
            <w:noProof/>
            <w:webHidden/>
          </w:rPr>
          <w:fldChar w:fldCharType="separate"/>
        </w:r>
        <w:r w:rsidR="00184476">
          <w:rPr>
            <w:noProof/>
            <w:webHidden/>
          </w:rPr>
          <w:t>18</w:t>
        </w:r>
        <w:r w:rsidR="00165AFD">
          <w:rPr>
            <w:noProof/>
            <w:webHidden/>
          </w:rPr>
          <w:fldChar w:fldCharType="end"/>
        </w:r>
      </w:hyperlink>
    </w:p>
    <w:p w14:paraId="18E067DB" w14:textId="0A822218" w:rsidR="00165AFD" w:rsidRP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32" w:history="1">
        <w:r w:rsidR="00165AFD">
          <w:rPr>
            <w:rStyle w:val="Hyperlink"/>
            <w:noProof/>
          </w:rPr>
          <w:t>Figure 3: Entity-relationship diagram</w:t>
        </w:r>
        <w:r w:rsidR="00165AFD">
          <w:rPr>
            <w:noProof/>
            <w:webHidden/>
          </w:rPr>
          <w:tab/>
        </w:r>
        <w:r w:rsidR="00165AFD">
          <w:rPr>
            <w:noProof/>
            <w:webHidden/>
          </w:rPr>
          <w:fldChar w:fldCharType="begin"/>
        </w:r>
        <w:r w:rsidR="00165AFD">
          <w:rPr>
            <w:noProof/>
            <w:webHidden/>
          </w:rPr>
          <w:instrText xml:space="preserve"> PAGEREF _Toc238563932 \h </w:instrText>
        </w:r>
        <w:r w:rsidR="00165AFD">
          <w:rPr>
            <w:noProof/>
            <w:webHidden/>
          </w:rPr>
        </w:r>
        <w:r w:rsidR="00165AFD">
          <w:rPr>
            <w:noProof/>
            <w:webHidden/>
          </w:rPr>
          <w:fldChar w:fldCharType="separate"/>
        </w:r>
        <w:r w:rsidR="00184476">
          <w:rPr>
            <w:noProof/>
            <w:webHidden/>
          </w:rPr>
          <w:t>19</w:t>
        </w:r>
        <w:r w:rsidR="00165AFD">
          <w:rPr>
            <w:noProof/>
            <w:webHidden/>
          </w:rPr>
          <w:fldChar w:fldCharType="end"/>
        </w:r>
      </w:hyperlink>
    </w:p>
    <w:p w14:paraId="73FD0815" w14:textId="3D4F0F72" w:rsidR="00165AFD" w:rsidRP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33" w:history="1">
        <w:r w:rsidR="00165AFD">
          <w:rPr>
            <w:rStyle w:val="Hyperlink"/>
            <w:noProof/>
          </w:rPr>
          <w:t>Figure 4: Use case overview</w:t>
        </w:r>
        <w:r w:rsidR="00165AFD">
          <w:rPr>
            <w:noProof/>
            <w:webHidden/>
          </w:rPr>
          <w:tab/>
        </w:r>
        <w:r w:rsidR="00165AFD">
          <w:rPr>
            <w:noProof/>
            <w:webHidden/>
          </w:rPr>
          <w:fldChar w:fldCharType="begin"/>
        </w:r>
        <w:r w:rsidR="00165AFD">
          <w:rPr>
            <w:noProof/>
            <w:webHidden/>
          </w:rPr>
          <w:instrText xml:space="preserve"> PAGEREF _Toc238563933 \h </w:instrText>
        </w:r>
        <w:r w:rsidR="00165AFD">
          <w:rPr>
            <w:noProof/>
            <w:webHidden/>
          </w:rPr>
        </w:r>
        <w:r w:rsidR="00165AFD">
          <w:rPr>
            <w:noProof/>
            <w:webHidden/>
          </w:rPr>
          <w:fldChar w:fldCharType="separate"/>
        </w:r>
        <w:r w:rsidR="00184476">
          <w:rPr>
            <w:noProof/>
            <w:webHidden/>
          </w:rPr>
          <w:t>20</w:t>
        </w:r>
        <w:r w:rsidR="00165AFD">
          <w:rPr>
            <w:noProof/>
            <w:webHidden/>
          </w:rPr>
          <w:fldChar w:fldCharType="end"/>
        </w:r>
      </w:hyperlink>
    </w:p>
    <w:p w14:paraId="4D2C116D" w14:textId="78C973A9" w:rsidR="00165AFD" w:rsidRP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34" w:history="1">
        <w:r w:rsidR="00165AFD">
          <w:rPr>
            <w:rStyle w:val="Hyperlink"/>
            <w:noProof/>
          </w:rPr>
          <w:t>Figure 5: Sequence diagram: user login and JWT issuance</w:t>
        </w:r>
        <w:r w:rsidR="00165AFD">
          <w:rPr>
            <w:noProof/>
            <w:webHidden/>
          </w:rPr>
          <w:tab/>
        </w:r>
        <w:r w:rsidR="00165AFD">
          <w:rPr>
            <w:noProof/>
            <w:webHidden/>
          </w:rPr>
          <w:fldChar w:fldCharType="begin"/>
        </w:r>
        <w:r w:rsidR="00165AFD">
          <w:rPr>
            <w:noProof/>
            <w:webHidden/>
          </w:rPr>
          <w:instrText xml:space="preserve"> PAGEREF _Toc238563934 \h </w:instrText>
        </w:r>
        <w:r w:rsidR="00165AFD">
          <w:rPr>
            <w:noProof/>
            <w:webHidden/>
          </w:rPr>
        </w:r>
        <w:r w:rsidR="00165AFD">
          <w:rPr>
            <w:noProof/>
            <w:webHidden/>
          </w:rPr>
          <w:fldChar w:fldCharType="separate"/>
        </w:r>
        <w:r w:rsidR="00184476">
          <w:rPr>
            <w:noProof/>
            <w:webHidden/>
          </w:rPr>
          <w:t>21</w:t>
        </w:r>
        <w:r w:rsidR="00165AFD">
          <w:rPr>
            <w:noProof/>
            <w:webHidden/>
          </w:rPr>
          <w:fldChar w:fldCharType="end"/>
        </w:r>
      </w:hyperlink>
    </w:p>
    <w:p w14:paraId="2EA56FEB" w14:textId="247F7816" w:rsidR="00165AFD" w:rsidRP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35" w:history="1">
        <w:r w:rsidR="00165AFD">
          <w:rPr>
            <w:rStyle w:val="Hyperlink"/>
            <w:noProof/>
          </w:rPr>
          <w:t>Figure 6:  Sequence diagram: CSV import pipeline</w:t>
        </w:r>
        <w:r w:rsidR="00165AFD">
          <w:rPr>
            <w:noProof/>
            <w:webHidden/>
          </w:rPr>
          <w:tab/>
        </w:r>
        <w:r w:rsidR="00165AFD">
          <w:rPr>
            <w:noProof/>
            <w:webHidden/>
          </w:rPr>
          <w:fldChar w:fldCharType="begin"/>
        </w:r>
        <w:r w:rsidR="00165AFD">
          <w:rPr>
            <w:noProof/>
            <w:webHidden/>
          </w:rPr>
          <w:instrText xml:space="preserve"> PAGEREF _Toc238563935 \h </w:instrText>
        </w:r>
        <w:r w:rsidR="00165AFD">
          <w:rPr>
            <w:noProof/>
            <w:webHidden/>
          </w:rPr>
        </w:r>
        <w:r w:rsidR="00165AFD">
          <w:rPr>
            <w:noProof/>
            <w:webHidden/>
          </w:rPr>
          <w:fldChar w:fldCharType="separate"/>
        </w:r>
        <w:r w:rsidR="00184476">
          <w:rPr>
            <w:noProof/>
            <w:webHidden/>
          </w:rPr>
          <w:t>22</w:t>
        </w:r>
        <w:r w:rsidR="00165AFD">
          <w:rPr>
            <w:noProof/>
            <w:webHidden/>
          </w:rPr>
          <w:fldChar w:fldCharType="end"/>
        </w:r>
      </w:hyperlink>
    </w:p>
    <w:p w14:paraId="1BC364BD" w14:textId="1E10F782" w:rsidR="00165AFD" w:rsidRP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36" w:history="1">
        <w:r w:rsidR="00165AFD">
          <w:rPr>
            <w:rStyle w:val="Hyperlink"/>
            <w:noProof/>
          </w:rPr>
          <w:t>Figure 7: Application-factory pattern in the Flask backend</w:t>
        </w:r>
        <w:r w:rsidR="00165AFD">
          <w:rPr>
            <w:noProof/>
            <w:webHidden/>
          </w:rPr>
          <w:tab/>
        </w:r>
        <w:r w:rsidR="00165AFD">
          <w:rPr>
            <w:noProof/>
            <w:webHidden/>
          </w:rPr>
          <w:fldChar w:fldCharType="begin"/>
        </w:r>
        <w:r w:rsidR="00165AFD">
          <w:rPr>
            <w:noProof/>
            <w:webHidden/>
          </w:rPr>
          <w:instrText xml:space="preserve"> PAGEREF _Toc238563936 \h </w:instrText>
        </w:r>
        <w:r w:rsidR="00165AFD">
          <w:rPr>
            <w:noProof/>
            <w:webHidden/>
          </w:rPr>
        </w:r>
        <w:r w:rsidR="00165AFD">
          <w:rPr>
            <w:noProof/>
            <w:webHidden/>
          </w:rPr>
          <w:fldChar w:fldCharType="separate"/>
        </w:r>
        <w:r w:rsidR="00184476">
          <w:rPr>
            <w:noProof/>
            <w:webHidden/>
          </w:rPr>
          <w:t>26</w:t>
        </w:r>
        <w:r w:rsidR="00165AFD">
          <w:rPr>
            <w:noProof/>
            <w:webHidden/>
          </w:rPr>
          <w:fldChar w:fldCharType="end"/>
        </w:r>
      </w:hyperlink>
    </w:p>
    <w:p w14:paraId="31FC5C63" w14:textId="38CFB37E" w:rsidR="00165AFD" w:rsidRP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37" w:history="1">
        <w:r w:rsidR="00165AFD">
          <w:rPr>
            <w:rStyle w:val="Hyperlink"/>
            <w:noProof/>
          </w:rPr>
          <w:t>Figure 8: React component hierarchy</w:t>
        </w:r>
        <w:r w:rsidR="00165AFD">
          <w:rPr>
            <w:noProof/>
            <w:webHidden/>
          </w:rPr>
          <w:tab/>
        </w:r>
        <w:r w:rsidR="00165AFD">
          <w:rPr>
            <w:noProof/>
            <w:webHidden/>
          </w:rPr>
          <w:fldChar w:fldCharType="begin"/>
        </w:r>
        <w:r w:rsidR="00165AFD">
          <w:rPr>
            <w:noProof/>
            <w:webHidden/>
          </w:rPr>
          <w:instrText xml:space="preserve"> PAGEREF _Toc238563937 \h </w:instrText>
        </w:r>
        <w:r w:rsidR="00165AFD">
          <w:rPr>
            <w:noProof/>
            <w:webHidden/>
          </w:rPr>
        </w:r>
        <w:r w:rsidR="00165AFD">
          <w:rPr>
            <w:noProof/>
            <w:webHidden/>
          </w:rPr>
          <w:fldChar w:fldCharType="separate"/>
        </w:r>
        <w:r w:rsidR="00184476">
          <w:rPr>
            <w:noProof/>
            <w:webHidden/>
          </w:rPr>
          <w:t>30</w:t>
        </w:r>
        <w:r w:rsidR="00165AFD">
          <w:rPr>
            <w:noProof/>
            <w:webHidden/>
          </w:rPr>
          <w:fldChar w:fldCharType="end"/>
        </w:r>
      </w:hyperlink>
    </w:p>
    <w:p w14:paraId="3970FE82" w14:textId="7D9EAA1A" w:rsidR="00165AFD" w:rsidRP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38" w:history="1">
        <w:r w:rsidR="00165AFD">
          <w:rPr>
            <w:rStyle w:val="Hyperlink"/>
            <w:noProof/>
          </w:rPr>
          <w:t>Figure 9: Dashboard screen</w:t>
        </w:r>
        <w:r w:rsidR="00165AFD">
          <w:rPr>
            <w:noProof/>
            <w:webHidden/>
          </w:rPr>
          <w:tab/>
        </w:r>
        <w:r w:rsidR="00165AFD">
          <w:rPr>
            <w:noProof/>
            <w:webHidden/>
          </w:rPr>
          <w:fldChar w:fldCharType="begin"/>
        </w:r>
        <w:r w:rsidR="00165AFD">
          <w:rPr>
            <w:noProof/>
            <w:webHidden/>
          </w:rPr>
          <w:instrText xml:space="preserve"> PAGEREF _Toc238563938 \h </w:instrText>
        </w:r>
        <w:r w:rsidR="00165AFD">
          <w:rPr>
            <w:noProof/>
            <w:webHidden/>
          </w:rPr>
        </w:r>
        <w:r w:rsidR="00165AFD">
          <w:rPr>
            <w:noProof/>
            <w:webHidden/>
          </w:rPr>
          <w:fldChar w:fldCharType="separate"/>
        </w:r>
        <w:r w:rsidR="00184476">
          <w:rPr>
            <w:noProof/>
            <w:webHidden/>
          </w:rPr>
          <w:t>31</w:t>
        </w:r>
        <w:r w:rsidR="00165AFD">
          <w:rPr>
            <w:noProof/>
            <w:webHidden/>
          </w:rPr>
          <w:fldChar w:fldCharType="end"/>
        </w:r>
      </w:hyperlink>
    </w:p>
    <w:p w14:paraId="3EE09213" w14:textId="6B8EEFEF" w:rsidR="00165AFD" w:rsidRP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39" w:history="1">
        <w:r w:rsidR="00165AFD">
          <w:rPr>
            <w:rStyle w:val="Hyperlink"/>
            <w:noProof/>
          </w:rPr>
          <w:t>Figure 10: Transactions screen with date grouping</w:t>
        </w:r>
        <w:r w:rsidR="00165AFD">
          <w:rPr>
            <w:noProof/>
            <w:webHidden/>
          </w:rPr>
          <w:tab/>
        </w:r>
        <w:r w:rsidR="00165AFD">
          <w:rPr>
            <w:noProof/>
            <w:webHidden/>
          </w:rPr>
          <w:fldChar w:fldCharType="begin"/>
        </w:r>
        <w:r w:rsidR="00165AFD">
          <w:rPr>
            <w:noProof/>
            <w:webHidden/>
          </w:rPr>
          <w:instrText xml:space="preserve"> PAGEREF _Toc238563939 \h </w:instrText>
        </w:r>
        <w:r w:rsidR="00165AFD">
          <w:rPr>
            <w:noProof/>
            <w:webHidden/>
          </w:rPr>
        </w:r>
        <w:r w:rsidR="00165AFD">
          <w:rPr>
            <w:noProof/>
            <w:webHidden/>
          </w:rPr>
          <w:fldChar w:fldCharType="separate"/>
        </w:r>
        <w:r w:rsidR="00184476">
          <w:rPr>
            <w:noProof/>
            <w:webHidden/>
          </w:rPr>
          <w:t>32</w:t>
        </w:r>
        <w:r w:rsidR="00165AFD">
          <w:rPr>
            <w:noProof/>
            <w:webHidden/>
          </w:rPr>
          <w:fldChar w:fldCharType="end"/>
        </w:r>
      </w:hyperlink>
    </w:p>
    <w:p w14:paraId="4850BC5E" w14:textId="524500CA" w:rsidR="00165AFD" w:rsidRP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40" w:history="1">
        <w:r w:rsidR="00165AFD">
          <w:rPr>
            <w:rStyle w:val="Hyperlink"/>
            <w:noProof/>
          </w:rPr>
          <w:t>Figure 11: Budgets screen with progress indicators</w:t>
        </w:r>
        <w:r w:rsidR="00165AFD">
          <w:rPr>
            <w:noProof/>
            <w:webHidden/>
          </w:rPr>
          <w:tab/>
        </w:r>
        <w:r w:rsidR="00165AFD">
          <w:rPr>
            <w:noProof/>
            <w:webHidden/>
          </w:rPr>
          <w:fldChar w:fldCharType="begin"/>
        </w:r>
        <w:r w:rsidR="00165AFD">
          <w:rPr>
            <w:noProof/>
            <w:webHidden/>
          </w:rPr>
          <w:instrText xml:space="preserve"> PAGEREF _Toc238563940 \h </w:instrText>
        </w:r>
        <w:r w:rsidR="00165AFD">
          <w:rPr>
            <w:noProof/>
            <w:webHidden/>
          </w:rPr>
        </w:r>
        <w:r w:rsidR="00165AFD">
          <w:rPr>
            <w:noProof/>
            <w:webHidden/>
          </w:rPr>
          <w:fldChar w:fldCharType="separate"/>
        </w:r>
        <w:r w:rsidR="00184476">
          <w:rPr>
            <w:noProof/>
            <w:webHidden/>
          </w:rPr>
          <w:t>33</w:t>
        </w:r>
        <w:r w:rsidR="00165AFD">
          <w:rPr>
            <w:noProof/>
            <w:webHidden/>
          </w:rPr>
          <w:fldChar w:fldCharType="end"/>
        </w:r>
      </w:hyperlink>
    </w:p>
    <w:p w14:paraId="5C573757" w14:textId="1C6AEB12" w:rsidR="00165AFD" w:rsidRP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41" w:history="1">
        <w:r w:rsidR="00165AFD">
          <w:rPr>
            <w:rStyle w:val="Hyperlink"/>
            <w:noProof/>
          </w:rPr>
          <w:t>Figure 12: Automated test results by file</w:t>
        </w:r>
        <w:r w:rsidR="00165AFD">
          <w:rPr>
            <w:noProof/>
            <w:webHidden/>
          </w:rPr>
          <w:tab/>
        </w:r>
        <w:r w:rsidR="00165AFD">
          <w:rPr>
            <w:noProof/>
            <w:webHidden/>
          </w:rPr>
          <w:fldChar w:fldCharType="begin"/>
        </w:r>
        <w:r w:rsidR="00165AFD">
          <w:rPr>
            <w:noProof/>
            <w:webHidden/>
          </w:rPr>
          <w:instrText xml:space="preserve"> PAGEREF _Toc238563941 \h </w:instrText>
        </w:r>
        <w:r w:rsidR="00165AFD">
          <w:rPr>
            <w:noProof/>
            <w:webHidden/>
          </w:rPr>
        </w:r>
        <w:r w:rsidR="00165AFD">
          <w:rPr>
            <w:noProof/>
            <w:webHidden/>
          </w:rPr>
          <w:fldChar w:fldCharType="separate"/>
        </w:r>
        <w:r w:rsidR="00184476">
          <w:rPr>
            <w:noProof/>
            <w:webHidden/>
          </w:rPr>
          <w:t>38</w:t>
        </w:r>
        <w:r w:rsidR="00165AFD">
          <w:rPr>
            <w:noProof/>
            <w:webHidden/>
          </w:rPr>
          <w:fldChar w:fldCharType="end"/>
        </w:r>
      </w:hyperlink>
    </w:p>
    <w:p w14:paraId="47D6CD6D" w14:textId="18F2F29A" w:rsidR="00165AFD" w:rsidRDefault="00165AFD" w:rsidP="00165AFD">
      <w:r>
        <w:fldChar w:fldCharType="end"/>
      </w:r>
    </w:p>
    <w:p w14:paraId="7E512A97" w14:textId="1E0DDD12" w:rsidR="00D41A9F" w:rsidRDefault="009266D3" w:rsidP="00926BCB">
      <w:pPr>
        <w:pStyle w:val="Heading1"/>
      </w:pPr>
      <w:bookmarkStart w:id="7" w:name="_Toc238563838"/>
      <w:r>
        <w:t>List of Tables</w:t>
      </w:r>
      <w:bookmarkEnd w:id="7"/>
    </w:p>
    <w:bookmarkStart w:id="8" w:name="_Toc232162486"/>
    <w:bookmarkStart w:id="9" w:name="_Toc238563839"/>
    <w:p w14:paraId="771A1BAF" w14:textId="016F27C8" w:rsidR="00165AFD" w:rsidRDefault="00165AF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r>
        <w:fldChar w:fldCharType="begin"/>
      </w:r>
      <w:r>
        <w:instrText xml:space="preserve"> TOC \h \z \c "Table" </w:instrText>
      </w:r>
      <w:r>
        <w:fldChar w:fldCharType="separate"/>
      </w:r>
      <w:hyperlink w:anchor="_Toc238563943" w:history="1">
        <w:r>
          <w:rPr>
            <w:rStyle w:val="Hyperlink"/>
            <w:noProof/>
          </w:rPr>
          <w:t>Table 1: Comparative analysis of existing personal finance management systems</w:t>
        </w:r>
        <w:r>
          <w:rPr>
            <w:noProof/>
            <w:webHidden/>
          </w:rPr>
          <w:tab/>
        </w:r>
        <w:r>
          <w:rPr>
            <w:noProof/>
            <w:webHidden/>
          </w:rPr>
          <w:fldChar w:fldCharType="begin"/>
        </w:r>
        <w:r>
          <w:rPr>
            <w:noProof/>
            <w:webHidden/>
          </w:rPr>
          <w:instrText xml:space="preserve"> PAGEREF _Toc238563943 \h </w:instrText>
        </w:r>
        <w:r>
          <w:rPr>
            <w:noProof/>
            <w:webHidden/>
          </w:rPr>
        </w:r>
        <w:r>
          <w:rPr>
            <w:noProof/>
            <w:webHidden/>
          </w:rPr>
          <w:fldChar w:fldCharType="separate"/>
        </w:r>
        <w:r w:rsidR="00184476">
          <w:rPr>
            <w:noProof/>
            <w:webHidden/>
          </w:rPr>
          <w:t>7</w:t>
        </w:r>
        <w:r>
          <w:rPr>
            <w:noProof/>
            <w:webHidden/>
          </w:rPr>
          <w:fldChar w:fldCharType="end"/>
        </w:r>
      </w:hyperlink>
    </w:p>
    <w:p w14:paraId="3FA509FA" w14:textId="265C0782" w:rsid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44" w:history="1">
        <w:r w:rsidR="00165AFD">
          <w:rPr>
            <w:rStyle w:val="Hyperlink"/>
            <w:noProof/>
          </w:rPr>
          <w:t>Table 2: Tools and technologies used in the implementation</w:t>
        </w:r>
        <w:r w:rsidR="00165AFD">
          <w:rPr>
            <w:noProof/>
            <w:webHidden/>
          </w:rPr>
          <w:tab/>
        </w:r>
        <w:r w:rsidR="00165AFD">
          <w:rPr>
            <w:noProof/>
            <w:webHidden/>
          </w:rPr>
          <w:fldChar w:fldCharType="begin"/>
        </w:r>
        <w:r w:rsidR="00165AFD">
          <w:rPr>
            <w:noProof/>
            <w:webHidden/>
          </w:rPr>
          <w:instrText xml:space="preserve"> PAGEREF _Toc238563944 \h </w:instrText>
        </w:r>
        <w:r w:rsidR="00165AFD">
          <w:rPr>
            <w:noProof/>
            <w:webHidden/>
          </w:rPr>
        </w:r>
        <w:r w:rsidR="00165AFD">
          <w:rPr>
            <w:noProof/>
            <w:webHidden/>
          </w:rPr>
          <w:fldChar w:fldCharType="separate"/>
        </w:r>
        <w:r w:rsidR="00184476">
          <w:rPr>
            <w:noProof/>
            <w:webHidden/>
          </w:rPr>
          <w:t>13</w:t>
        </w:r>
        <w:r w:rsidR="00165AFD">
          <w:rPr>
            <w:noProof/>
            <w:webHidden/>
          </w:rPr>
          <w:fldChar w:fldCharType="end"/>
        </w:r>
      </w:hyperlink>
    </w:p>
    <w:p w14:paraId="397C89F9" w14:textId="1CA8AB1F" w:rsid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45" w:history="1">
        <w:r w:rsidR="00165AFD">
          <w:rPr>
            <w:rStyle w:val="Hyperlink"/>
            <w:noProof/>
          </w:rPr>
          <w:t>Table 3: Evaluation metrics by category</w:t>
        </w:r>
        <w:r w:rsidR="00165AFD">
          <w:rPr>
            <w:noProof/>
            <w:webHidden/>
          </w:rPr>
          <w:tab/>
        </w:r>
        <w:r w:rsidR="00165AFD">
          <w:rPr>
            <w:noProof/>
            <w:webHidden/>
          </w:rPr>
          <w:fldChar w:fldCharType="begin"/>
        </w:r>
        <w:r w:rsidR="00165AFD">
          <w:rPr>
            <w:noProof/>
            <w:webHidden/>
          </w:rPr>
          <w:instrText xml:space="preserve"> PAGEREF _Toc238563945 \h </w:instrText>
        </w:r>
        <w:r w:rsidR="00165AFD">
          <w:rPr>
            <w:noProof/>
            <w:webHidden/>
          </w:rPr>
        </w:r>
        <w:r w:rsidR="00165AFD">
          <w:rPr>
            <w:noProof/>
            <w:webHidden/>
          </w:rPr>
          <w:fldChar w:fldCharType="separate"/>
        </w:r>
        <w:r w:rsidR="00184476">
          <w:rPr>
            <w:noProof/>
            <w:webHidden/>
          </w:rPr>
          <w:t>16</w:t>
        </w:r>
        <w:r w:rsidR="00165AFD">
          <w:rPr>
            <w:noProof/>
            <w:webHidden/>
          </w:rPr>
          <w:fldChar w:fldCharType="end"/>
        </w:r>
      </w:hyperlink>
    </w:p>
    <w:p w14:paraId="79C5DA3D" w14:textId="174DF17C" w:rsid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46" w:history="1">
        <w:r w:rsidR="00165AFD">
          <w:rPr>
            <w:rStyle w:val="Hyperlink"/>
            <w:noProof/>
          </w:rPr>
          <w:t>Table 4: Design decisions, alternatives considered, and chosen approaches</w:t>
        </w:r>
        <w:r w:rsidR="00165AFD">
          <w:rPr>
            <w:noProof/>
            <w:webHidden/>
          </w:rPr>
          <w:tab/>
        </w:r>
        <w:r w:rsidR="00165AFD">
          <w:rPr>
            <w:noProof/>
            <w:webHidden/>
          </w:rPr>
          <w:fldChar w:fldCharType="begin"/>
        </w:r>
        <w:r w:rsidR="00165AFD">
          <w:rPr>
            <w:noProof/>
            <w:webHidden/>
          </w:rPr>
          <w:instrText xml:space="preserve"> PAGEREF _Toc238563946 \h </w:instrText>
        </w:r>
        <w:r w:rsidR="00165AFD">
          <w:rPr>
            <w:noProof/>
            <w:webHidden/>
          </w:rPr>
        </w:r>
        <w:r w:rsidR="00165AFD">
          <w:rPr>
            <w:noProof/>
            <w:webHidden/>
          </w:rPr>
          <w:fldChar w:fldCharType="separate"/>
        </w:r>
        <w:r w:rsidR="00184476">
          <w:rPr>
            <w:noProof/>
            <w:webHidden/>
          </w:rPr>
          <w:t>23</w:t>
        </w:r>
        <w:r w:rsidR="00165AFD">
          <w:rPr>
            <w:noProof/>
            <w:webHidden/>
          </w:rPr>
          <w:fldChar w:fldCharType="end"/>
        </w:r>
      </w:hyperlink>
    </w:p>
    <w:p w14:paraId="36524C9F" w14:textId="6DEEC7D7" w:rsid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47" w:history="1">
        <w:r w:rsidR="00165AFD">
          <w:rPr>
            <w:rStyle w:val="Hyperlink"/>
            <w:noProof/>
          </w:rPr>
          <w:t>Table 5: Database tables and their cardinality on the demonstration dataset</w:t>
        </w:r>
        <w:r w:rsidR="00165AFD">
          <w:rPr>
            <w:noProof/>
            <w:webHidden/>
          </w:rPr>
          <w:tab/>
        </w:r>
        <w:r w:rsidR="00165AFD">
          <w:rPr>
            <w:noProof/>
            <w:webHidden/>
          </w:rPr>
          <w:fldChar w:fldCharType="begin"/>
        </w:r>
        <w:r w:rsidR="00165AFD">
          <w:rPr>
            <w:noProof/>
            <w:webHidden/>
          </w:rPr>
          <w:instrText xml:space="preserve"> PAGEREF _Toc238563947 \h </w:instrText>
        </w:r>
        <w:r w:rsidR="00165AFD">
          <w:rPr>
            <w:noProof/>
            <w:webHidden/>
          </w:rPr>
        </w:r>
        <w:r w:rsidR="00165AFD">
          <w:rPr>
            <w:noProof/>
            <w:webHidden/>
          </w:rPr>
          <w:fldChar w:fldCharType="separate"/>
        </w:r>
        <w:r w:rsidR="00184476">
          <w:rPr>
            <w:noProof/>
            <w:webHidden/>
          </w:rPr>
          <w:t>27</w:t>
        </w:r>
        <w:r w:rsidR="00165AFD">
          <w:rPr>
            <w:noProof/>
            <w:webHidden/>
          </w:rPr>
          <w:fldChar w:fldCharType="end"/>
        </w:r>
      </w:hyperlink>
    </w:p>
    <w:p w14:paraId="0E525059" w14:textId="218DB8DB" w:rsid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48" w:history="1">
        <w:r w:rsidR="00165AFD">
          <w:rPr>
            <w:rStyle w:val="Hyperlink"/>
            <w:noProof/>
          </w:rPr>
          <w:t>Table 6: API endpoint surface by resource</w:t>
        </w:r>
        <w:r w:rsidR="00165AFD">
          <w:rPr>
            <w:noProof/>
            <w:webHidden/>
          </w:rPr>
          <w:tab/>
        </w:r>
        <w:r w:rsidR="00165AFD">
          <w:rPr>
            <w:noProof/>
            <w:webHidden/>
          </w:rPr>
          <w:fldChar w:fldCharType="begin"/>
        </w:r>
        <w:r w:rsidR="00165AFD">
          <w:rPr>
            <w:noProof/>
            <w:webHidden/>
          </w:rPr>
          <w:instrText xml:space="preserve"> PAGEREF _Toc238563948 \h </w:instrText>
        </w:r>
        <w:r w:rsidR="00165AFD">
          <w:rPr>
            <w:noProof/>
            <w:webHidden/>
          </w:rPr>
        </w:r>
        <w:r w:rsidR="00165AFD">
          <w:rPr>
            <w:noProof/>
            <w:webHidden/>
          </w:rPr>
          <w:fldChar w:fldCharType="separate"/>
        </w:r>
        <w:r w:rsidR="00184476">
          <w:rPr>
            <w:noProof/>
            <w:webHidden/>
          </w:rPr>
          <w:t>28</w:t>
        </w:r>
        <w:r w:rsidR="00165AFD">
          <w:rPr>
            <w:noProof/>
            <w:webHidden/>
          </w:rPr>
          <w:fldChar w:fldCharType="end"/>
        </w:r>
      </w:hyperlink>
    </w:p>
    <w:p w14:paraId="06E11EFB" w14:textId="3A62D0CC" w:rsid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49" w:history="1">
        <w:r w:rsidR="00165AFD">
          <w:rPr>
            <w:rStyle w:val="Hyperlink"/>
            <w:noProof/>
          </w:rPr>
          <w:t>Table 7: Feature-to-objective traceability matrix</w:t>
        </w:r>
        <w:r w:rsidR="00165AFD">
          <w:rPr>
            <w:noProof/>
            <w:webHidden/>
          </w:rPr>
          <w:tab/>
        </w:r>
        <w:r w:rsidR="00165AFD">
          <w:rPr>
            <w:noProof/>
            <w:webHidden/>
          </w:rPr>
          <w:fldChar w:fldCharType="begin"/>
        </w:r>
        <w:r w:rsidR="00165AFD">
          <w:rPr>
            <w:noProof/>
            <w:webHidden/>
          </w:rPr>
          <w:instrText xml:space="preserve"> PAGEREF _Toc238563949 \h </w:instrText>
        </w:r>
        <w:r w:rsidR="00165AFD">
          <w:rPr>
            <w:noProof/>
            <w:webHidden/>
          </w:rPr>
        </w:r>
        <w:r w:rsidR="00165AFD">
          <w:rPr>
            <w:noProof/>
            <w:webHidden/>
          </w:rPr>
          <w:fldChar w:fldCharType="separate"/>
        </w:r>
        <w:r w:rsidR="00184476">
          <w:rPr>
            <w:noProof/>
            <w:webHidden/>
          </w:rPr>
          <w:t>36</w:t>
        </w:r>
        <w:r w:rsidR="00165AFD">
          <w:rPr>
            <w:noProof/>
            <w:webHidden/>
          </w:rPr>
          <w:fldChar w:fldCharType="end"/>
        </w:r>
      </w:hyperlink>
    </w:p>
    <w:p w14:paraId="056E42F4" w14:textId="7E595646" w:rsid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50" w:history="1">
        <w:r w:rsidR="00165AFD">
          <w:rPr>
            <w:rStyle w:val="Hyperlink"/>
            <w:noProof/>
          </w:rPr>
          <w:t>Table 8: Automated test results</w:t>
        </w:r>
        <w:r w:rsidR="00165AFD">
          <w:rPr>
            <w:noProof/>
            <w:webHidden/>
          </w:rPr>
          <w:tab/>
        </w:r>
        <w:r w:rsidR="00165AFD">
          <w:rPr>
            <w:noProof/>
            <w:webHidden/>
          </w:rPr>
          <w:fldChar w:fldCharType="begin"/>
        </w:r>
        <w:r w:rsidR="00165AFD">
          <w:rPr>
            <w:noProof/>
            <w:webHidden/>
          </w:rPr>
          <w:instrText xml:space="preserve"> PAGEREF _Toc238563950 \h </w:instrText>
        </w:r>
        <w:r w:rsidR="00165AFD">
          <w:rPr>
            <w:noProof/>
            <w:webHidden/>
          </w:rPr>
        </w:r>
        <w:r w:rsidR="00165AFD">
          <w:rPr>
            <w:noProof/>
            <w:webHidden/>
          </w:rPr>
          <w:fldChar w:fldCharType="separate"/>
        </w:r>
        <w:r w:rsidR="00184476">
          <w:rPr>
            <w:noProof/>
            <w:webHidden/>
          </w:rPr>
          <w:t>37</w:t>
        </w:r>
        <w:r w:rsidR="00165AFD">
          <w:rPr>
            <w:noProof/>
            <w:webHidden/>
          </w:rPr>
          <w:fldChar w:fldCharType="end"/>
        </w:r>
      </w:hyperlink>
    </w:p>
    <w:p w14:paraId="720B2DDB" w14:textId="6D196C98" w:rsidR="00165AFD" w:rsidRDefault="004A577D" w:rsidP="00165AFD">
      <w:pPr>
        <w:pStyle w:val="TableofFigures"/>
        <w:tabs>
          <w:tab w:val="right" w:leader="dot" w:pos="9061"/>
        </w:tabs>
        <w:spacing w:line="360" w:lineRule="auto"/>
        <w:rPr>
          <w:rFonts w:asciiTheme="minorHAnsi" w:eastAsiaTheme="minorEastAsia" w:hAnsiTheme="minorHAnsi" w:cstheme="minorBidi"/>
          <w:noProof/>
          <w:kern w:val="2"/>
          <w14:ligatures w14:val="standardContextual"/>
        </w:rPr>
      </w:pPr>
      <w:hyperlink w:anchor="_Toc238563951" w:history="1">
        <w:r w:rsidR="00165AFD">
          <w:rPr>
            <w:rStyle w:val="Hyperlink"/>
            <w:noProof/>
          </w:rPr>
          <w:t>Table 9: Endpoint response-time characterisation (median of 7 warm requests)</w:t>
        </w:r>
        <w:r w:rsidR="00165AFD">
          <w:rPr>
            <w:noProof/>
            <w:webHidden/>
          </w:rPr>
          <w:tab/>
        </w:r>
        <w:r w:rsidR="00165AFD">
          <w:rPr>
            <w:noProof/>
            <w:webHidden/>
          </w:rPr>
          <w:fldChar w:fldCharType="begin"/>
        </w:r>
        <w:r w:rsidR="00165AFD">
          <w:rPr>
            <w:noProof/>
            <w:webHidden/>
          </w:rPr>
          <w:instrText xml:space="preserve"> PAGEREF _Toc238563951 \h </w:instrText>
        </w:r>
        <w:r w:rsidR="00165AFD">
          <w:rPr>
            <w:noProof/>
            <w:webHidden/>
          </w:rPr>
        </w:r>
        <w:r w:rsidR="00165AFD">
          <w:rPr>
            <w:noProof/>
            <w:webHidden/>
          </w:rPr>
          <w:fldChar w:fldCharType="separate"/>
        </w:r>
        <w:r w:rsidR="00184476">
          <w:rPr>
            <w:noProof/>
            <w:webHidden/>
          </w:rPr>
          <w:t>38</w:t>
        </w:r>
        <w:r w:rsidR="00165AFD">
          <w:rPr>
            <w:noProof/>
            <w:webHidden/>
          </w:rPr>
          <w:fldChar w:fldCharType="end"/>
        </w:r>
      </w:hyperlink>
    </w:p>
    <w:p w14:paraId="4CDC0672" w14:textId="31EB12A3" w:rsidR="00165AFD" w:rsidRDefault="00165AFD" w:rsidP="00165AFD">
      <w:r>
        <w:fldChar w:fldCharType="end"/>
      </w:r>
    </w:p>
    <w:p w14:paraId="14667BE3" w14:textId="7D9444A4" w:rsidR="00D41A9F" w:rsidRDefault="00CD56B9" w:rsidP="00165AFD">
      <w:pPr>
        <w:pStyle w:val="Heading1"/>
      </w:pPr>
      <w:r>
        <w:t>List of Appendices</w:t>
      </w:r>
      <w:bookmarkEnd w:id="8"/>
      <w:bookmarkEnd w:id="9"/>
    </w:p>
    <w:p w14:paraId="05939EA7" w14:textId="77777777" w:rsidR="00184476" w:rsidRPr="00184476" w:rsidRDefault="004A577D" w:rsidP="00184476">
      <w:pPr>
        <w:pStyle w:val="TOC1"/>
        <w:tabs>
          <w:tab w:val="right" w:leader="dot" w:pos="9061"/>
        </w:tabs>
        <w:rPr>
          <w:rFonts w:asciiTheme="minorHAnsi" w:eastAsiaTheme="minorEastAsia" w:hAnsiTheme="minorHAnsi" w:cstheme="minorBidi"/>
          <w:noProof/>
          <w:color w:val="000000" w:themeColor="text1"/>
          <w:kern w:val="2"/>
          <w14:ligatures w14:val="standardContextual"/>
        </w:rPr>
      </w:pPr>
      <w:hyperlink w:anchor="_Toc238563909" w:history="1">
        <w:r w:rsidR="00184476" w:rsidRPr="00184476">
          <w:rPr>
            <w:rStyle w:val="Hyperlink"/>
            <w:noProof/>
            <w:color w:val="000000" w:themeColor="text1"/>
            <w:u w:val="none"/>
          </w:rPr>
          <w:t>Appendix A: Source Code Repository</w:t>
        </w:r>
        <w:r w:rsidR="00184476" w:rsidRPr="00184476">
          <w:rPr>
            <w:noProof/>
            <w:color w:val="000000" w:themeColor="text1"/>
          </w:rPr>
          <w:tab/>
        </w:r>
        <w:r w:rsidR="00184476" w:rsidRPr="00184476">
          <w:rPr>
            <w:noProof/>
            <w:color w:val="000000" w:themeColor="text1"/>
          </w:rPr>
          <w:fldChar w:fldCharType="begin"/>
        </w:r>
        <w:r w:rsidR="00184476" w:rsidRPr="00184476">
          <w:rPr>
            <w:noProof/>
            <w:color w:val="000000" w:themeColor="text1"/>
          </w:rPr>
          <w:instrText xml:space="preserve"> PAGEREF _Toc238563909 \h </w:instrText>
        </w:r>
        <w:r w:rsidR="00184476" w:rsidRPr="00184476">
          <w:rPr>
            <w:noProof/>
            <w:color w:val="000000" w:themeColor="text1"/>
          </w:rPr>
        </w:r>
        <w:r w:rsidR="00184476" w:rsidRPr="00184476">
          <w:rPr>
            <w:noProof/>
            <w:color w:val="000000" w:themeColor="text1"/>
          </w:rPr>
          <w:fldChar w:fldCharType="separate"/>
        </w:r>
        <w:r w:rsidR="00184476" w:rsidRPr="00184476">
          <w:rPr>
            <w:noProof/>
            <w:color w:val="000000" w:themeColor="text1"/>
          </w:rPr>
          <w:t>50</w:t>
        </w:r>
        <w:r w:rsidR="00184476" w:rsidRPr="00184476">
          <w:rPr>
            <w:noProof/>
            <w:color w:val="000000" w:themeColor="text1"/>
          </w:rPr>
          <w:fldChar w:fldCharType="end"/>
        </w:r>
      </w:hyperlink>
    </w:p>
    <w:p w14:paraId="0B3A0D0A" w14:textId="77777777" w:rsidR="00184476" w:rsidRPr="00184476" w:rsidRDefault="004A577D" w:rsidP="00184476">
      <w:pPr>
        <w:pStyle w:val="TOC1"/>
        <w:tabs>
          <w:tab w:val="right" w:leader="dot" w:pos="9061"/>
        </w:tabs>
        <w:rPr>
          <w:rFonts w:asciiTheme="minorHAnsi" w:eastAsiaTheme="minorEastAsia" w:hAnsiTheme="minorHAnsi" w:cstheme="minorBidi"/>
          <w:noProof/>
          <w:color w:val="000000" w:themeColor="text1"/>
          <w:kern w:val="2"/>
          <w14:ligatures w14:val="standardContextual"/>
        </w:rPr>
      </w:pPr>
      <w:hyperlink w:anchor="_Toc238563910" w:history="1">
        <w:r w:rsidR="00184476" w:rsidRPr="00184476">
          <w:rPr>
            <w:rStyle w:val="Hyperlink"/>
            <w:noProof/>
            <w:color w:val="000000" w:themeColor="text1"/>
            <w:u w:val="none"/>
          </w:rPr>
          <w:t>Appendix B: Demonstration Dataset</w:t>
        </w:r>
        <w:r w:rsidR="00184476" w:rsidRPr="00184476">
          <w:rPr>
            <w:noProof/>
            <w:color w:val="000000" w:themeColor="text1"/>
          </w:rPr>
          <w:tab/>
        </w:r>
        <w:r w:rsidR="00184476" w:rsidRPr="00184476">
          <w:rPr>
            <w:noProof/>
            <w:color w:val="000000" w:themeColor="text1"/>
          </w:rPr>
          <w:fldChar w:fldCharType="begin"/>
        </w:r>
        <w:r w:rsidR="00184476" w:rsidRPr="00184476">
          <w:rPr>
            <w:noProof/>
            <w:color w:val="000000" w:themeColor="text1"/>
          </w:rPr>
          <w:instrText xml:space="preserve"> PAGEREF _Toc238563910 \h </w:instrText>
        </w:r>
        <w:r w:rsidR="00184476" w:rsidRPr="00184476">
          <w:rPr>
            <w:noProof/>
            <w:color w:val="000000" w:themeColor="text1"/>
          </w:rPr>
        </w:r>
        <w:r w:rsidR="00184476" w:rsidRPr="00184476">
          <w:rPr>
            <w:noProof/>
            <w:color w:val="000000" w:themeColor="text1"/>
          </w:rPr>
          <w:fldChar w:fldCharType="separate"/>
        </w:r>
        <w:r w:rsidR="00184476" w:rsidRPr="00184476">
          <w:rPr>
            <w:noProof/>
            <w:color w:val="000000" w:themeColor="text1"/>
          </w:rPr>
          <w:t>51</w:t>
        </w:r>
        <w:r w:rsidR="00184476" w:rsidRPr="00184476">
          <w:rPr>
            <w:noProof/>
            <w:color w:val="000000" w:themeColor="text1"/>
          </w:rPr>
          <w:fldChar w:fldCharType="end"/>
        </w:r>
      </w:hyperlink>
    </w:p>
    <w:p w14:paraId="4D12FE17" w14:textId="77777777" w:rsidR="00184476" w:rsidRPr="00184476" w:rsidRDefault="004A577D" w:rsidP="00184476">
      <w:pPr>
        <w:pStyle w:val="TOC1"/>
        <w:tabs>
          <w:tab w:val="right" w:leader="dot" w:pos="9061"/>
        </w:tabs>
        <w:rPr>
          <w:rFonts w:asciiTheme="minorHAnsi" w:eastAsiaTheme="minorEastAsia" w:hAnsiTheme="minorHAnsi" w:cstheme="minorBidi"/>
          <w:noProof/>
          <w:color w:val="000000" w:themeColor="text1"/>
          <w:kern w:val="2"/>
          <w14:ligatures w14:val="standardContextual"/>
        </w:rPr>
      </w:pPr>
      <w:hyperlink w:anchor="_Toc238563911" w:history="1">
        <w:r w:rsidR="00184476" w:rsidRPr="00184476">
          <w:rPr>
            <w:rStyle w:val="Hyperlink"/>
            <w:noProof/>
            <w:color w:val="000000" w:themeColor="text1"/>
            <w:u w:val="none"/>
          </w:rPr>
          <w:t>Appendix C: Detailed Test Results</w:t>
        </w:r>
        <w:r w:rsidR="00184476" w:rsidRPr="00184476">
          <w:rPr>
            <w:noProof/>
            <w:color w:val="000000" w:themeColor="text1"/>
          </w:rPr>
          <w:tab/>
        </w:r>
        <w:r w:rsidR="00184476" w:rsidRPr="00184476">
          <w:rPr>
            <w:noProof/>
            <w:color w:val="000000" w:themeColor="text1"/>
          </w:rPr>
          <w:fldChar w:fldCharType="begin"/>
        </w:r>
        <w:r w:rsidR="00184476" w:rsidRPr="00184476">
          <w:rPr>
            <w:noProof/>
            <w:color w:val="000000" w:themeColor="text1"/>
          </w:rPr>
          <w:instrText xml:space="preserve"> PAGEREF _Toc238563911 \h </w:instrText>
        </w:r>
        <w:r w:rsidR="00184476" w:rsidRPr="00184476">
          <w:rPr>
            <w:noProof/>
            <w:color w:val="000000" w:themeColor="text1"/>
          </w:rPr>
        </w:r>
        <w:r w:rsidR="00184476" w:rsidRPr="00184476">
          <w:rPr>
            <w:noProof/>
            <w:color w:val="000000" w:themeColor="text1"/>
          </w:rPr>
          <w:fldChar w:fldCharType="separate"/>
        </w:r>
        <w:r w:rsidR="00184476" w:rsidRPr="00184476">
          <w:rPr>
            <w:noProof/>
            <w:color w:val="000000" w:themeColor="text1"/>
          </w:rPr>
          <w:t>52</w:t>
        </w:r>
        <w:r w:rsidR="00184476" w:rsidRPr="00184476">
          <w:rPr>
            <w:noProof/>
            <w:color w:val="000000" w:themeColor="text1"/>
          </w:rPr>
          <w:fldChar w:fldCharType="end"/>
        </w:r>
      </w:hyperlink>
    </w:p>
    <w:p w14:paraId="6CAAA0CE" w14:textId="77777777" w:rsidR="00184476" w:rsidRPr="00184476" w:rsidRDefault="004A577D" w:rsidP="00184476">
      <w:pPr>
        <w:pStyle w:val="TOC1"/>
        <w:tabs>
          <w:tab w:val="right" w:leader="dot" w:pos="9061"/>
        </w:tabs>
        <w:rPr>
          <w:rFonts w:asciiTheme="minorHAnsi" w:eastAsiaTheme="minorEastAsia" w:hAnsiTheme="minorHAnsi" w:cstheme="minorBidi"/>
          <w:noProof/>
          <w:color w:val="000000" w:themeColor="text1"/>
          <w:kern w:val="2"/>
          <w14:ligatures w14:val="standardContextual"/>
        </w:rPr>
      </w:pPr>
      <w:hyperlink w:anchor="_Toc238563912" w:history="1">
        <w:r w:rsidR="00184476" w:rsidRPr="00184476">
          <w:rPr>
            <w:rStyle w:val="Hyperlink"/>
            <w:noProof/>
            <w:color w:val="000000" w:themeColor="text1"/>
            <w:u w:val="none"/>
          </w:rPr>
          <w:t>Appendix D: Installation Guide</w:t>
        </w:r>
        <w:r w:rsidR="00184476" w:rsidRPr="00184476">
          <w:rPr>
            <w:noProof/>
            <w:color w:val="000000" w:themeColor="text1"/>
          </w:rPr>
          <w:tab/>
        </w:r>
        <w:r w:rsidR="00184476" w:rsidRPr="00184476">
          <w:rPr>
            <w:noProof/>
            <w:color w:val="000000" w:themeColor="text1"/>
          </w:rPr>
          <w:fldChar w:fldCharType="begin"/>
        </w:r>
        <w:r w:rsidR="00184476" w:rsidRPr="00184476">
          <w:rPr>
            <w:noProof/>
            <w:color w:val="000000" w:themeColor="text1"/>
          </w:rPr>
          <w:instrText xml:space="preserve"> PAGEREF _Toc238563912 \h </w:instrText>
        </w:r>
        <w:r w:rsidR="00184476" w:rsidRPr="00184476">
          <w:rPr>
            <w:noProof/>
            <w:color w:val="000000" w:themeColor="text1"/>
          </w:rPr>
        </w:r>
        <w:r w:rsidR="00184476" w:rsidRPr="00184476">
          <w:rPr>
            <w:noProof/>
            <w:color w:val="000000" w:themeColor="text1"/>
          </w:rPr>
          <w:fldChar w:fldCharType="separate"/>
        </w:r>
        <w:r w:rsidR="00184476" w:rsidRPr="00184476">
          <w:rPr>
            <w:noProof/>
            <w:color w:val="000000" w:themeColor="text1"/>
          </w:rPr>
          <w:t>53</w:t>
        </w:r>
        <w:r w:rsidR="00184476" w:rsidRPr="00184476">
          <w:rPr>
            <w:noProof/>
            <w:color w:val="000000" w:themeColor="text1"/>
          </w:rPr>
          <w:fldChar w:fldCharType="end"/>
        </w:r>
      </w:hyperlink>
    </w:p>
    <w:p w14:paraId="28732727" w14:textId="77777777" w:rsidR="00D41A9F" w:rsidRDefault="00D41A9F">
      <w:pPr>
        <w:sectPr w:rsidR="00D41A9F" w:rsidSect="00165AFD">
          <w:footerReference w:type="even" r:id="rId9"/>
          <w:footerReference w:type="default" r:id="rId10"/>
          <w:footerReference w:type="first" r:id="rId11"/>
          <w:pgSz w:w="11906" w:h="16838"/>
          <w:pgMar w:top="1699" w:right="1138" w:bottom="1699" w:left="1699" w:header="0" w:footer="706" w:gutter="0"/>
          <w:pgNumType w:fmt="lowerRoman" w:start="1"/>
          <w:cols w:space="720"/>
          <w:formProt w:val="0"/>
          <w:titlePg/>
          <w:docGrid w:linePitch="360"/>
        </w:sectPr>
      </w:pPr>
    </w:p>
    <w:p w14:paraId="64B1B90A" w14:textId="77777777" w:rsidR="00D41A9F" w:rsidRPr="009266D3" w:rsidRDefault="00A70E68" w:rsidP="00926BCB">
      <w:pPr>
        <w:pStyle w:val="Heading1"/>
      </w:pPr>
      <w:bookmarkStart w:id="10" w:name="_Toc232162488"/>
      <w:bookmarkStart w:id="11" w:name="_Toc238563840"/>
      <w:r>
        <w:lastRenderedPageBreak/>
        <w:t>CHAPTER I: INTRODUCTIO</w:t>
      </w:r>
      <w:bookmarkEnd w:id="10"/>
      <w:r>
        <w:t>N</w:t>
      </w:r>
      <w:bookmarkEnd w:id="11"/>
    </w:p>
    <w:p w14:paraId="1114A57A" w14:textId="26016F92" w:rsidR="00D41A9F" w:rsidRPr="00926BCB" w:rsidRDefault="00CD56B9" w:rsidP="00926BCB">
      <w:pPr>
        <w:pStyle w:val="Heading2"/>
      </w:pPr>
      <w:bookmarkStart w:id="12" w:name="_Toc232162489"/>
      <w:bookmarkStart w:id="13" w:name="_Toc238563841"/>
      <w:r>
        <w:t>I.1 Backgroun</w:t>
      </w:r>
      <w:bookmarkEnd w:id="12"/>
      <w:r>
        <w:t>d</w:t>
      </w:r>
      <w:bookmarkEnd w:id="13"/>
    </w:p>
    <w:p w14:paraId="601D01ED" w14:textId="77777777" w:rsidR="00D41A9F" w:rsidRDefault="00CD56B9" w:rsidP="00926BCB">
      <w:pPr>
        <w:spacing w:line="360" w:lineRule="auto"/>
        <w:jc w:val="both"/>
      </w:pPr>
      <w:r>
        <w:t>Personal financial management is often informal. Studies of everyday money practices report the use of spreadsheets, paper notes, mental calculation and banking apps rather than dedicated PFM software (Kaye et al., 2014). Even widely known PFM products serve only part of the potential market; when Intuit announced Mint’s closure in late 2023, the service had roughly 3.6 million monthly active users (Bloomberg News, 2023).</w:t>
      </w:r>
    </w:p>
    <w:p w14:paraId="53DFBB4F" w14:textId="77777777" w:rsidR="00D41A9F" w:rsidRDefault="00CD56B9" w:rsidP="00926BCB">
      <w:pPr>
        <w:spacing w:line="360" w:lineRule="auto"/>
        <w:jc w:val="both"/>
      </w:pPr>
      <w:r>
        <w:t xml:space="preserve">Fragmented records make routine financial questions harder to answer. A user may want to know how much was spent on groceries last month, whether a savings goal is on schedule, which subscriptions are recurring, or how the current month compares with the previous one. Answering these questions consistently requires a consolidated transaction history rather than separate notes and account views. Research also links financial literacy with saving, borrowing and long-term household outcomes, while distinguishing financial knowledge from day-to-day </w:t>
      </w:r>
      <w:proofErr w:type="spellStart"/>
      <w:r>
        <w:t>behaviour</w:t>
      </w:r>
      <w:proofErr w:type="spellEnd"/>
      <w:r>
        <w:t xml:space="preserve"> (Mandell &amp; Klein, 2009), (Lusardi &amp; Mitchell, 2014). A practical tracking tool can help reduce the effort required to apply that knowledge in ordinary decisions.</w:t>
      </w:r>
    </w:p>
    <w:p w14:paraId="4921BA36" w14:textId="77777777" w:rsidR="00D41A9F" w:rsidRDefault="00CD56B9" w:rsidP="00926BCB">
      <w:pPr>
        <w:spacing w:line="360" w:lineRule="auto"/>
        <w:jc w:val="both"/>
      </w:pPr>
      <w:r>
        <w:t xml:space="preserve">PFM software has a long history. Quicken appeared in 1983 and Microsoft Money in 1991 as desktop applications built around local files. Mint moved the model to the web in 2007 and was acquired by Intuit two years later (Intuit Inc., 2009). More recent products include subscription cloud services such as You Need </w:t>
      </w:r>
      <w:proofErr w:type="gramStart"/>
      <w:r>
        <w:t>A</w:t>
      </w:r>
      <w:proofErr w:type="gramEnd"/>
      <w:r>
        <w:t xml:space="preserve"> Budget and Monarch Money, alongside self-hosted open-source systems such as Firefly III (van Pelt, 2016). Household-finance research treats consumption, saving, borrowing and asset allocation as connected decisions (Campbell, 2006), while the mental-accounting literature helps explain why users </w:t>
      </w:r>
      <w:proofErr w:type="spellStart"/>
      <w:r>
        <w:t>organise</w:t>
      </w:r>
      <w:proofErr w:type="spellEnd"/>
      <w:r>
        <w:t xml:space="preserve"> money into categories and budgets (Thaler, 1999). For this thesis, the practical case is an Albanian user who may hold accounts in lek and foreign currencies and who wants financial records to remain under their own control.</w:t>
      </w:r>
    </w:p>
    <w:p w14:paraId="2DF194C4" w14:textId="6DBD7BB6" w:rsidR="00D41A9F" w:rsidRDefault="00CD56B9" w:rsidP="00926BCB">
      <w:pPr>
        <w:pStyle w:val="Heading2"/>
      </w:pPr>
      <w:bookmarkStart w:id="14" w:name="_Toc232162490"/>
      <w:bookmarkStart w:id="15" w:name="_Toc238563842"/>
      <w:r>
        <w:t>I.2 Research Problem</w:t>
      </w:r>
      <w:bookmarkEnd w:id="14"/>
      <w:bookmarkEnd w:id="15"/>
    </w:p>
    <w:p w14:paraId="27E4F34E" w14:textId="77777777" w:rsidR="00D41A9F" w:rsidRDefault="00CD56B9" w:rsidP="00926BCB">
      <w:pPr>
        <w:spacing w:line="360" w:lineRule="auto"/>
        <w:jc w:val="both"/>
      </w:pPr>
      <w:r>
        <w:t>This thesis addresses the absence, within the reviewed systems, of a self-hostable and multi-currency personal finance application that combines standard PFM functions with an Albanian-context orientation and can be operated without extensive system-administration effort.</w:t>
      </w:r>
    </w:p>
    <w:p w14:paraId="1556B17C" w14:textId="77777777" w:rsidR="00D41A9F" w:rsidRDefault="00CD56B9" w:rsidP="00926BCB">
      <w:pPr>
        <w:spacing w:line="360" w:lineRule="auto"/>
        <w:jc w:val="both"/>
      </w:pPr>
      <w:r>
        <w:lastRenderedPageBreak/>
        <w:t xml:space="preserve">In practice, an Albanian user choosing a finance-tracking approach faces trade-offs. Commercial cloud services may not support local banks and require third-party processing of financial data. Self-hosted alternatives such as Firefly III are capable but require deployment and maintenance effort (van Pelt, 2016). Spreadsheets are flexible, but budgeting, </w:t>
      </w:r>
      <w:proofErr w:type="spellStart"/>
      <w:r>
        <w:t>categorisation</w:t>
      </w:r>
      <w:proofErr w:type="spellEnd"/>
      <w:r>
        <w:t xml:space="preserve"> and reporting must be assembled manually. The gap addressed here is therefore not the total absence of these capabilities, but the lack of a reviewed option that combines local statement handling, multi-currency storage, self-hosting and relatively low operational complexity in one personal-use system.</w:t>
      </w:r>
    </w:p>
    <w:p w14:paraId="39E393BA" w14:textId="77777777" w:rsidR="00D41A9F" w:rsidRDefault="00CD56B9" w:rsidP="00926BCB">
      <w:pPr>
        <w:spacing w:line="360" w:lineRule="auto"/>
        <w:jc w:val="both"/>
      </w:pPr>
      <w:r>
        <w:t>Leaving this gap unresolved can limit practical choice for local users. Cloud products introduce third-party data-processing and possible cross-border privacy considerations (European Parliament and Council of the European Union, 2016), while self-hosted alternatives shift more operational responsibility to the user. The project therefore investigates whether a locally oriented self-hosted design can reduce those trade-offs within a clearly bounded scope.</w:t>
      </w:r>
    </w:p>
    <w:p w14:paraId="6AA70A74" w14:textId="5A0A1944" w:rsidR="00D41A9F" w:rsidRDefault="00CD56B9" w:rsidP="00926BCB">
      <w:pPr>
        <w:pStyle w:val="Heading2"/>
      </w:pPr>
      <w:bookmarkStart w:id="16" w:name="_Toc232162491"/>
      <w:bookmarkStart w:id="17" w:name="_Toc238563843"/>
      <w:r>
        <w:t>I.3 Research Questions</w:t>
      </w:r>
      <w:bookmarkEnd w:id="16"/>
      <w:bookmarkEnd w:id="17"/>
    </w:p>
    <w:p w14:paraId="2548F3B6" w14:textId="77777777" w:rsidR="00D41A9F" w:rsidRDefault="00CD56B9" w:rsidP="00926BCB">
      <w:pPr>
        <w:spacing w:line="360" w:lineRule="auto"/>
        <w:jc w:val="both"/>
      </w:pPr>
      <w:r>
        <w:t>Three research questions guide the work:</w:t>
      </w:r>
    </w:p>
    <w:p w14:paraId="7ABA5259" w14:textId="77777777" w:rsidR="00D41A9F" w:rsidRDefault="00CD56B9" w:rsidP="00926BCB">
      <w:pPr>
        <w:pStyle w:val="ListParagraph"/>
        <w:numPr>
          <w:ilvl w:val="0"/>
          <w:numId w:val="10"/>
        </w:numPr>
        <w:tabs>
          <w:tab w:val="clear" w:pos="0"/>
          <w:tab w:val="num" w:pos="360"/>
        </w:tabs>
        <w:spacing w:line="360" w:lineRule="auto"/>
        <w:ind w:left="360"/>
        <w:jc w:val="both"/>
      </w:pPr>
      <w:r>
        <w:t>Which architecture and data model are suitable for a self-hostable, multi-currency personal finance application aimed at the Albanian context?</w:t>
      </w:r>
    </w:p>
    <w:p w14:paraId="58F61A3D" w14:textId="77777777" w:rsidR="00D41A9F" w:rsidRDefault="00CD56B9" w:rsidP="00926BCB">
      <w:pPr>
        <w:pStyle w:val="ListParagraph"/>
        <w:numPr>
          <w:ilvl w:val="0"/>
          <w:numId w:val="11"/>
        </w:numPr>
        <w:tabs>
          <w:tab w:val="clear" w:pos="0"/>
          <w:tab w:val="num" w:pos="360"/>
        </w:tabs>
        <w:spacing w:line="360" w:lineRule="auto"/>
        <w:ind w:left="360"/>
        <w:jc w:val="both"/>
      </w:pPr>
      <w:r>
        <w:t>Can a generic, user-mapped CSV importer accommodate representative statement exports from different Albanian banks without requiring a separate parser for every bank?</w:t>
      </w:r>
    </w:p>
    <w:p w14:paraId="74598460" w14:textId="77777777" w:rsidR="00D41A9F" w:rsidRDefault="00CD56B9" w:rsidP="00926BCB">
      <w:pPr>
        <w:pStyle w:val="ListParagraph"/>
        <w:numPr>
          <w:ilvl w:val="0"/>
          <w:numId w:val="12"/>
        </w:numPr>
        <w:tabs>
          <w:tab w:val="clear" w:pos="0"/>
          <w:tab w:val="num" w:pos="360"/>
        </w:tabs>
        <w:spacing w:line="360" w:lineRule="auto"/>
        <w:ind w:left="360"/>
        <w:jc w:val="both"/>
      </w:pPr>
      <w:r>
        <w:t>What authentication and per-user isolation scheme is appropriate for a self-hosted PFM application within the scope of the evaluation, without introducing operational complexity the use case does not justify?</w:t>
      </w:r>
    </w:p>
    <w:p w14:paraId="29385E7F" w14:textId="50782862" w:rsidR="00D41A9F" w:rsidRDefault="00CD56B9" w:rsidP="00926BCB">
      <w:pPr>
        <w:pStyle w:val="Heading2"/>
      </w:pPr>
      <w:bookmarkStart w:id="18" w:name="_Toc232162492"/>
      <w:bookmarkStart w:id="19" w:name="_Toc238563844"/>
      <w:r>
        <w:t>I.4 Objectives</w:t>
      </w:r>
      <w:bookmarkEnd w:id="18"/>
      <w:bookmarkEnd w:id="19"/>
    </w:p>
    <w:p w14:paraId="728DFF48" w14:textId="77777777" w:rsidR="00D41A9F" w:rsidRDefault="00CD56B9" w:rsidP="00926BCB">
      <w:pPr>
        <w:spacing w:line="360" w:lineRule="auto"/>
        <w:jc w:val="both"/>
      </w:pPr>
      <w:r>
        <w:t>The overall objective is to design, build and evaluate a web-based personal finance application for the problem defined above. Six specific objectives are used to guide the implementation and later evaluation:</w:t>
      </w:r>
    </w:p>
    <w:p w14:paraId="4C87627E" w14:textId="324910D0" w:rsidR="00D41A9F" w:rsidRDefault="00CD56B9" w:rsidP="00926BCB">
      <w:pPr>
        <w:pStyle w:val="ListParagraph"/>
        <w:numPr>
          <w:ilvl w:val="0"/>
          <w:numId w:val="13"/>
        </w:numPr>
        <w:tabs>
          <w:tab w:val="clear" w:pos="0"/>
          <w:tab w:val="num" w:pos="-360"/>
        </w:tabs>
        <w:spacing w:line="360" w:lineRule="auto"/>
        <w:ind w:left="360"/>
        <w:jc w:val="both"/>
      </w:pPr>
      <w:r>
        <w:t xml:space="preserve">To design and implement a predominantly </w:t>
      </w:r>
      <w:proofErr w:type="spellStart"/>
      <w:r>
        <w:t>normalised</w:t>
      </w:r>
      <w:proofErr w:type="spellEnd"/>
      <w:r>
        <w:t xml:space="preserve"> relational data model covering the seven core entities of personal finance </w:t>
      </w:r>
      <w:r w:rsidR="00184476">
        <w:t>-</w:t>
      </w:r>
      <w:r>
        <w:t xml:space="preserve"> users, accounts, categories, tags, transactions, budgets and goals </w:t>
      </w:r>
      <w:r w:rsidR="00184476">
        <w:t>-</w:t>
      </w:r>
      <w:r>
        <w:t xml:space="preserve"> with one deliberate balance </w:t>
      </w:r>
      <w:proofErr w:type="spellStart"/>
      <w:r>
        <w:t>denormalisation</w:t>
      </w:r>
      <w:proofErr w:type="spellEnd"/>
      <w:r>
        <w:t xml:space="preserve"> for interactive reads.</w:t>
      </w:r>
    </w:p>
    <w:p w14:paraId="00DA6700" w14:textId="77777777" w:rsidR="00D41A9F" w:rsidRDefault="00CD56B9" w:rsidP="00926BCB">
      <w:pPr>
        <w:pStyle w:val="ListParagraph"/>
        <w:numPr>
          <w:ilvl w:val="0"/>
          <w:numId w:val="14"/>
        </w:numPr>
        <w:tabs>
          <w:tab w:val="clear" w:pos="0"/>
          <w:tab w:val="num" w:pos="-360"/>
        </w:tabs>
        <w:spacing w:line="360" w:lineRule="auto"/>
        <w:ind w:left="360"/>
        <w:jc w:val="both"/>
      </w:pPr>
      <w:r>
        <w:t xml:space="preserve">To implement a REST API covering the core application resources, with create-read-update-delete operations where appropriate, stateless JSON Web Token (JWT) </w:t>
      </w:r>
      <w:r>
        <w:lastRenderedPageBreak/>
        <w:t xml:space="preserve">authentication, </w:t>
      </w:r>
      <w:proofErr w:type="spellStart"/>
      <w:r>
        <w:t>bcrypt</w:t>
      </w:r>
      <w:proofErr w:type="spellEnd"/>
      <w:r>
        <w:t xml:space="preserve"> password hashing, and per-user ownership filtering enforced on protected data access.</w:t>
      </w:r>
    </w:p>
    <w:p w14:paraId="55AE1BB4" w14:textId="77777777" w:rsidR="00D41A9F" w:rsidRDefault="00CD56B9" w:rsidP="00926BCB">
      <w:pPr>
        <w:pStyle w:val="ListParagraph"/>
        <w:numPr>
          <w:ilvl w:val="0"/>
          <w:numId w:val="15"/>
        </w:numPr>
        <w:tabs>
          <w:tab w:val="clear" w:pos="0"/>
          <w:tab w:val="num" w:pos="-360"/>
        </w:tabs>
        <w:spacing w:line="360" w:lineRule="auto"/>
        <w:ind w:left="360"/>
        <w:jc w:val="both"/>
      </w:pPr>
      <w:r>
        <w:t>To implement analytical reporting for spending by category, monthly trends, top merchants and net worth, performing the principal aggregations in the database and targeting server-side response times below one hundred milliseconds for ordinary interactive endpoints at demonstration scale.</w:t>
      </w:r>
    </w:p>
    <w:p w14:paraId="1369A4C8" w14:textId="77777777" w:rsidR="00D41A9F" w:rsidRDefault="00CD56B9" w:rsidP="00926BCB">
      <w:pPr>
        <w:pStyle w:val="ListParagraph"/>
        <w:numPr>
          <w:ilvl w:val="0"/>
          <w:numId w:val="16"/>
        </w:numPr>
        <w:tabs>
          <w:tab w:val="clear" w:pos="0"/>
          <w:tab w:val="num" w:pos="-360"/>
        </w:tabs>
        <w:spacing w:line="360" w:lineRule="auto"/>
        <w:ind w:left="360"/>
        <w:jc w:val="both"/>
      </w:pPr>
      <w:r>
        <w:t>To implement a single-page application (SPA) frontend in React with multi-currency support and a clean, readable visual design.</w:t>
      </w:r>
    </w:p>
    <w:p w14:paraId="56E34A2C" w14:textId="77777777" w:rsidR="00D41A9F" w:rsidRDefault="00CD56B9" w:rsidP="00926BCB">
      <w:pPr>
        <w:pStyle w:val="ListParagraph"/>
        <w:numPr>
          <w:ilvl w:val="0"/>
          <w:numId w:val="17"/>
        </w:numPr>
        <w:tabs>
          <w:tab w:val="clear" w:pos="0"/>
          <w:tab w:val="num" w:pos="-360"/>
        </w:tabs>
        <w:spacing w:line="360" w:lineRule="auto"/>
        <w:ind w:left="360"/>
        <w:jc w:val="both"/>
      </w:pPr>
      <w:r>
        <w:t>To implement a generic CSV import pipeline designed against statement-export samples from four purposively selected major Albanian retail banks, without per-bank parser classes and with SHA-256 deduplication.</w:t>
      </w:r>
    </w:p>
    <w:p w14:paraId="68A158B1" w14:textId="77777777" w:rsidR="00D41A9F" w:rsidRDefault="00CD56B9" w:rsidP="00926BCB">
      <w:pPr>
        <w:pStyle w:val="ListParagraph"/>
        <w:numPr>
          <w:ilvl w:val="0"/>
          <w:numId w:val="18"/>
        </w:numPr>
        <w:tabs>
          <w:tab w:val="clear" w:pos="0"/>
          <w:tab w:val="num" w:pos="-360"/>
        </w:tabs>
        <w:spacing w:line="360" w:lineRule="auto"/>
        <w:ind w:left="360"/>
        <w:jc w:val="both"/>
      </w:pPr>
      <w:r>
        <w:t xml:space="preserve">To validate the result with a sixteen-case automated test suite covering authentication, transaction integrity, CSV importer </w:t>
      </w:r>
      <w:proofErr w:type="spellStart"/>
      <w:r>
        <w:t>behaviour</w:t>
      </w:r>
      <w:proofErr w:type="spellEnd"/>
      <w:r>
        <w:t xml:space="preserve"> and cross-user data isolation.</w:t>
      </w:r>
    </w:p>
    <w:p w14:paraId="10D46EEC" w14:textId="2CB219E9" w:rsidR="00D41A9F" w:rsidRDefault="00CD56B9" w:rsidP="00926BCB">
      <w:pPr>
        <w:pStyle w:val="Heading2"/>
      </w:pPr>
      <w:bookmarkStart w:id="20" w:name="_Toc232162493"/>
      <w:bookmarkStart w:id="21" w:name="_Toc238563845"/>
      <w:r>
        <w:t>I.5 Scope and Limitations</w:t>
      </w:r>
      <w:bookmarkEnd w:id="20"/>
      <w:bookmarkEnd w:id="21"/>
    </w:p>
    <w:p w14:paraId="40B0076F" w14:textId="0A7AF216" w:rsidR="00D41A9F" w:rsidRPr="00926BCB" w:rsidRDefault="00CD56B9" w:rsidP="00926BCB">
      <w:pPr>
        <w:pStyle w:val="Heading3"/>
      </w:pPr>
      <w:bookmarkStart w:id="22" w:name="_Toc232162494"/>
      <w:bookmarkStart w:id="23" w:name="_Toc238563846"/>
      <w:r>
        <w:t>I.5.1 Scope</w:t>
      </w:r>
      <w:bookmarkEnd w:id="22"/>
      <w:bookmarkEnd w:id="23"/>
    </w:p>
    <w:p w14:paraId="3C1A13E7" w14:textId="77777777" w:rsidR="00D41A9F" w:rsidRDefault="00CD56B9" w:rsidP="00926BCB">
      <w:pPr>
        <w:spacing w:line="360" w:lineRule="auto"/>
        <w:jc w:val="both"/>
      </w:pPr>
      <w:r>
        <w:t>The system is designed for individual, self-hosted personal use. Within scope:</w:t>
      </w:r>
    </w:p>
    <w:p w14:paraId="4F7A51F2" w14:textId="77777777" w:rsidR="00D41A9F" w:rsidRDefault="00CD56B9" w:rsidP="00926BCB">
      <w:pPr>
        <w:pStyle w:val="ListParagraph"/>
        <w:numPr>
          <w:ilvl w:val="0"/>
          <w:numId w:val="19"/>
        </w:numPr>
        <w:spacing w:line="360" w:lineRule="auto"/>
        <w:jc w:val="both"/>
      </w:pPr>
      <w:r>
        <w:t>A complete three-tier web application: React SPA in the browser, Flask REST API, PostgreSQL database.</w:t>
      </w:r>
    </w:p>
    <w:p w14:paraId="22A68044" w14:textId="77777777" w:rsidR="00D41A9F" w:rsidRDefault="00CD56B9" w:rsidP="00926BCB">
      <w:pPr>
        <w:pStyle w:val="ListParagraph"/>
        <w:numPr>
          <w:ilvl w:val="0"/>
          <w:numId w:val="19"/>
        </w:numPr>
        <w:spacing w:line="360" w:lineRule="auto"/>
        <w:jc w:val="both"/>
      </w:pPr>
      <w:r>
        <w:t>Multi-currency support for the Albanian lek (ALL), euro (EUR), US dollar (USD), British pound (GBP) and Swiss franc (CHF).</w:t>
      </w:r>
    </w:p>
    <w:p w14:paraId="689371E3" w14:textId="77777777" w:rsidR="00D41A9F" w:rsidRDefault="00CD56B9" w:rsidP="00926BCB">
      <w:pPr>
        <w:pStyle w:val="ListParagraph"/>
        <w:numPr>
          <w:ilvl w:val="0"/>
          <w:numId w:val="19"/>
        </w:numPr>
        <w:spacing w:line="360" w:lineRule="auto"/>
        <w:jc w:val="both"/>
      </w:pPr>
      <w:r>
        <w:t>Six account types: checking, savings, credit card, cash, investment, loan.</w:t>
      </w:r>
    </w:p>
    <w:p w14:paraId="7B8512B6" w14:textId="77777777" w:rsidR="00D41A9F" w:rsidRDefault="00CD56B9" w:rsidP="00926BCB">
      <w:pPr>
        <w:pStyle w:val="ListParagraph"/>
        <w:numPr>
          <w:ilvl w:val="0"/>
          <w:numId w:val="19"/>
        </w:numPr>
        <w:spacing w:line="360" w:lineRule="auto"/>
        <w:jc w:val="both"/>
      </w:pPr>
      <w:r>
        <w:t>Three transaction types: income, expense, and transfer, the last implemented as a linked pair of records on the two accounts involved.</w:t>
      </w:r>
    </w:p>
    <w:p w14:paraId="3B2BDCFC" w14:textId="77777777" w:rsidR="00D41A9F" w:rsidRDefault="00CD56B9" w:rsidP="00926BCB">
      <w:pPr>
        <w:pStyle w:val="ListParagraph"/>
        <w:numPr>
          <w:ilvl w:val="0"/>
          <w:numId w:val="19"/>
        </w:numPr>
        <w:spacing w:line="360" w:lineRule="auto"/>
        <w:jc w:val="both"/>
      </w:pPr>
      <w:r>
        <w:t>A generic CSV importer that handles comma- and semicolon-delimited files, the common European and ISO date spellings (DD/MM/YYYY, DD.MM.YYYY, DD-MM-YYYY, YYYY-MM-DD, plus written-out forms like “15 Jan 2025”), and amounts in both European and US conventions, including accounting-style parentheses for negatives.</w:t>
      </w:r>
    </w:p>
    <w:p w14:paraId="1CC9759B" w14:textId="406D8E1B" w:rsidR="00D41A9F" w:rsidRDefault="00CD56B9" w:rsidP="00926BCB">
      <w:pPr>
        <w:pStyle w:val="Heading3"/>
      </w:pPr>
      <w:bookmarkStart w:id="24" w:name="_Toc232162495"/>
      <w:bookmarkStart w:id="25" w:name="_Toc238563847"/>
      <w:r>
        <w:t>I.5.2 Limitations</w:t>
      </w:r>
      <w:bookmarkEnd w:id="24"/>
      <w:bookmarkEnd w:id="25"/>
    </w:p>
    <w:p w14:paraId="77B18EC7" w14:textId="77777777" w:rsidR="00D41A9F" w:rsidRDefault="00CD56B9" w:rsidP="00926BCB">
      <w:pPr>
        <w:spacing w:line="360" w:lineRule="auto"/>
        <w:jc w:val="both"/>
      </w:pPr>
      <w:r>
        <w:t>The following areas are outside the scope of the implemented and evaluated system:</w:t>
      </w:r>
    </w:p>
    <w:p w14:paraId="71BF4F77" w14:textId="77777777" w:rsidR="00D41A9F" w:rsidRDefault="00CD56B9" w:rsidP="00926BCB">
      <w:pPr>
        <w:pStyle w:val="ListParagraph"/>
        <w:numPr>
          <w:ilvl w:val="0"/>
          <w:numId w:val="47"/>
        </w:numPr>
        <w:spacing w:line="360" w:lineRule="auto"/>
        <w:jc w:val="both"/>
      </w:pPr>
      <w:r>
        <w:t xml:space="preserve">Direct bank API integration. Albania has transposed the EU's PSD2 open-banking framework (European Parliament and Council of the European Union, 2015) into national </w:t>
      </w:r>
      <w:r>
        <w:lastRenderedPageBreak/>
        <w:t>law, but the resulting interfaces are reserved for providers licensed by the central bank, which a self-hosted personal application cannot be; data still enters the system through user-initiated CSV import. Section II.1.4 returns to this.</w:t>
      </w:r>
    </w:p>
    <w:p w14:paraId="53588D14" w14:textId="77777777" w:rsidR="00D41A9F" w:rsidRDefault="00CD56B9" w:rsidP="00926BCB">
      <w:pPr>
        <w:pStyle w:val="ListParagraph"/>
        <w:numPr>
          <w:ilvl w:val="0"/>
          <w:numId w:val="47"/>
        </w:numPr>
        <w:spacing w:line="360" w:lineRule="auto"/>
        <w:jc w:val="both"/>
      </w:pPr>
      <w:r>
        <w:t>Automatic exchange-rate lookup. Currency is stored per account and transaction, but no exchange-rate feed or automatic conversion layer is implemented. Income/expense totals preserve per-currency buckets and net-worth reporting uses the user’s default currency; category and time-series analyses should therefore be interpreted within a common reporting currency.</w:t>
      </w:r>
    </w:p>
    <w:p w14:paraId="0729140E" w14:textId="77777777" w:rsidR="00D41A9F" w:rsidRDefault="00CD56B9" w:rsidP="00926BCB">
      <w:pPr>
        <w:pStyle w:val="ListParagraph"/>
        <w:numPr>
          <w:ilvl w:val="0"/>
          <w:numId w:val="47"/>
        </w:numPr>
        <w:spacing w:line="360" w:lineRule="auto"/>
        <w:jc w:val="both"/>
      </w:pPr>
      <w:r>
        <w:t>Security hardening beyond the evaluated scope. Stateless JWT logout relies on client-side token removal and no server-side token revocation list is implemented. Production TLS termination, secret rotation, penetration testing, dependency auditing and broader adversarial testing are outside the evaluated scope.</w:t>
      </w:r>
    </w:p>
    <w:p w14:paraId="4DF3241E" w14:textId="77777777" w:rsidR="00D41A9F" w:rsidRDefault="00CD56B9" w:rsidP="00926BCB">
      <w:pPr>
        <w:pStyle w:val="ListParagraph"/>
        <w:numPr>
          <w:ilvl w:val="0"/>
          <w:numId w:val="47"/>
        </w:numPr>
        <w:spacing w:line="360" w:lineRule="auto"/>
        <w:jc w:val="both"/>
      </w:pPr>
      <w:r>
        <w:t>Receipt photos and optical character recognition.</w:t>
      </w:r>
    </w:p>
    <w:p w14:paraId="03BD743C" w14:textId="77777777" w:rsidR="00D41A9F" w:rsidRDefault="00CD56B9" w:rsidP="00926BCB">
      <w:pPr>
        <w:pStyle w:val="ListParagraph"/>
        <w:numPr>
          <w:ilvl w:val="0"/>
          <w:numId w:val="47"/>
        </w:numPr>
        <w:spacing w:line="360" w:lineRule="auto"/>
        <w:jc w:val="both"/>
      </w:pPr>
      <w:r>
        <w:t>Investment portfolio tracking with market data.</w:t>
      </w:r>
    </w:p>
    <w:p w14:paraId="1620D367" w14:textId="77777777" w:rsidR="00D41A9F" w:rsidRDefault="00CD56B9" w:rsidP="00926BCB">
      <w:pPr>
        <w:pStyle w:val="ListParagraph"/>
        <w:numPr>
          <w:ilvl w:val="0"/>
          <w:numId w:val="47"/>
        </w:numPr>
        <w:spacing w:line="360" w:lineRule="auto"/>
        <w:jc w:val="both"/>
      </w:pPr>
      <w:r>
        <w:t>Tax preparation and any form of regulatory certification.</w:t>
      </w:r>
    </w:p>
    <w:p w14:paraId="045AD357" w14:textId="77777777" w:rsidR="00D41A9F" w:rsidRDefault="00CD56B9" w:rsidP="00926BCB">
      <w:pPr>
        <w:pStyle w:val="ListParagraph"/>
        <w:numPr>
          <w:ilvl w:val="0"/>
          <w:numId w:val="47"/>
        </w:numPr>
        <w:spacing w:line="360" w:lineRule="auto"/>
        <w:jc w:val="both"/>
      </w:pPr>
      <w:r>
        <w:t>Native mobile apps. The web frontend is responsive, but there is no separate iOS or Android client.</w:t>
      </w:r>
    </w:p>
    <w:p w14:paraId="2B6A5792" w14:textId="77777777" w:rsidR="00D41A9F" w:rsidRDefault="00CD56B9" w:rsidP="00926BCB">
      <w:pPr>
        <w:pStyle w:val="ListParagraph"/>
        <w:numPr>
          <w:ilvl w:val="0"/>
          <w:numId w:val="47"/>
        </w:numPr>
        <w:spacing w:line="360" w:lineRule="auto"/>
        <w:jc w:val="both"/>
      </w:pPr>
      <w:r>
        <w:t>Shared budgets for couples or households.</w:t>
      </w:r>
    </w:p>
    <w:p w14:paraId="29AE40E6" w14:textId="355D2E1A" w:rsidR="00D41A9F" w:rsidRPr="00926BCB" w:rsidRDefault="00CD56B9" w:rsidP="00926BCB">
      <w:pPr>
        <w:pStyle w:val="Heading2"/>
      </w:pPr>
      <w:bookmarkStart w:id="26" w:name="_Toc232162496"/>
      <w:bookmarkStart w:id="27" w:name="_Toc238563848"/>
      <w:r>
        <w:t>I.6 Significance</w:t>
      </w:r>
      <w:bookmarkEnd w:id="26"/>
      <w:bookmarkEnd w:id="27"/>
    </w:p>
    <w:p w14:paraId="1CFC8EA0" w14:textId="065B1196" w:rsidR="00D41A9F" w:rsidRDefault="00CD56B9" w:rsidP="00926BCB">
      <w:pPr>
        <w:spacing w:line="360" w:lineRule="auto"/>
        <w:jc w:val="both"/>
      </w:pPr>
      <w:r>
        <w:rPr>
          <w:b/>
          <w:bCs/>
        </w:rPr>
        <w:t xml:space="preserve">Practical contribution. </w:t>
      </w:r>
      <w:r>
        <w:t>Vault is a working documented application intended for individual deployment and future extension. Its default currency is lek, the seeded categories reflect common local spending patterns, and the CSV workflow was designed against statement exports from four purposively selected major Albanian retail banks. The project also sits within a wider shift toward digital financial services (World Bank, 2022) and financial-capability initiatives (OECD, 2020). Within the documentation reviewed for this thesis, no directly comparable open-source system with the same stated orientation was identified.</w:t>
      </w:r>
    </w:p>
    <w:p w14:paraId="1FF84627" w14:textId="77777777" w:rsidR="00D41A9F" w:rsidRDefault="00CD56B9" w:rsidP="00926BCB">
      <w:pPr>
        <w:spacing w:line="360" w:lineRule="auto"/>
        <w:jc w:val="both"/>
      </w:pPr>
      <w:r>
        <w:rPr>
          <w:b/>
          <w:bCs/>
        </w:rPr>
        <w:t xml:space="preserve">Academic contribution. </w:t>
      </w:r>
      <w:r>
        <w:t xml:space="preserve">The thesis documents the integration of Flask, React, PostgreSQL, </w:t>
      </w:r>
      <w:proofErr w:type="spellStart"/>
      <w:r>
        <w:t>SQLAlchemy</w:t>
      </w:r>
      <w:proofErr w:type="spellEnd"/>
      <w:r>
        <w:t>, JWT authentication and REST design in an undergraduate software-engineering project. It records both the implementation and the reasoning behind the main technical choices, providing a concrete case study that can be examined or extended by other students and developers.</w:t>
      </w:r>
    </w:p>
    <w:p w14:paraId="2A386C95" w14:textId="642962EB" w:rsidR="00926BCB" w:rsidRDefault="00CD56B9" w:rsidP="00926BCB">
      <w:pPr>
        <w:spacing w:line="360" w:lineRule="auto"/>
        <w:jc w:val="both"/>
      </w:pPr>
      <w:r>
        <w:rPr>
          <w:b/>
          <w:bCs/>
        </w:rPr>
        <w:lastRenderedPageBreak/>
        <w:t xml:space="preserve">Connection to the degree. </w:t>
      </w:r>
      <w:r>
        <w:t>The project integrates material from across the curriculum, including database design, web architecture, software engineering practice, security and interface design. It therefore serves as a practical synthesis of several areas of the Computer Science program.</w:t>
      </w:r>
    </w:p>
    <w:p w14:paraId="7B3F9082" w14:textId="77777777" w:rsidR="00184476" w:rsidRDefault="00184476" w:rsidP="00926BCB">
      <w:pPr>
        <w:spacing w:line="360" w:lineRule="auto"/>
        <w:jc w:val="both"/>
      </w:pPr>
    </w:p>
    <w:p w14:paraId="6AEE067F" w14:textId="77777777" w:rsidR="00184476" w:rsidRDefault="00184476" w:rsidP="00926BCB">
      <w:pPr>
        <w:spacing w:line="360" w:lineRule="auto"/>
        <w:jc w:val="both"/>
      </w:pPr>
    </w:p>
    <w:p w14:paraId="44081C7C" w14:textId="77777777" w:rsidR="00184476" w:rsidRDefault="00184476" w:rsidP="00926BCB">
      <w:pPr>
        <w:spacing w:line="360" w:lineRule="auto"/>
        <w:jc w:val="both"/>
      </w:pPr>
    </w:p>
    <w:p w14:paraId="7198FAC6" w14:textId="77777777" w:rsidR="00184476" w:rsidRDefault="00184476" w:rsidP="00926BCB">
      <w:pPr>
        <w:spacing w:line="360" w:lineRule="auto"/>
        <w:jc w:val="both"/>
      </w:pPr>
    </w:p>
    <w:p w14:paraId="179002F0" w14:textId="77777777" w:rsidR="00184476" w:rsidRDefault="00184476" w:rsidP="00926BCB">
      <w:pPr>
        <w:spacing w:line="360" w:lineRule="auto"/>
        <w:jc w:val="both"/>
      </w:pPr>
    </w:p>
    <w:p w14:paraId="19B98E8B" w14:textId="77777777" w:rsidR="00184476" w:rsidRDefault="00184476" w:rsidP="00926BCB">
      <w:pPr>
        <w:spacing w:line="360" w:lineRule="auto"/>
        <w:jc w:val="both"/>
      </w:pPr>
    </w:p>
    <w:p w14:paraId="17C31DA1" w14:textId="77777777" w:rsidR="00184476" w:rsidRDefault="00184476" w:rsidP="00926BCB">
      <w:pPr>
        <w:spacing w:line="360" w:lineRule="auto"/>
        <w:jc w:val="both"/>
      </w:pPr>
    </w:p>
    <w:p w14:paraId="5114AF2B" w14:textId="77777777" w:rsidR="00184476" w:rsidRDefault="00184476" w:rsidP="00926BCB">
      <w:pPr>
        <w:spacing w:line="360" w:lineRule="auto"/>
        <w:jc w:val="both"/>
      </w:pPr>
    </w:p>
    <w:p w14:paraId="3AE975DC" w14:textId="77777777" w:rsidR="00184476" w:rsidRDefault="00184476" w:rsidP="00926BCB">
      <w:pPr>
        <w:spacing w:line="360" w:lineRule="auto"/>
        <w:jc w:val="both"/>
      </w:pPr>
    </w:p>
    <w:p w14:paraId="7007DCCC" w14:textId="77777777" w:rsidR="00184476" w:rsidRDefault="00184476" w:rsidP="00926BCB">
      <w:pPr>
        <w:spacing w:line="360" w:lineRule="auto"/>
        <w:jc w:val="both"/>
      </w:pPr>
    </w:p>
    <w:p w14:paraId="29CE4878" w14:textId="77777777" w:rsidR="00184476" w:rsidRDefault="00184476" w:rsidP="00926BCB">
      <w:pPr>
        <w:spacing w:line="360" w:lineRule="auto"/>
        <w:jc w:val="both"/>
      </w:pPr>
    </w:p>
    <w:p w14:paraId="7DD4E71A" w14:textId="77777777" w:rsidR="00184476" w:rsidRDefault="00184476" w:rsidP="00926BCB">
      <w:pPr>
        <w:spacing w:line="360" w:lineRule="auto"/>
        <w:jc w:val="both"/>
      </w:pPr>
    </w:p>
    <w:p w14:paraId="6D88CDB2" w14:textId="77777777" w:rsidR="00184476" w:rsidRDefault="00184476" w:rsidP="00926BCB">
      <w:pPr>
        <w:spacing w:line="360" w:lineRule="auto"/>
        <w:jc w:val="both"/>
      </w:pPr>
    </w:p>
    <w:p w14:paraId="7CE3A1FC" w14:textId="77777777" w:rsidR="00184476" w:rsidRDefault="00184476" w:rsidP="00926BCB">
      <w:pPr>
        <w:spacing w:line="360" w:lineRule="auto"/>
        <w:jc w:val="both"/>
      </w:pPr>
    </w:p>
    <w:p w14:paraId="3EC5246A" w14:textId="77777777" w:rsidR="00184476" w:rsidRDefault="00184476" w:rsidP="00926BCB">
      <w:pPr>
        <w:spacing w:line="360" w:lineRule="auto"/>
        <w:jc w:val="both"/>
      </w:pPr>
    </w:p>
    <w:p w14:paraId="73BAB5D3" w14:textId="77777777" w:rsidR="00184476" w:rsidRDefault="00184476" w:rsidP="00926BCB">
      <w:pPr>
        <w:spacing w:line="360" w:lineRule="auto"/>
        <w:jc w:val="both"/>
      </w:pPr>
    </w:p>
    <w:p w14:paraId="46867CBC" w14:textId="77777777" w:rsidR="00184476" w:rsidRDefault="00184476" w:rsidP="00926BCB">
      <w:pPr>
        <w:spacing w:line="360" w:lineRule="auto"/>
        <w:jc w:val="both"/>
      </w:pPr>
    </w:p>
    <w:p w14:paraId="3B3D1CD3" w14:textId="77777777" w:rsidR="00184476" w:rsidRDefault="00184476" w:rsidP="00926BCB">
      <w:pPr>
        <w:spacing w:line="360" w:lineRule="auto"/>
        <w:jc w:val="both"/>
      </w:pPr>
    </w:p>
    <w:p w14:paraId="693BBE4D" w14:textId="77777777" w:rsidR="00184476" w:rsidRDefault="00184476" w:rsidP="00926BCB">
      <w:pPr>
        <w:spacing w:line="360" w:lineRule="auto"/>
        <w:jc w:val="both"/>
      </w:pPr>
    </w:p>
    <w:p w14:paraId="79C58B79" w14:textId="77777777" w:rsidR="00184476" w:rsidRDefault="00184476" w:rsidP="00926BCB">
      <w:pPr>
        <w:spacing w:line="360" w:lineRule="auto"/>
        <w:jc w:val="both"/>
      </w:pPr>
    </w:p>
    <w:p w14:paraId="42CC09B6" w14:textId="77777777" w:rsidR="00184476" w:rsidRDefault="00184476" w:rsidP="00926BCB">
      <w:pPr>
        <w:spacing w:line="360" w:lineRule="auto"/>
        <w:jc w:val="both"/>
      </w:pPr>
    </w:p>
    <w:p w14:paraId="1E7EC114" w14:textId="77777777" w:rsidR="00184476" w:rsidRDefault="00184476" w:rsidP="00926BCB">
      <w:pPr>
        <w:spacing w:line="360" w:lineRule="auto"/>
        <w:jc w:val="both"/>
      </w:pPr>
    </w:p>
    <w:p w14:paraId="2873AE81" w14:textId="77777777" w:rsidR="00184476" w:rsidRDefault="00184476" w:rsidP="00926BCB">
      <w:pPr>
        <w:spacing w:line="360" w:lineRule="auto"/>
        <w:jc w:val="both"/>
      </w:pPr>
    </w:p>
    <w:p w14:paraId="1F67A58B" w14:textId="77777777" w:rsidR="00184476" w:rsidRDefault="00184476" w:rsidP="00926BCB">
      <w:pPr>
        <w:spacing w:line="360" w:lineRule="auto"/>
        <w:jc w:val="both"/>
      </w:pPr>
    </w:p>
    <w:p w14:paraId="21833FE2" w14:textId="77777777" w:rsidR="00184476" w:rsidRDefault="00184476" w:rsidP="00926BCB">
      <w:pPr>
        <w:spacing w:line="360" w:lineRule="auto"/>
        <w:jc w:val="both"/>
      </w:pPr>
    </w:p>
    <w:p w14:paraId="1DC607C9" w14:textId="77777777" w:rsidR="00184476" w:rsidRDefault="00184476" w:rsidP="00926BCB">
      <w:pPr>
        <w:spacing w:line="360" w:lineRule="auto"/>
        <w:jc w:val="both"/>
      </w:pPr>
    </w:p>
    <w:p w14:paraId="581A2A0C" w14:textId="77777777" w:rsidR="00184476" w:rsidRDefault="00184476" w:rsidP="00926BCB">
      <w:pPr>
        <w:spacing w:line="360" w:lineRule="auto"/>
        <w:jc w:val="both"/>
      </w:pPr>
    </w:p>
    <w:p w14:paraId="50EA6312" w14:textId="77777777" w:rsidR="00D41A9F" w:rsidRDefault="00CD56B9" w:rsidP="00926BCB">
      <w:pPr>
        <w:pStyle w:val="Heading1"/>
      </w:pPr>
      <w:bookmarkStart w:id="28" w:name="_Toc232162498"/>
      <w:bookmarkStart w:id="29" w:name="_Toc238563849"/>
      <w:r>
        <w:lastRenderedPageBreak/>
        <w:t>Chapter II: Literature Review</w:t>
      </w:r>
      <w:bookmarkEnd w:id="28"/>
      <w:bookmarkEnd w:id="29"/>
    </w:p>
    <w:p w14:paraId="4AE78480" w14:textId="22C4BE8B" w:rsidR="00D41A9F" w:rsidRDefault="00CD56B9" w:rsidP="00926BCB">
      <w:pPr>
        <w:pStyle w:val="Heading2"/>
      </w:pPr>
      <w:bookmarkStart w:id="30" w:name="_Toc232162499"/>
      <w:bookmarkStart w:id="31" w:name="_Toc238563850"/>
      <w:r>
        <w:t>II.1 Literature</w:t>
      </w:r>
      <w:bookmarkEnd w:id="30"/>
      <w:bookmarkEnd w:id="31"/>
    </w:p>
    <w:p w14:paraId="2ED30FF9" w14:textId="77777777" w:rsidR="00D41A9F" w:rsidRDefault="00CD56B9" w:rsidP="00926BCB">
      <w:pPr>
        <w:spacing w:line="360" w:lineRule="auto"/>
        <w:jc w:val="both"/>
      </w:pPr>
      <w:r>
        <w:t>The literature review focuses on three areas that directly affect the design of Vault: the development and functional scope of PFM software, the architectural and security principles used by the application, and the Albanian banking context that determines how account data can be obtained. These sources are then used to compare representative systems and define the gap addressed by the project (Garman &amp; Forgue, 2018).</w:t>
      </w:r>
    </w:p>
    <w:p w14:paraId="72188564" w14:textId="70CEA6EC" w:rsidR="00D41A9F" w:rsidRDefault="00CD56B9" w:rsidP="00926BCB">
      <w:pPr>
        <w:pStyle w:val="Heading3"/>
      </w:pPr>
      <w:bookmarkStart w:id="32" w:name="_Toc232162500"/>
      <w:bookmarkStart w:id="33" w:name="_Toc238563851"/>
      <w:r>
        <w:t>II.1.1 Historical Development of PFM Software</w:t>
      </w:r>
      <w:bookmarkEnd w:id="32"/>
      <w:bookmarkEnd w:id="33"/>
    </w:p>
    <w:p w14:paraId="31C2478A" w14:textId="2C383B55" w:rsidR="00D41A9F" w:rsidRDefault="00CD56B9" w:rsidP="00926BCB">
      <w:pPr>
        <w:spacing w:line="360" w:lineRule="auto"/>
        <w:jc w:val="both"/>
      </w:pPr>
      <w:r>
        <w:t xml:space="preserve">PFM software has gone through three broad generations. The first was desktop: Quicken (1983) and Microsoft Money (1991), single-user programs over local files. Their feature set </w:t>
      </w:r>
      <w:r w:rsidR="00184476">
        <w:t>-</w:t>
      </w:r>
      <w:r>
        <w:t xml:space="preserve"> accounts, transactions, categories and reports </w:t>
      </w:r>
      <w:r w:rsidR="00184476">
        <w:t>-</w:t>
      </w:r>
      <w:r>
        <w:t xml:space="preserve"> helped define the genre, and later generations largely inherited it. The second generation moved to the web, with Mint as a prominent example. The third generation diversified into subscription cloud products and self-hosted open-source systems such as Firefly III; Mint itself was discontinued in early 2024 (Garman &amp; Forgue, 2018; Intuit Inc., 2009; van Pelt, 2016</w:t>
      </w:r>
      <w:r w:rsidR="00184476">
        <w:t>-</w:t>
      </w:r>
      <w:r>
        <w:t>2026; The Verge, 2023).</w:t>
      </w:r>
    </w:p>
    <w:p w14:paraId="053F3681" w14:textId="42E69010" w:rsidR="00D41A9F" w:rsidRDefault="00CD56B9" w:rsidP="00926BCB">
      <w:pPr>
        <w:pStyle w:val="Heading3"/>
      </w:pPr>
      <w:bookmarkStart w:id="34" w:name="_Toc232162501"/>
      <w:bookmarkStart w:id="35" w:name="_Toc238563852"/>
      <w:r>
        <w:t>II.1.2 The Canonical Functional Surface</w:t>
      </w:r>
      <w:bookmarkEnd w:id="34"/>
      <w:bookmarkEnd w:id="35"/>
    </w:p>
    <w:p w14:paraId="651A9D45" w14:textId="77777777" w:rsidR="00D41A9F" w:rsidRDefault="00CD56B9" w:rsidP="00926BCB">
      <w:pPr>
        <w:spacing w:line="360" w:lineRule="auto"/>
        <w:jc w:val="both"/>
      </w:pPr>
      <w:r>
        <w:t xml:space="preserve">Across these generations, the functional core has remained relatively stable. Personal-finance texts </w:t>
      </w:r>
      <w:proofErr w:type="spellStart"/>
      <w:r>
        <w:t>emphasise</w:t>
      </w:r>
      <w:proofErr w:type="spellEnd"/>
      <w:r>
        <w:t xml:space="preserve"> account tracking, transaction recording, </w:t>
      </w:r>
      <w:proofErr w:type="spellStart"/>
      <w:r>
        <w:t>categorisation</w:t>
      </w:r>
      <w:proofErr w:type="spellEnd"/>
      <w:r>
        <w:t>, budgeting and reporting, and these functions recur across the systems compared in Section II.2. That stability provides a practical baseline for the artifact developed here. Vault implements those five functions and additionally provides savings goals and CSV statement import (Garman &amp; Forgue, 2018).</w:t>
      </w:r>
    </w:p>
    <w:p w14:paraId="491058ED" w14:textId="11D1C08F" w:rsidR="00D41A9F" w:rsidRDefault="00CD56B9" w:rsidP="00926BCB">
      <w:pPr>
        <w:pStyle w:val="Heading3"/>
      </w:pPr>
      <w:bookmarkStart w:id="36" w:name="_Toc232162502"/>
      <w:bookmarkStart w:id="37" w:name="_Toc238563853"/>
      <w:r>
        <w:t>II.1.3 Architectural and Security Foundations</w:t>
      </w:r>
      <w:bookmarkEnd w:id="36"/>
      <w:bookmarkEnd w:id="37"/>
    </w:p>
    <w:p w14:paraId="1330556A" w14:textId="77777777" w:rsidR="00D41A9F" w:rsidRDefault="00CD56B9" w:rsidP="00926BCB">
      <w:pPr>
        <w:spacing w:line="360" w:lineRule="auto"/>
        <w:jc w:val="both"/>
      </w:pPr>
      <w:r>
        <w:t xml:space="preserve">The architectural basis is the three-tier model: presentation, application logic and data are separated into distinct responsibilities. This separation supports clearer technology boundaries. For the API, REST provides a model based on a uniform interface, statelessness and client-server separation, while the relational model and </w:t>
      </w:r>
      <w:proofErr w:type="spellStart"/>
      <w:r>
        <w:t>normalisation</w:t>
      </w:r>
      <w:proofErr w:type="spellEnd"/>
      <w:r>
        <w:t xml:space="preserve"> practice provide the data foundation for reducing redundancy and update anomalies (Eckerson, 1995; Fielding, 2000; Codd, 1970; Bass et al., 2021; Fowler, 2002).</w:t>
      </w:r>
    </w:p>
    <w:p w14:paraId="40498AC4" w14:textId="77777777" w:rsidR="00D41A9F" w:rsidRDefault="00CD56B9" w:rsidP="00926BCB">
      <w:pPr>
        <w:spacing w:line="360" w:lineRule="auto"/>
        <w:jc w:val="both"/>
      </w:pPr>
      <w:r>
        <w:t xml:space="preserve">For security, the stack is based on established components and guidance. JSON Web Tokens carry signed authentication claims, while RFC 8725 documents deployment practices and </w:t>
      </w:r>
      <w:r>
        <w:lastRenderedPageBreak/>
        <w:t xml:space="preserve">known JWT pitfalls. Passwords are stored with </w:t>
      </w:r>
      <w:proofErr w:type="spellStart"/>
      <w:r>
        <w:t>bcrypt</w:t>
      </w:r>
      <w:proofErr w:type="spellEnd"/>
      <w:r>
        <w:t xml:space="preserve">. OWASP currently prefers Argon2id for new password-storage implementations; </w:t>
      </w:r>
      <w:proofErr w:type="spellStart"/>
      <w:r>
        <w:t>bcrypt</w:t>
      </w:r>
      <w:proofErr w:type="spellEnd"/>
      <w:r>
        <w:t xml:space="preserve"> remains a legacy/fallback option where Argon2id or </w:t>
      </w:r>
      <w:proofErr w:type="spellStart"/>
      <w:r>
        <w:t>scrypt</w:t>
      </w:r>
      <w:proofErr w:type="spellEnd"/>
      <w:r>
        <w:t xml:space="preserve"> are unavailable. The implementation therefore uses </w:t>
      </w:r>
      <w:proofErr w:type="spellStart"/>
      <w:r>
        <w:t>bcrypt</w:t>
      </w:r>
      <w:proofErr w:type="spellEnd"/>
      <w:r>
        <w:t xml:space="preserve"> as a pragmatic project-level choice rather than a claim of universal best practice. Broader web-application, authentication and REST guidance was also considered (Jones et al., 2015; Jones et al., 2020; Provos &amp; </w:t>
      </w:r>
      <w:proofErr w:type="spellStart"/>
      <w:r>
        <w:t>Mazières</w:t>
      </w:r>
      <w:proofErr w:type="spellEnd"/>
      <w:r>
        <w:t xml:space="preserve">, 1999; OWASP Foundation, 2021; </w:t>
      </w:r>
      <w:proofErr w:type="spellStart"/>
      <w:r>
        <w:t>Temoshok</w:t>
      </w:r>
      <w:proofErr w:type="spellEnd"/>
      <w:r>
        <w:t xml:space="preserve"> et al., 2025).</w:t>
      </w:r>
    </w:p>
    <w:p w14:paraId="605D5113" w14:textId="2231980C" w:rsidR="00D41A9F" w:rsidRDefault="00CD56B9" w:rsidP="00926BCB">
      <w:pPr>
        <w:pStyle w:val="Heading3"/>
      </w:pPr>
      <w:bookmarkStart w:id="38" w:name="_Toc232162503"/>
      <w:bookmarkStart w:id="39" w:name="_Toc238563854"/>
      <w:r>
        <w:t>II.1.4 Regional Context and Open Banking</w:t>
      </w:r>
      <w:bookmarkEnd w:id="38"/>
      <w:bookmarkEnd w:id="39"/>
    </w:p>
    <w:p w14:paraId="76FC37DE" w14:textId="77777777" w:rsidR="00D41A9F" w:rsidRDefault="00CD56B9" w:rsidP="00926BCB">
      <w:pPr>
        <w:spacing w:line="360" w:lineRule="auto"/>
        <w:jc w:val="both"/>
      </w:pPr>
      <w:r>
        <w:t xml:space="preserve">One regulatory fact shapes the data-acquisition design. PSD2 established a regulated open-banking framework in the European Union. Albania is not an EU member, but it transposed relevant payment-services provisions through Law No. 55/2020 “On payment services”. In November 2024, the Bank of Albania granted the country’s first open-banking </w:t>
      </w:r>
      <w:proofErr w:type="spellStart"/>
      <w:r>
        <w:t>licence</w:t>
      </w:r>
      <w:proofErr w:type="spellEnd"/>
      <w:r>
        <w:t>. Access operates through the regulated provider framework, so this self-hosted application does not itself act as a licensed third-party provider; user-initiated statement import therefore remains the practical data path (European Parliament &amp; Council of the European Union, 2015; Republic of Albania, 2020; Bank of Albania, 2024).</w:t>
      </w:r>
    </w:p>
    <w:p w14:paraId="44F8240D" w14:textId="63A2BCDA" w:rsidR="00D41A9F" w:rsidRDefault="00CD56B9" w:rsidP="00926BCB">
      <w:pPr>
        <w:pStyle w:val="Heading2"/>
      </w:pPr>
      <w:bookmarkStart w:id="40" w:name="_Toc232162504"/>
      <w:bookmarkStart w:id="41" w:name="_Toc238563855"/>
      <w:r>
        <w:t>II.2 Comparative Analysis of Existing Systems</w:t>
      </w:r>
      <w:bookmarkEnd w:id="40"/>
      <w:bookmarkEnd w:id="41"/>
    </w:p>
    <w:p w14:paraId="131E8DD0" w14:textId="0B6DAFA5" w:rsidR="00926BCB" w:rsidRDefault="00CD56B9" w:rsidP="00926BCB">
      <w:pPr>
        <w:spacing w:line="360" w:lineRule="auto"/>
        <w:jc w:val="both"/>
      </w:pPr>
      <w:r>
        <w:t xml:space="preserve">Table </w:t>
      </w:r>
      <w:r>
        <w:fldChar w:fldCharType="begin"/>
      </w:r>
      <w:r>
        <w:instrText xml:space="preserve"> REF tbl21 \h </w:instrText>
      </w:r>
      <w:r>
        <w:fldChar w:fldCharType="separate"/>
      </w:r>
      <w:r>
        <w:t>2.1</w:t>
      </w:r>
      <w:r>
        <w:fldChar w:fldCharType="end"/>
      </w:r>
      <w:r>
        <w:t xml:space="preserve"> compares four representative systems against the requirements of this project. The review uses official documentation, feature and pricing pages, installation guidance and, where source code is available, the public repository. The selected systems provide contrasting examples across deployment model, bookkeeping approach, multi-currency support and bank-data import. (YNAB LLC, n.d.; van Pelt, 2016</w:t>
      </w:r>
      <w:r w:rsidR="00184476">
        <w:t>-</w:t>
      </w:r>
      <w:r>
        <w:t xml:space="preserve">2026; </w:t>
      </w:r>
      <w:proofErr w:type="spellStart"/>
      <w:r>
        <w:t>GnuCash</w:t>
      </w:r>
      <w:proofErr w:type="spellEnd"/>
      <w:r>
        <w:t xml:space="preserve"> Project, 1998</w:t>
      </w:r>
      <w:r w:rsidR="00184476">
        <w:t>-</w:t>
      </w:r>
      <w:r>
        <w:t>2024).</w:t>
      </w:r>
    </w:p>
    <w:p w14:paraId="6B54B0EF" w14:textId="31E52E06" w:rsidR="00926BCB" w:rsidRPr="00A45035" w:rsidRDefault="00926BCB" w:rsidP="00A45035">
      <w:pPr>
        <w:pStyle w:val="Caption"/>
      </w:pPr>
      <w:bookmarkStart w:id="42" w:name="_Toc238563943"/>
      <w:r>
        <w:t xml:space="preserve">Table </w:t>
      </w:r>
      <w:r w:rsidR="004A577D">
        <w:fldChar w:fldCharType="begin"/>
      </w:r>
      <w:r w:rsidR="004A577D">
        <w:instrText xml:space="preserve"> SEQ Table \* ARABIC </w:instrText>
      </w:r>
      <w:r w:rsidR="004A577D">
        <w:fldChar w:fldCharType="separate"/>
      </w:r>
      <w:r>
        <w:rPr>
          <w:noProof/>
        </w:rPr>
        <w:t>1</w:t>
      </w:r>
      <w:r w:rsidR="004A577D">
        <w:rPr>
          <w:noProof/>
        </w:rPr>
        <w:fldChar w:fldCharType="end"/>
      </w:r>
      <w:r>
        <w:t>: Comparative analysis of existing personal finance management systems</w:t>
      </w:r>
      <w:bookmarkEnd w:id="42"/>
    </w:p>
    <w:tbl>
      <w:tblPr>
        <w:tblW w:w="5000" w:type="pct"/>
        <w:tblCellMar>
          <w:top w:w="100" w:type="dxa"/>
          <w:left w:w="120" w:type="dxa"/>
          <w:bottom w:w="100" w:type="dxa"/>
          <w:right w:w="120" w:type="dxa"/>
        </w:tblCellMar>
        <w:tblLook w:val="0000" w:firstRow="0" w:lastRow="0" w:firstColumn="0" w:lastColumn="0" w:noHBand="0" w:noVBand="0"/>
      </w:tblPr>
      <w:tblGrid>
        <w:gridCol w:w="1440"/>
        <w:gridCol w:w="1540"/>
        <w:gridCol w:w="1240"/>
        <w:gridCol w:w="2041"/>
        <w:gridCol w:w="1520"/>
        <w:gridCol w:w="1280"/>
      </w:tblGrid>
      <w:tr w:rsidR="00D41A9F" w:rsidRPr="00A45035" w14:paraId="5136C5D1" w14:textId="77777777" w:rsidTr="005A6485">
        <w:trPr>
          <w:tblHeader/>
        </w:trPr>
        <w:tc>
          <w:tcPr>
            <w:tcW w:w="795" w:type="pct"/>
            <w:tcBorders>
              <w:top w:val="single" w:sz="8" w:space="0" w:color="000000"/>
              <w:left w:val="single" w:sz="4" w:space="0" w:color="888888"/>
              <w:bottom w:val="single" w:sz="8" w:space="0" w:color="000000"/>
              <w:right w:val="single" w:sz="4" w:space="0" w:color="888888"/>
            </w:tcBorders>
            <w:shd w:val="clear" w:color="auto" w:fill="E8E8E8"/>
          </w:tcPr>
          <w:p w14:paraId="0DDEC786" w14:textId="77777777" w:rsidR="00D41A9F" w:rsidRPr="00A45035" w:rsidRDefault="00CD56B9" w:rsidP="00A45035">
            <w:pPr>
              <w:spacing w:line="276" w:lineRule="auto"/>
            </w:pPr>
            <w:r>
              <w:rPr>
                <w:b/>
                <w:bCs/>
              </w:rPr>
              <w:t>System</w:t>
            </w:r>
          </w:p>
        </w:tc>
        <w:tc>
          <w:tcPr>
            <w:tcW w:w="850" w:type="pct"/>
            <w:tcBorders>
              <w:top w:val="single" w:sz="8" w:space="0" w:color="000000"/>
              <w:left w:val="single" w:sz="4" w:space="0" w:color="888888"/>
              <w:bottom w:val="single" w:sz="8" w:space="0" w:color="000000"/>
              <w:right w:val="single" w:sz="4" w:space="0" w:color="888888"/>
            </w:tcBorders>
            <w:shd w:val="clear" w:color="auto" w:fill="E8E8E8"/>
          </w:tcPr>
          <w:p w14:paraId="36990751" w14:textId="77777777" w:rsidR="00D41A9F" w:rsidRPr="00A45035" w:rsidRDefault="00CD56B9" w:rsidP="00A45035">
            <w:pPr>
              <w:spacing w:line="276" w:lineRule="auto"/>
            </w:pPr>
            <w:r>
              <w:rPr>
                <w:b/>
                <w:bCs/>
              </w:rPr>
              <w:t>Model</w:t>
            </w:r>
          </w:p>
        </w:tc>
        <w:tc>
          <w:tcPr>
            <w:tcW w:w="684" w:type="pct"/>
            <w:tcBorders>
              <w:top w:val="single" w:sz="8" w:space="0" w:color="000000"/>
              <w:left w:val="single" w:sz="4" w:space="0" w:color="888888"/>
              <w:bottom w:val="single" w:sz="8" w:space="0" w:color="000000"/>
              <w:right w:val="single" w:sz="4" w:space="0" w:color="888888"/>
            </w:tcBorders>
            <w:shd w:val="clear" w:color="auto" w:fill="E8E8E8"/>
          </w:tcPr>
          <w:p w14:paraId="27BA8BA3" w14:textId="77777777" w:rsidR="00D41A9F" w:rsidRPr="00A45035" w:rsidRDefault="00CD56B9" w:rsidP="00A45035">
            <w:pPr>
              <w:spacing w:line="276" w:lineRule="auto"/>
            </w:pPr>
            <w:r>
              <w:rPr>
                <w:b/>
                <w:bCs/>
              </w:rPr>
              <w:t>Multi-currency</w:t>
            </w:r>
          </w:p>
        </w:tc>
        <w:tc>
          <w:tcPr>
            <w:tcW w:w="1126" w:type="pct"/>
            <w:tcBorders>
              <w:top w:val="single" w:sz="8" w:space="0" w:color="000000"/>
              <w:left w:val="single" w:sz="4" w:space="0" w:color="888888"/>
              <w:bottom w:val="single" w:sz="8" w:space="0" w:color="000000"/>
              <w:right w:val="single" w:sz="4" w:space="0" w:color="888888"/>
            </w:tcBorders>
            <w:shd w:val="clear" w:color="auto" w:fill="E8E8E8"/>
          </w:tcPr>
          <w:p w14:paraId="3A8BC48E" w14:textId="77777777" w:rsidR="00D41A9F" w:rsidRPr="00A45035" w:rsidRDefault="00CD56B9" w:rsidP="00A45035">
            <w:pPr>
              <w:spacing w:line="276" w:lineRule="auto"/>
            </w:pPr>
            <w:r>
              <w:rPr>
                <w:b/>
                <w:bCs/>
              </w:rPr>
              <w:t>Bank integration</w:t>
            </w:r>
          </w:p>
        </w:tc>
        <w:tc>
          <w:tcPr>
            <w:tcW w:w="839" w:type="pct"/>
            <w:tcBorders>
              <w:top w:val="single" w:sz="8" w:space="0" w:color="000000"/>
              <w:left w:val="single" w:sz="4" w:space="0" w:color="888888"/>
              <w:bottom w:val="single" w:sz="8" w:space="0" w:color="000000"/>
              <w:right w:val="single" w:sz="4" w:space="0" w:color="888888"/>
            </w:tcBorders>
            <w:shd w:val="clear" w:color="auto" w:fill="E8E8E8"/>
          </w:tcPr>
          <w:p w14:paraId="1F005B59" w14:textId="77777777" w:rsidR="00D41A9F" w:rsidRPr="00A45035" w:rsidRDefault="00CD56B9" w:rsidP="00A45035">
            <w:pPr>
              <w:spacing w:line="276" w:lineRule="auto"/>
            </w:pPr>
            <w:r>
              <w:rPr>
                <w:b/>
                <w:bCs/>
              </w:rPr>
              <w:t>Cost</w:t>
            </w:r>
          </w:p>
        </w:tc>
        <w:tc>
          <w:tcPr>
            <w:tcW w:w="706" w:type="pct"/>
            <w:tcBorders>
              <w:top w:val="single" w:sz="8" w:space="0" w:color="000000"/>
              <w:left w:val="single" w:sz="4" w:space="0" w:color="888888"/>
              <w:bottom w:val="single" w:sz="8" w:space="0" w:color="000000"/>
              <w:right w:val="single" w:sz="4" w:space="0" w:color="888888"/>
            </w:tcBorders>
            <w:shd w:val="clear" w:color="auto" w:fill="E8E8E8"/>
          </w:tcPr>
          <w:p w14:paraId="6BBD1E0D" w14:textId="77777777" w:rsidR="00D41A9F" w:rsidRPr="00A45035" w:rsidRDefault="00CD56B9" w:rsidP="00A45035">
            <w:pPr>
              <w:spacing w:line="276" w:lineRule="auto"/>
            </w:pPr>
            <w:r>
              <w:rPr>
                <w:b/>
                <w:bCs/>
              </w:rPr>
              <w:t>Albanian fit</w:t>
            </w:r>
          </w:p>
        </w:tc>
      </w:tr>
      <w:tr w:rsidR="00D41A9F" w:rsidRPr="00A45035" w14:paraId="1743DC75" w14:textId="77777777" w:rsidTr="005A6485">
        <w:tc>
          <w:tcPr>
            <w:tcW w:w="795" w:type="pct"/>
            <w:tcBorders>
              <w:top w:val="single" w:sz="4" w:space="0" w:color="000000"/>
              <w:left w:val="single" w:sz="4" w:space="0" w:color="888888"/>
              <w:bottom w:val="single" w:sz="4" w:space="0" w:color="888888"/>
              <w:right w:val="single" w:sz="4" w:space="0" w:color="888888"/>
            </w:tcBorders>
          </w:tcPr>
          <w:p w14:paraId="3D4FCEC0" w14:textId="77777777" w:rsidR="009567E5" w:rsidRPr="00A45035" w:rsidRDefault="004A577D" w:rsidP="00A45035">
            <w:pPr>
              <w:spacing w:line="276" w:lineRule="auto"/>
            </w:pPr>
            <w:r>
              <w:t>Mint</w:t>
            </w:r>
          </w:p>
        </w:tc>
        <w:tc>
          <w:tcPr>
            <w:tcW w:w="850" w:type="pct"/>
            <w:tcBorders>
              <w:top w:val="single" w:sz="4" w:space="0" w:color="000000"/>
              <w:left w:val="single" w:sz="4" w:space="0" w:color="888888"/>
              <w:bottom w:val="single" w:sz="4" w:space="0" w:color="888888"/>
              <w:right w:val="single" w:sz="4" w:space="0" w:color="888888"/>
            </w:tcBorders>
          </w:tcPr>
          <w:p w14:paraId="39BB5DD6" w14:textId="77777777" w:rsidR="00D41A9F" w:rsidRPr="00A45035" w:rsidRDefault="00CD56B9" w:rsidP="00A45035">
            <w:pPr>
              <w:spacing w:line="276" w:lineRule="auto"/>
            </w:pPr>
            <w:r>
              <w:t>Cloud SaaS</w:t>
            </w:r>
          </w:p>
        </w:tc>
        <w:tc>
          <w:tcPr>
            <w:tcW w:w="684" w:type="pct"/>
            <w:tcBorders>
              <w:top w:val="single" w:sz="4" w:space="0" w:color="000000"/>
              <w:left w:val="single" w:sz="4" w:space="0" w:color="888888"/>
              <w:bottom w:val="single" w:sz="4" w:space="0" w:color="888888"/>
              <w:right w:val="single" w:sz="4" w:space="0" w:color="888888"/>
            </w:tcBorders>
          </w:tcPr>
          <w:p w14:paraId="640BBC86" w14:textId="77777777" w:rsidR="00D41A9F" w:rsidRPr="00A45035" w:rsidRDefault="00CD56B9" w:rsidP="00A45035">
            <w:pPr>
              <w:spacing w:line="276" w:lineRule="auto"/>
            </w:pPr>
            <w:r>
              <w:t>Limited</w:t>
            </w:r>
          </w:p>
        </w:tc>
        <w:tc>
          <w:tcPr>
            <w:tcW w:w="1126" w:type="pct"/>
            <w:tcBorders>
              <w:top w:val="single" w:sz="4" w:space="0" w:color="000000"/>
              <w:left w:val="single" w:sz="4" w:space="0" w:color="888888"/>
              <w:bottom w:val="single" w:sz="4" w:space="0" w:color="888888"/>
              <w:right w:val="single" w:sz="4" w:space="0" w:color="888888"/>
            </w:tcBorders>
          </w:tcPr>
          <w:p w14:paraId="314C3C18" w14:textId="77777777" w:rsidR="00D41A9F" w:rsidRPr="00A45035" w:rsidRDefault="00CD56B9" w:rsidP="00A45035">
            <w:pPr>
              <w:spacing w:line="276" w:lineRule="auto"/>
            </w:pPr>
            <w:r>
              <w:t>Discontinued</w:t>
            </w:r>
          </w:p>
        </w:tc>
        <w:tc>
          <w:tcPr>
            <w:tcW w:w="839" w:type="pct"/>
            <w:tcBorders>
              <w:top w:val="single" w:sz="4" w:space="0" w:color="000000"/>
              <w:left w:val="single" w:sz="4" w:space="0" w:color="888888"/>
              <w:bottom w:val="single" w:sz="4" w:space="0" w:color="888888"/>
              <w:right w:val="single" w:sz="4" w:space="0" w:color="888888"/>
            </w:tcBorders>
          </w:tcPr>
          <w:p w14:paraId="54AA2F45" w14:textId="77777777" w:rsidR="00D41A9F" w:rsidRPr="00A45035" w:rsidRDefault="00CD56B9" w:rsidP="00A45035">
            <w:pPr>
              <w:spacing w:line="276" w:lineRule="auto"/>
            </w:pPr>
            <w:r>
              <w:t>Discontinued 2024</w:t>
            </w:r>
          </w:p>
        </w:tc>
        <w:tc>
          <w:tcPr>
            <w:tcW w:w="706" w:type="pct"/>
            <w:tcBorders>
              <w:top w:val="single" w:sz="4" w:space="0" w:color="000000"/>
              <w:left w:val="single" w:sz="4" w:space="0" w:color="888888"/>
              <w:bottom w:val="single" w:sz="4" w:space="0" w:color="888888"/>
              <w:right w:val="single" w:sz="4" w:space="0" w:color="888888"/>
            </w:tcBorders>
          </w:tcPr>
          <w:p w14:paraId="1FE46001" w14:textId="77777777" w:rsidR="00D41A9F" w:rsidRPr="00A45035" w:rsidRDefault="00CD56B9" w:rsidP="00A45035">
            <w:pPr>
              <w:spacing w:line="276" w:lineRule="auto"/>
            </w:pPr>
            <w:r>
              <w:t>No</w:t>
            </w:r>
          </w:p>
        </w:tc>
      </w:tr>
      <w:tr w:rsidR="00D41A9F" w:rsidRPr="00A45035" w14:paraId="003A77ED" w14:textId="77777777" w:rsidTr="005A6485">
        <w:tc>
          <w:tcPr>
            <w:tcW w:w="795" w:type="pct"/>
            <w:tcBorders>
              <w:top w:val="single" w:sz="4" w:space="0" w:color="000000"/>
              <w:left w:val="single" w:sz="4" w:space="0" w:color="888888"/>
              <w:bottom w:val="single" w:sz="4" w:space="0" w:color="888888"/>
              <w:right w:val="single" w:sz="4" w:space="0" w:color="888888"/>
            </w:tcBorders>
          </w:tcPr>
          <w:p w14:paraId="216D4308" w14:textId="77777777" w:rsidR="009567E5" w:rsidRPr="00A45035" w:rsidRDefault="004A577D" w:rsidP="00A45035">
            <w:pPr>
              <w:spacing w:line="276" w:lineRule="auto"/>
            </w:pPr>
            <w:r>
              <w:t>YNAB</w:t>
            </w:r>
          </w:p>
        </w:tc>
        <w:tc>
          <w:tcPr>
            <w:tcW w:w="850" w:type="pct"/>
            <w:tcBorders>
              <w:top w:val="single" w:sz="4" w:space="0" w:color="000000"/>
              <w:left w:val="single" w:sz="4" w:space="0" w:color="888888"/>
              <w:bottom w:val="single" w:sz="4" w:space="0" w:color="888888"/>
              <w:right w:val="single" w:sz="4" w:space="0" w:color="888888"/>
            </w:tcBorders>
          </w:tcPr>
          <w:p w14:paraId="77B14B2A" w14:textId="77777777" w:rsidR="00D41A9F" w:rsidRPr="00A45035" w:rsidRDefault="00CD56B9" w:rsidP="00A45035">
            <w:pPr>
              <w:spacing w:line="276" w:lineRule="auto"/>
            </w:pPr>
            <w:r>
              <w:t>Cloud SaaS</w:t>
            </w:r>
          </w:p>
        </w:tc>
        <w:tc>
          <w:tcPr>
            <w:tcW w:w="684" w:type="pct"/>
            <w:tcBorders>
              <w:top w:val="single" w:sz="4" w:space="0" w:color="000000"/>
              <w:left w:val="single" w:sz="4" w:space="0" w:color="888888"/>
              <w:bottom w:val="single" w:sz="4" w:space="0" w:color="888888"/>
              <w:right w:val="single" w:sz="4" w:space="0" w:color="888888"/>
            </w:tcBorders>
          </w:tcPr>
          <w:p w14:paraId="679D927A" w14:textId="77777777" w:rsidR="00D41A9F" w:rsidRPr="00A45035" w:rsidRDefault="00CD56B9" w:rsidP="00A45035">
            <w:pPr>
              <w:spacing w:line="276" w:lineRule="auto"/>
            </w:pPr>
            <w:r>
              <w:t>Yes</w:t>
            </w:r>
          </w:p>
        </w:tc>
        <w:tc>
          <w:tcPr>
            <w:tcW w:w="1126" w:type="pct"/>
            <w:tcBorders>
              <w:top w:val="single" w:sz="4" w:space="0" w:color="000000"/>
              <w:left w:val="single" w:sz="4" w:space="0" w:color="888888"/>
              <w:bottom w:val="single" w:sz="4" w:space="0" w:color="888888"/>
              <w:right w:val="single" w:sz="4" w:space="0" w:color="888888"/>
            </w:tcBorders>
          </w:tcPr>
          <w:p w14:paraId="230934DA" w14:textId="77777777" w:rsidR="00D41A9F" w:rsidRPr="00A45035" w:rsidRDefault="00CD56B9" w:rsidP="00A45035">
            <w:pPr>
              <w:spacing w:line="276" w:lineRule="auto"/>
            </w:pPr>
            <w:r>
              <w:t>Direct import through supported providers/markets; file-based import also available</w:t>
            </w:r>
          </w:p>
        </w:tc>
        <w:tc>
          <w:tcPr>
            <w:tcW w:w="839" w:type="pct"/>
            <w:tcBorders>
              <w:top w:val="single" w:sz="4" w:space="0" w:color="000000"/>
              <w:left w:val="single" w:sz="4" w:space="0" w:color="888888"/>
              <w:bottom w:val="single" w:sz="4" w:space="0" w:color="888888"/>
              <w:right w:val="single" w:sz="4" w:space="0" w:color="888888"/>
            </w:tcBorders>
          </w:tcPr>
          <w:p w14:paraId="333D6391" w14:textId="77777777" w:rsidR="00D41A9F" w:rsidRPr="00A45035" w:rsidRDefault="00CD56B9" w:rsidP="00A45035">
            <w:pPr>
              <w:spacing w:line="276" w:lineRule="auto"/>
            </w:pPr>
            <w:r>
              <w:t>USD 14.99 / month</w:t>
            </w:r>
          </w:p>
        </w:tc>
        <w:tc>
          <w:tcPr>
            <w:tcW w:w="706" w:type="pct"/>
            <w:tcBorders>
              <w:top w:val="single" w:sz="4" w:space="0" w:color="000000"/>
              <w:left w:val="single" w:sz="4" w:space="0" w:color="888888"/>
              <w:bottom w:val="single" w:sz="4" w:space="0" w:color="888888"/>
              <w:right w:val="single" w:sz="4" w:space="0" w:color="888888"/>
            </w:tcBorders>
          </w:tcPr>
          <w:p w14:paraId="55217962" w14:textId="77777777" w:rsidR="00D41A9F" w:rsidRPr="00A45035" w:rsidRDefault="00CD56B9" w:rsidP="00A45035">
            <w:pPr>
              <w:spacing w:line="276" w:lineRule="auto"/>
            </w:pPr>
            <w:r>
              <w:t>Partial</w:t>
            </w:r>
          </w:p>
        </w:tc>
      </w:tr>
      <w:tr w:rsidR="00D41A9F" w:rsidRPr="00A45035" w14:paraId="338F2E37" w14:textId="77777777" w:rsidTr="005A6485">
        <w:tc>
          <w:tcPr>
            <w:tcW w:w="795" w:type="pct"/>
            <w:tcBorders>
              <w:top w:val="single" w:sz="4" w:space="0" w:color="000000"/>
              <w:left w:val="single" w:sz="4" w:space="0" w:color="888888"/>
              <w:bottom w:val="single" w:sz="4" w:space="0" w:color="888888"/>
              <w:right w:val="single" w:sz="4" w:space="0" w:color="888888"/>
            </w:tcBorders>
          </w:tcPr>
          <w:p w14:paraId="5E1771F9" w14:textId="77777777" w:rsidR="009567E5" w:rsidRPr="00A45035" w:rsidRDefault="004A577D" w:rsidP="00A45035">
            <w:pPr>
              <w:spacing w:line="276" w:lineRule="auto"/>
            </w:pPr>
            <w:r>
              <w:lastRenderedPageBreak/>
              <w:t>Firefly III</w:t>
            </w:r>
          </w:p>
        </w:tc>
        <w:tc>
          <w:tcPr>
            <w:tcW w:w="850" w:type="pct"/>
            <w:tcBorders>
              <w:top w:val="single" w:sz="4" w:space="0" w:color="000000"/>
              <w:left w:val="single" w:sz="4" w:space="0" w:color="888888"/>
              <w:bottom w:val="single" w:sz="4" w:space="0" w:color="888888"/>
              <w:right w:val="single" w:sz="4" w:space="0" w:color="888888"/>
            </w:tcBorders>
          </w:tcPr>
          <w:p w14:paraId="447C441C" w14:textId="77777777" w:rsidR="00D41A9F" w:rsidRPr="00A45035" w:rsidRDefault="00CD56B9" w:rsidP="00A45035">
            <w:pPr>
              <w:spacing w:line="276" w:lineRule="auto"/>
            </w:pPr>
            <w:r>
              <w:t>Self-hosted PHP</w:t>
            </w:r>
          </w:p>
        </w:tc>
        <w:tc>
          <w:tcPr>
            <w:tcW w:w="684" w:type="pct"/>
            <w:tcBorders>
              <w:top w:val="single" w:sz="4" w:space="0" w:color="000000"/>
              <w:left w:val="single" w:sz="4" w:space="0" w:color="888888"/>
              <w:bottom w:val="single" w:sz="4" w:space="0" w:color="888888"/>
              <w:right w:val="single" w:sz="4" w:space="0" w:color="888888"/>
            </w:tcBorders>
          </w:tcPr>
          <w:p w14:paraId="6E4DC88D" w14:textId="77777777" w:rsidR="00D41A9F" w:rsidRPr="00A45035" w:rsidRDefault="00CD56B9" w:rsidP="00A45035">
            <w:pPr>
              <w:spacing w:line="276" w:lineRule="auto"/>
            </w:pPr>
            <w:r>
              <w:t>Yes</w:t>
            </w:r>
          </w:p>
        </w:tc>
        <w:tc>
          <w:tcPr>
            <w:tcW w:w="1126" w:type="pct"/>
            <w:tcBorders>
              <w:top w:val="single" w:sz="4" w:space="0" w:color="000000"/>
              <w:left w:val="single" w:sz="4" w:space="0" w:color="888888"/>
              <w:bottom w:val="single" w:sz="4" w:space="0" w:color="888888"/>
              <w:right w:val="single" w:sz="4" w:space="0" w:color="888888"/>
            </w:tcBorders>
          </w:tcPr>
          <w:p w14:paraId="3913B605" w14:textId="77777777" w:rsidR="00D41A9F" w:rsidRPr="00A45035" w:rsidRDefault="00CD56B9" w:rsidP="00A45035">
            <w:pPr>
              <w:spacing w:line="276" w:lineRule="auto"/>
            </w:pPr>
            <w:r>
              <w:t>Importer plugins</w:t>
            </w:r>
          </w:p>
        </w:tc>
        <w:tc>
          <w:tcPr>
            <w:tcW w:w="839" w:type="pct"/>
            <w:tcBorders>
              <w:top w:val="single" w:sz="4" w:space="0" w:color="000000"/>
              <w:left w:val="single" w:sz="4" w:space="0" w:color="888888"/>
              <w:bottom w:val="single" w:sz="4" w:space="0" w:color="888888"/>
              <w:right w:val="single" w:sz="4" w:space="0" w:color="888888"/>
            </w:tcBorders>
          </w:tcPr>
          <w:p w14:paraId="443AADC4" w14:textId="77777777" w:rsidR="00D41A9F" w:rsidRPr="00A45035" w:rsidRDefault="00CD56B9" w:rsidP="00A45035">
            <w:pPr>
              <w:spacing w:line="276" w:lineRule="auto"/>
            </w:pPr>
            <w:r>
              <w:t>Free, open-source</w:t>
            </w:r>
          </w:p>
        </w:tc>
        <w:tc>
          <w:tcPr>
            <w:tcW w:w="706" w:type="pct"/>
            <w:tcBorders>
              <w:top w:val="single" w:sz="4" w:space="0" w:color="000000"/>
              <w:left w:val="single" w:sz="4" w:space="0" w:color="888888"/>
              <w:bottom w:val="single" w:sz="4" w:space="0" w:color="888888"/>
              <w:right w:val="single" w:sz="4" w:space="0" w:color="888888"/>
            </w:tcBorders>
          </w:tcPr>
          <w:p w14:paraId="1A290AC7" w14:textId="77777777" w:rsidR="00D41A9F" w:rsidRPr="00A45035" w:rsidRDefault="00CD56B9" w:rsidP="00A45035">
            <w:pPr>
              <w:spacing w:line="276" w:lineRule="auto"/>
            </w:pPr>
            <w:r>
              <w:t>No specific local orientation</w:t>
            </w:r>
          </w:p>
        </w:tc>
      </w:tr>
      <w:tr w:rsidR="00D41A9F" w:rsidRPr="00A45035" w14:paraId="68B852F3" w14:textId="77777777" w:rsidTr="005A6485">
        <w:tc>
          <w:tcPr>
            <w:tcW w:w="795" w:type="pct"/>
            <w:tcBorders>
              <w:top w:val="single" w:sz="4" w:space="0" w:color="000000"/>
              <w:left w:val="single" w:sz="4" w:space="0" w:color="888888"/>
              <w:bottom w:val="single" w:sz="4" w:space="0" w:color="888888"/>
              <w:right w:val="single" w:sz="4" w:space="0" w:color="888888"/>
            </w:tcBorders>
          </w:tcPr>
          <w:p w14:paraId="16ECB71E" w14:textId="77777777" w:rsidR="009567E5" w:rsidRPr="00A45035" w:rsidRDefault="004A577D" w:rsidP="00A45035">
            <w:pPr>
              <w:spacing w:line="276" w:lineRule="auto"/>
            </w:pPr>
            <w:proofErr w:type="spellStart"/>
            <w:r>
              <w:t>GnuCash</w:t>
            </w:r>
            <w:proofErr w:type="spellEnd"/>
          </w:p>
        </w:tc>
        <w:tc>
          <w:tcPr>
            <w:tcW w:w="850" w:type="pct"/>
            <w:tcBorders>
              <w:top w:val="single" w:sz="4" w:space="0" w:color="000000"/>
              <w:left w:val="single" w:sz="4" w:space="0" w:color="888888"/>
              <w:bottom w:val="single" w:sz="4" w:space="0" w:color="888888"/>
              <w:right w:val="single" w:sz="4" w:space="0" w:color="888888"/>
            </w:tcBorders>
          </w:tcPr>
          <w:p w14:paraId="1239CA26" w14:textId="77777777" w:rsidR="00D41A9F" w:rsidRPr="00A45035" w:rsidRDefault="00CD56B9" w:rsidP="00A45035">
            <w:pPr>
              <w:spacing w:line="276" w:lineRule="auto"/>
            </w:pPr>
            <w:r>
              <w:t>Desktop, double-entry</w:t>
            </w:r>
          </w:p>
        </w:tc>
        <w:tc>
          <w:tcPr>
            <w:tcW w:w="684" w:type="pct"/>
            <w:tcBorders>
              <w:top w:val="single" w:sz="4" w:space="0" w:color="000000"/>
              <w:left w:val="single" w:sz="4" w:space="0" w:color="888888"/>
              <w:bottom w:val="single" w:sz="4" w:space="0" w:color="888888"/>
              <w:right w:val="single" w:sz="4" w:space="0" w:color="888888"/>
            </w:tcBorders>
          </w:tcPr>
          <w:p w14:paraId="4E0CDBE3" w14:textId="77777777" w:rsidR="00D41A9F" w:rsidRPr="00A45035" w:rsidRDefault="00CD56B9" w:rsidP="00A45035">
            <w:pPr>
              <w:spacing w:line="276" w:lineRule="auto"/>
            </w:pPr>
            <w:r>
              <w:t>Yes</w:t>
            </w:r>
          </w:p>
        </w:tc>
        <w:tc>
          <w:tcPr>
            <w:tcW w:w="1126" w:type="pct"/>
            <w:tcBorders>
              <w:top w:val="single" w:sz="4" w:space="0" w:color="000000"/>
              <w:left w:val="single" w:sz="4" w:space="0" w:color="888888"/>
              <w:bottom w:val="single" w:sz="4" w:space="0" w:color="888888"/>
              <w:right w:val="single" w:sz="4" w:space="0" w:color="888888"/>
            </w:tcBorders>
          </w:tcPr>
          <w:p w14:paraId="5E5C6343" w14:textId="77777777" w:rsidR="00D41A9F" w:rsidRPr="00A45035" w:rsidRDefault="00CD56B9" w:rsidP="00A45035">
            <w:pPr>
              <w:spacing w:line="276" w:lineRule="auto"/>
            </w:pPr>
            <w:r>
              <w:t>Manual / OFX</w:t>
            </w:r>
          </w:p>
        </w:tc>
        <w:tc>
          <w:tcPr>
            <w:tcW w:w="839" w:type="pct"/>
            <w:tcBorders>
              <w:top w:val="single" w:sz="4" w:space="0" w:color="000000"/>
              <w:left w:val="single" w:sz="4" w:space="0" w:color="888888"/>
              <w:bottom w:val="single" w:sz="4" w:space="0" w:color="888888"/>
              <w:right w:val="single" w:sz="4" w:space="0" w:color="888888"/>
            </w:tcBorders>
          </w:tcPr>
          <w:p w14:paraId="1958EC57" w14:textId="77777777" w:rsidR="00D41A9F" w:rsidRPr="00A45035" w:rsidRDefault="00CD56B9" w:rsidP="00A45035">
            <w:pPr>
              <w:spacing w:line="276" w:lineRule="auto"/>
            </w:pPr>
            <w:r>
              <w:t>Free, open-source</w:t>
            </w:r>
          </w:p>
        </w:tc>
        <w:tc>
          <w:tcPr>
            <w:tcW w:w="706" w:type="pct"/>
            <w:tcBorders>
              <w:top w:val="single" w:sz="4" w:space="0" w:color="000000"/>
              <w:left w:val="single" w:sz="4" w:space="0" w:color="888888"/>
              <w:bottom w:val="single" w:sz="4" w:space="0" w:color="888888"/>
              <w:right w:val="single" w:sz="4" w:space="0" w:color="888888"/>
            </w:tcBorders>
          </w:tcPr>
          <w:p w14:paraId="036F87C5" w14:textId="77777777" w:rsidR="00D41A9F" w:rsidRPr="00A45035" w:rsidRDefault="00CD56B9" w:rsidP="00A45035">
            <w:pPr>
              <w:spacing w:line="276" w:lineRule="auto"/>
            </w:pPr>
            <w:r>
              <w:t>No specific local orientation</w:t>
            </w:r>
          </w:p>
        </w:tc>
      </w:tr>
      <w:tr w:rsidR="00D41A9F" w:rsidRPr="00A45035" w14:paraId="6668A87F" w14:textId="77777777" w:rsidTr="005A6485">
        <w:tc>
          <w:tcPr>
            <w:tcW w:w="795" w:type="pct"/>
            <w:tcBorders>
              <w:top w:val="single" w:sz="4" w:space="0" w:color="000000"/>
              <w:left w:val="single" w:sz="4" w:space="0" w:color="888888"/>
              <w:bottom w:val="single" w:sz="4" w:space="0" w:color="888888"/>
              <w:right w:val="single" w:sz="4" w:space="0" w:color="888888"/>
            </w:tcBorders>
          </w:tcPr>
          <w:p w14:paraId="025331F0" w14:textId="77777777" w:rsidR="00D41A9F" w:rsidRPr="00A45035" w:rsidRDefault="00CD56B9" w:rsidP="00A45035">
            <w:pPr>
              <w:spacing w:line="276" w:lineRule="auto"/>
            </w:pPr>
            <w:r>
              <w:t>Vault (this work)</w:t>
            </w:r>
          </w:p>
        </w:tc>
        <w:tc>
          <w:tcPr>
            <w:tcW w:w="850" w:type="pct"/>
            <w:tcBorders>
              <w:top w:val="single" w:sz="4" w:space="0" w:color="000000"/>
              <w:left w:val="single" w:sz="4" w:space="0" w:color="888888"/>
              <w:bottom w:val="single" w:sz="4" w:space="0" w:color="888888"/>
              <w:right w:val="single" w:sz="4" w:space="0" w:color="888888"/>
            </w:tcBorders>
          </w:tcPr>
          <w:p w14:paraId="4CAF68C1" w14:textId="77777777" w:rsidR="00D41A9F" w:rsidRPr="00A45035" w:rsidRDefault="00CD56B9" w:rsidP="00A45035">
            <w:pPr>
              <w:spacing w:line="276" w:lineRule="auto"/>
            </w:pPr>
            <w:r>
              <w:t>Self-hosted Python/JS</w:t>
            </w:r>
          </w:p>
        </w:tc>
        <w:tc>
          <w:tcPr>
            <w:tcW w:w="684" w:type="pct"/>
            <w:tcBorders>
              <w:top w:val="single" w:sz="4" w:space="0" w:color="000000"/>
              <w:left w:val="single" w:sz="4" w:space="0" w:color="888888"/>
              <w:bottom w:val="single" w:sz="4" w:space="0" w:color="888888"/>
              <w:right w:val="single" w:sz="4" w:space="0" w:color="888888"/>
            </w:tcBorders>
          </w:tcPr>
          <w:p w14:paraId="0052802C" w14:textId="77777777" w:rsidR="00D41A9F" w:rsidRPr="00A45035" w:rsidRDefault="00CD56B9" w:rsidP="00A45035">
            <w:pPr>
              <w:spacing w:line="276" w:lineRule="auto"/>
            </w:pPr>
            <w:r>
              <w:t>Yes</w:t>
            </w:r>
          </w:p>
        </w:tc>
        <w:tc>
          <w:tcPr>
            <w:tcW w:w="1126" w:type="pct"/>
            <w:tcBorders>
              <w:top w:val="single" w:sz="4" w:space="0" w:color="000000"/>
              <w:left w:val="single" w:sz="4" w:space="0" w:color="888888"/>
              <w:bottom w:val="single" w:sz="4" w:space="0" w:color="888888"/>
              <w:right w:val="single" w:sz="4" w:space="0" w:color="888888"/>
            </w:tcBorders>
          </w:tcPr>
          <w:p w14:paraId="780BCA1C" w14:textId="77777777" w:rsidR="00D41A9F" w:rsidRPr="00A45035" w:rsidRDefault="00CD56B9" w:rsidP="00A45035">
            <w:pPr>
              <w:spacing w:line="276" w:lineRule="auto"/>
            </w:pPr>
            <w:r>
              <w:t>Generic CSV importer</w:t>
            </w:r>
          </w:p>
        </w:tc>
        <w:tc>
          <w:tcPr>
            <w:tcW w:w="839" w:type="pct"/>
            <w:tcBorders>
              <w:top w:val="single" w:sz="4" w:space="0" w:color="000000"/>
              <w:left w:val="single" w:sz="4" w:space="0" w:color="888888"/>
              <w:bottom w:val="single" w:sz="4" w:space="0" w:color="888888"/>
              <w:right w:val="single" w:sz="4" w:space="0" w:color="888888"/>
            </w:tcBorders>
          </w:tcPr>
          <w:p w14:paraId="775581DE" w14:textId="77777777" w:rsidR="00D41A9F" w:rsidRPr="00A45035" w:rsidRDefault="00CD56B9" w:rsidP="00A45035">
            <w:pPr>
              <w:spacing w:line="276" w:lineRule="auto"/>
            </w:pPr>
            <w:r>
              <w:t>Free, open-source</w:t>
            </w:r>
          </w:p>
        </w:tc>
        <w:tc>
          <w:tcPr>
            <w:tcW w:w="706" w:type="pct"/>
            <w:tcBorders>
              <w:top w:val="single" w:sz="4" w:space="0" w:color="000000"/>
              <w:left w:val="single" w:sz="4" w:space="0" w:color="888888"/>
              <w:bottom w:val="single" w:sz="4" w:space="0" w:color="888888"/>
              <w:right w:val="single" w:sz="4" w:space="0" w:color="888888"/>
            </w:tcBorders>
          </w:tcPr>
          <w:p w14:paraId="266406E1" w14:textId="77777777" w:rsidR="00D41A9F" w:rsidRPr="00A45035" w:rsidRDefault="00CD56B9" w:rsidP="00A45035">
            <w:pPr>
              <w:spacing w:line="276" w:lineRule="auto"/>
            </w:pPr>
            <w:r>
              <w:t>Designed for Albania</w:t>
            </w:r>
          </w:p>
        </w:tc>
      </w:tr>
    </w:tbl>
    <w:p w14:paraId="3A37D5C1" w14:textId="6654E114" w:rsidR="00D41A9F" w:rsidRDefault="00CD56B9" w:rsidP="00A45035">
      <w:pPr>
        <w:spacing w:before="120" w:line="360" w:lineRule="auto"/>
        <w:jc w:val="both"/>
      </w:pPr>
      <w:r>
        <w:t xml:space="preserve">The comparison highlights several differences. Mint was discontinued in 2024. YNAB supports direct import through market-dependent providers, but its documented European coverage does not list Albania; file-based import is also available. Firefly III is the closest self-hosted comparison, although its deployment requires configuration of Docker, environment files, the database and related infrastructure. That effort is relevant to perceived ease of use and effort expectancy. </w:t>
      </w:r>
      <w:proofErr w:type="spellStart"/>
      <w:r>
        <w:t>GnuCash</w:t>
      </w:r>
      <w:proofErr w:type="spellEnd"/>
      <w:r>
        <w:t xml:space="preserve"> uses double-entry bookkeeping, historically associated with Pacioli, which offers stronger accounting structure than the narrower personal-spending model required for Vault (The Verge, 2023; YNAB LLC, n.d.; van Pelt, 2016</w:t>
      </w:r>
      <w:r w:rsidR="00184476">
        <w:t>-</w:t>
      </w:r>
      <w:r>
        <w:t xml:space="preserve">2026; Davis, 1989; Venkatesh et al., 2003; </w:t>
      </w:r>
      <w:proofErr w:type="spellStart"/>
      <w:r>
        <w:t>GnuCash</w:t>
      </w:r>
      <w:proofErr w:type="spellEnd"/>
      <w:r>
        <w:t xml:space="preserve"> Project, 1998</w:t>
      </w:r>
      <w:r w:rsidR="00184476">
        <w:t>-</w:t>
      </w:r>
      <w:r>
        <w:t xml:space="preserve">2024; </w:t>
      </w:r>
      <w:proofErr w:type="spellStart"/>
      <w:r>
        <w:t>Pacioli</w:t>
      </w:r>
      <w:proofErr w:type="spellEnd"/>
      <w:r>
        <w:t>, 1494).</w:t>
      </w:r>
    </w:p>
    <w:p w14:paraId="0B101B0B" w14:textId="0B2C7070" w:rsidR="00D41A9F" w:rsidRDefault="00CD56B9" w:rsidP="00926BCB">
      <w:pPr>
        <w:pStyle w:val="Heading2"/>
      </w:pPr>
      <w:bookmarkStart w:id="43" w:name="_Toc232162505"/>
      <w:bookmarkStart w:id="44" w:name="_Toc238563856"/>
      <w:r>
        <w:t>II.3 Research Gap</w:t>
      </w:r>
      <w:bookmarkEnd w:id="43"/>
      <w:bookmarkEnd w:id="44"/>
    </w:p>
    <w:p w14:paraId="03EA24E1" w14:textId="77777777" w:rsidR="00D41A9F" w:rsidRDefault="00CD56B9" w:rsidP="00A45035">
      <w:pPr>
        <w:spacing w:line="360" w:lineRule="auto"/>
        <w:jc w:val="both"/>
      </w:pPr>
      <w:r>
        <w:t>The comparison identifies four gaps that are relevant to this project (YNAB LLC, n.d.).</w:t>
      </w:r>
    </w:p>
    <w:p w14:paraId="489581D6" w14:textId="77777777" w:rsidR="00D41A9F" w:rsidRDefault="00CD56B9" w:rsidP="00A45035">
      <w:pPr>
        <w:spacing w:line="360" w:lineRule="auto"/>
        <w:jc w:val="both"/>
      </w:pPr>
      <w:r>
        <w:rPr>
          <w:b/>
        </w:rPr>
        <w:t xml:space="preserve">Regional availability. </w:t>
      </w:r>
      <w:r>
        <w:t>In the reviewed systems, direct bank integration does not provide practical coverage for Albanian banks. YNAB’s documented market coverage does not list Albania, while Albania’s developing open-banking framework operates through regulated providers. For the artifact evaluated here, CSV import is therefore treated as the primary data path rather than a fallback (YNAB LLC, n.d.; Republic of Albania, 2020; Bank of Albania, 2024).</w:t>
      </w:r>
    </w:p>
    <w:p w14:paraId="2AA2CE21" w14:textId="3178DA0B" w:rsidR="00D41A9F" w:rsidRDefault="00CD56B9" w:rsidP="00A45035">
      <w:pPr>
        <w:spacing w:line="360" w:lineRule="auto"/>
        <w:jc w:val="both"/>
      </w:pPr>
      <w:r>
        <w:rPr>
          <w:b/>
        </w:rPr>
        <w:t xml:space="preserve">Multi-currency semantics. </w:t>
      </w:r>
      <w:r>
        <w:t xml:space="preserve">The compared systems use different approaches to multi-currency support. Vault stores account and transaction currency explicitly and avoids automatic FX </w:t>
      </w:r>
      <w:r>
        <w:lastRenderedPageBreak/>
        <w:t>conversion. Income/expense totals retain per-currency buckets and net-worth reporting is restricted to the user’s default currency; category and time-series views therefore require a common reporting-currency interpretation (YNAB LLC, n.d.; van Pelt, 2016</w:t>
      </w:r>
      <w:r w:rsidR="00184476">
        <w:t>-</w:t>
      </w:r>
      <w:r>
        <w:t>2026).</w:t>
      </w:r>
    </w:p>
    <w:p w14:paraId="42CA843B" w14:textId="4B03C8BA" w:rsidR="00D41A9F" w:rsidRDefault="00CD56B9" w:rsidP="00A45035">
      <w:pPr>
        <w:spacing w:line="360" w:lineRule="auto"/>
        <w:jc w:val="both"/>
      </w:pPr>
      <w:r>
        <w:rPr>
          <w:b/>
        </w:rPr>
        <w:t xml:space="preserve">Operational complexity. </w:t>
      </w:r>
      <w:r>
        <w:t xml:space="preserve">The self-hosted segment assumes a technical operator. Firefly III is the clearest example in the comparison. The practical effort required to configure and maintain a self-hosted deployment is relevant to perceived ease of use and effort expectancy. This project therefore treats deployment simplicity as a design consideration rather than a claim about actual adoption </w:t>
      </w:r>
      <w:proofErr w:type="spellStart"/>
      <w:r>
        <w:t>behaviour</w:t>
      </w:r>
      <w:proofErr w:type="spellEnd"/>
      <w:r>
        <w:t xml:space="preserve"> (van Pelt, 2016</w:t>
      </w:r>
      <w:r w:rsidR="00184476">
        <w:t>-</w:t>
      </w:r>
      <w:r>
        <w:t>2026; Davis, 1989; Venkatesh et al., 2003).</w:t>
      </w:r>
    </w:p>
    <w:p w14:paraId="6E3FA6C5" w14:textId="65F19DC9" w:rsidR="00D41A9F" w:rsidRDefault="00CD56B9" w:rsidP="00A45035">
      <w:pPr>
        <w:spacing w:line="360" w:lineRule="auto"/>
        <w:jc w:val="both"/>
      </w:pPr>
      <w:proofErr w:type="spellStart"/>
      <w:r>
        <w:rPr>
          <w:b/>
        </w:rPr>
        <w:t>Localisation</w:t>
      </w:r>
      <w:proofErr w:type="spellEnd"/>
      <w:r>
        <w:rPr>
          <w:b/>
        </w:rPr>
        <w:t xml:space="preserve">. </w:t>
      </w:r>
      <w:r>
        <w:t xml:space="preserve">The reviewed products are general-purpose systems rather than tools designed specifically for Albania. YNAB’s documented European import coverage does not list Albania, while Firefly III and </w:t>
      </w:r>
      <w:proofErr w:type="spellStart"/>
      <w:r>
        <w:t>GnuCash</w:t>
      </w:r>
      <w:proofErr w:type="spellEnd"/>
      <w:r>
        <w:t xml:space="preserve"> do not state an Albania-specific orientation. Vault therefore adapts defaults, categories and statement-handling assumptions to the local context; full interface translation remains future work (YNAB LLC, n.d.; van Pelt, 2016</w:t>
      </w:r>
      <w:r w:rsidR="00184476">
        <w:t>-</w:t>
      </w:r>
      <w:r>
        <w:t xml:space="preserve">2026; </w:t>
      </w:r>
      <w:proofErr w:type="spellStart"/>
      <w:r>
        <w:t>GnuCash</w:t>
      </w:r>
      <w:proofErr w:type="spellEnd"/>
      <w:r>
        <w:t xml:space="preserve"> Project, 1998</w:t>
      </w:r>
      <w:r w:rsidR="00184476">
        <w:t>-</w:t>
      </w:r>
      <w:r>
        <w:t>2024).</w:t>
      </w:r>
    </w:p>
    <w:p w14:paraId="1AEDBD85" w14:textId="77777777" w:rsidR="00D41A9F" w:rsidRDefault="00CD56B9" w:rsidP="00A45035">
      <w:pPr>
        <w:spacing w:line="360" w:lineRule="auto"/>
        <w:jc w:val="both"/>
      </w:pPr>
      <w:r>
        <w:t>Vault is positioned as a self-hosted PFM tool that preserves native currency values, uses defaults adapted to the Albanian context and does not depend on direct bank integration (Bank of Albania, 2024).</w:t>
      </w:r>
    </w:p>
    <w:p w14:paraId="3DC8F19F" w14:textId="77777777" w:rsidR="009266D3" w:rsidRDefault="009266D3">
      <w:pPr>
        <w:spacing w:after="120" w:line="360" w:lineRule="auto"/>
        <w:jc w:val="both"/>
      </w:pPr>
    </w:p>
    <w:p w14:paraId="21A46B9C" w14:textId="77777777" w:rsidR="009266D3" w:rsidRDefault="009266D3">
      <w:pPr>
        <w:spacing w:after="120" w:line="360" w:lineRule="auto"/>
        <w:jc w:val="both"/>
      </w:pPr>
    </w:p>
    <w:p w14:paraId="3E429DAA" w14:textId="77777777" w:rsidR="009266D3" w:rsidRDefault="009266D3">
      <w:pPr>
        <w:spacing w:after="120" w:line="360" w:lineRule="auto"/>
        <w:jc w:val="both"/>
      </w:pPr>
    </w:p>
    <w:p w14:paraId="7AED2B9B" w14:textId="77777777" w:rsidR="00A45035" w:rsidRDefault="00A45035">
      <w:pPr>
        <w:spacing w:after="120" w:line="360" w:lineRule="auto"/>
        <w:jc w:val="both"/>
      </w:pPr>
    </w:p>
    <w:p w14:paraId="096B2D4F" w14:textId="77777777" w:rsidR="00A45035" w:rsidRDefault="00A45035">
      <w:pPr>
        <w:spacing w:after="120" w:line="360" w:lineRule="auto"/>
        <w:jc w:val="both"/>
      </w:pPr>
    </w:p>
    <w:p w14:paraId="30E17B1F" w14:textId="77777777" w:rsidR="00A45035" w:rsidRDefault="00A45035">
      <w:pPr>
        <w:spacing w:after="120" w:line="360" w:lineRule="auto"/>
        <w:jc w:val="both"/>
      </w:pPr>
    </w:p>
    <w:p w14:paraId="27B9A623" w14:textId="77777777" w:rsidR="00A45035" w:rsidRDefault="00A45035">
      <w:pPr>
        <w:spacing w:after="120" w:line="360" w:lineRule="auto"/>
        <w:jc w:val="both"/>
      </w:pPr>
    </w:p>
    <w:p w14:paraId="35EA5D0F" w14:textId="77777777" w:rsidR="00A45035" w:rsidRDefault="00A45035">
      <w:pPr>
        <w:spacing w:after="120" w:line="360" w:lineRule="auto"/>
        <w:jc w:val="both"/>
      </w:pPr>
    </w:p>
    <w:p w14:paraId="6A18D805" w14:textId="77777777" w:rsidR="00A45035" w:rsidRDefault="00A45035">
      <w:pPr>
        <w:spacing w:after="120" w:line="360" w:lineRule="auto"/>
        <w:jc w:val="both"/>
      </w:pPr>
    </w:p>
    <w:p w14:paraId="457D7563" w14:textId="77777777" w:rsidR="00A45035" w:rsidRDefault="00A45035">
      <w:pPr>
        <w:spacing w:after="120" w:line="360" w:lineRule="auto"/>
        <w:jc w:val="both"/>
      </w:pPr>
    </w:p>
    <w:p w14:paraId="0958690C" w14:textId="77777777" w:rsidR="00A45035" w:rsidRDefault="00A45035">
      <w:pPr>
        <w:spacing w:after="120" w:line="360" w:lineRule="auto"/>
        <w:jc w:val="both"/>
      </w:pPr>
    </w:p>
    <w:p w14:paraId="6082E04E" w14:textId="77777777" w:rsidR="009266D3" w:rsidRDefault="009266D3">
      <w:pPr>
        <w:spacing w:after="120" w:line="360" w:lineRule="auto"/>
        <w:jc w:val="both"/>
      </w:pPr>
    </w:p>
    <w:p w14:paraId="2D8C44CD" w14:textId="77777777" w:rsidR="00D41A9F" w:rsidRPr="009266D3" w:rsidRDefault="00CD56B9" w:rsidP="00926BCB">
      <w:pPr>
        <w:pStyle w:val="Heading1"/>
      </w:pPr>
      <w:bookmarkStart w:id="45" w:name="_Toc232162507"/>
      <w:bookmarkStart w:id="46" w:name="_Toc238563857"/>
      <w:r>
        <w:lastRenderedPageBreak/>
        <w:t>Chapter III: Methodology</w:t>
      </w:r>
      <w:bookmarkEnd w:id="45"/>
      <w:bookmarkEnd w:id="46"/>
    </w:p>
    <w:p w14:paraId="793829C3" w14:textId="77777777" w:rsidR="00D41A9F" w:rsidRDefault="00CD56B9" w:rsidP="00A45035">
      <w:pPr>
        <w:spacing w:line="360" w:lineRule="auto"/>
        <w:jc w:val="both"/>
      </w:pPr>
      <w:r>
        <w:t>The methodology covers four elements: the research design, the sources and datasets used during development, the technology choices, and the criteria used to evaluate the completed application.</w:t>
      </w:r>
    </w:p>
    <w:p w14:paraId="7AA70E01" w14:textId="1FC2A7D6" w:rsidR="00D41A9F" w:rsidRDefault="00CD56B9" w:rsidP="00926BCB">
      <w:pPr>
        <w:pStyle w:val="Heading2"/>
      </w:pPr>
      <w:bookmarkStart w:id="47" w:name="_Toc232162508"/>
      <w:bookmarkStart w:id="48" w:name="_Toc238563858"/>
      <w:r>
        <w:t>III.1 Research Design</w:t>
      </w:r>
      <w:bookmarkEnd w:id="47"/>
      <w:bookmarkEnd w:id="48"/>
    </w:p>
    <w:p w14:paraId="3E78A842" w14:textId="5A705756" w:rsidR="00D41A9F" w:rsidRDefault="00CD56B9" w:rsidP="00A45035">
      <w:pPr>
        <w:spacing w:line="360" w:lineRule="auto"/>
        <w:jc w:val="both"/>
      </w:pPr>
      <w:r>
        <w:t xml:space="preserve">The project is applied, design-based research. The main output is the Vault application, and the central evaluative activity is measuring that artifact against the objectives defined in Chapter I.4. This aligns with the design-science tradition described by Hevner et al. (Hevner et al., 2004). Peffers et al. (Peffers et al., 2007) describe six activities that map closely to the structure of this work: problem identification (Chapter I), definition of objectives (I.4), design and development (Chapters IV and V), demonstration (Chapter V), evaluation (Chapter VI), and communication through the thesis itself. Methodologically, the work is applied and constructive because it addresses a specific local problem by building a software system. Design decisions are discussed qualitatively, while Chapter VI adds quantitative evidence through automated tests and response-time measurements. The evaluation is cross-sectional and concerns one implemented system at the state reached in 2026; it does not claim statistical </w:t>
      </w:r>
      <w:proofErr w:type="spellStart"/>
      <w:r>
        <w:t>generalisation</w:t>
      </w:r>
      <w:proofErr w:type="spellEnd"/>
      <w:r>
        <w:t xml:space="preserve"> across users, products or alternative architectures. Figure 1 </w:t>
      </w:r>
      <w:proofErr w:type="spellStart"/>
      <w:r>
        <w:t>summarises</w:t>
      </w:r>
      <w:proofErr w:type="spellEnd"/>
      <w:r>
        <w:t xml:space="preserve"> the overall methodology of the study, showing how the design-science approach connects problem identification, objective definition, system development, data inputs, evaluation and thesis communication.</w:t>
      </w:r>
    </w:p>
    <w:p w14:paraId="07D06197" w14:textId="77777777" w:rsidR="00A45035" w:rsidRDefault="00CD56B9" w:rsidP="00A45035">
      <w:pPr>
        <w:keepNext/>
        <w:jc w:val="center"/>
      </w:pPr>
      <w:r>
        <w:rPr>
          <w:noProof/>
        </w:rPr>
        <w:lastRenderedPageBreak/>
        <w:drawing>
          <wp:inline distT="0" distB="0" distL="0" distR="0" wp14:anchorId="65DE64BE" wp14:editId="138DAA4E">
            <wp:extent cx="4598670" cy="2893281"/>
            <wp:effectExtent l="0" t="0" r="0" b="0"/>
            <wp:docPr id="1" name="Picture 12" descr="Methodology overview showing the six-step design-science process from problem identification through objectives, system development, data inputs, evaluation and thesis communication, together with research-design characteristics and data sources." title="Methodology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2"/>
                    <pic:cNvPicPr>
                      <a:picLocks noChangeAspect="1" noChangeArrowheads="1"/>
                    </pic:cNvPicPr>
                  </pic:nvPicPr>
                  <pic:blipFill>
                    <a:blip r:embed="rId12"/>
                    <a:stretch>
                      <a:fillRect/>
                    </a:stretch>
                  </pic:blipFill>
                  <pic:spPr bwMode="auto">
                    <a:xfrm>
                      <a:off x="0" y="0"/>
                      <a:ext cx="4598670" cy="2893281"/>
                    </a:xfrm>
                    <a:prstGeom prst="rect">
                      <a:avLst/>
                    </a:prstGeom>
                    <a:noFill/>
                  </pic:spPr>
                </pic:pic>
              </a:graphicData>
            </a:graphic>
          </wp:inline>
        </w:drawing>
      </w:r>
    </w:p>
    <w:p w14:paraId="35DBD3C1" w14:textId="4513E2C2" w:rsidR="00D41A9F" w:rsidRPr="00A45035" w:rsidRDefault="00A45035" w:rsidP="00A45035">
      <w:pPr>
        <w:pStyle w:val="Caption"/>
        <w:spacing w:after="0"/>
        <w:rPr>
          <w:i/>
          <w:iCs/>
        </w:rPr>
      </w:pPr>
      <w:bookmarkStart w:id="49" w:name="_Toc238563930"/>
      <w:r>
        <w:rPr>
          <w:i/>
          <w:iCs/>
        </w:rPr>
        <w:t xml:space="preserve">Figure </w:t>
      </w:r>
      <w:r>
        <w:rPr>
          <w:i/>
          <w:iCs/>
        </w:rPr>
        <w:fldChar w:fldCharType="begin"/>
      </w:r>
      <w:r>
        <w:rPr>
          <w:i/>
          <w:iCs/>
        </w:rPr>
        <w:instrText xml:space="preserve"> SEQ Figure \* ARABIC </w:instrText>
      </w:r>
      <w:r>
        <w:rPr>
          <w:i/>
          <w:iCs/>
        </w:rPr>
        <w:fldChar w:fldCharType="separate"/>
      </w:r>
      <w:r>
        <w:rPr>
          <w:i/>
          <w:iCs/>
          <w:noProof/>
        </w:rPr>
        <w:t>1</w:t>
      </w:r>
      <w:r>
        <w:rPr>
          <w:i/>
          <w:iCs/>
        </w:rPr>
        <w:fldChar w:fldCharType="end"/>
      </w:r>
      <w:r>
        <w:rPr>
          <w:i/>
          <w:iCs/>
        </w:rPr>
        <w:t>: Methodology overview</w:t>
      </w:r>
      <w:bookmarkEnd w:id="49"/>
    </w:p>
    <w:p w14:paraId="0DBA5831" w14:textId="77777777" w:rsidR="00A45035" w:rsidRDefault="00A45035"/>
    <w:p w14:paraId="2B861AA3" w14:textId="3C560412" w:rsidR="00D41A9F" w:rsidRDefault="00CD56B9" w:rsidP="00A45035">
      <w:pPr>
        <w:spacing w:line="360" w:lineRule="auto"/>
      </w:pPr>
      <w:r>
        <w:t>As shown in Figure 1 the software artifact is both the main development output and the object evaluated in Chapter VI.</w:t>
      </w:r>
    </w:p>
    <w:p w14:paraId="52B8A665" w14:textId="77777777" w:rsidR="00D41A9F" w:rsidRDefault="00CD56B9" w:rsidP="00A45035">
      <w:pPr>
        <w:spacing w:line="360" w:lineRule="auto"/>
        <w:jc w:val="both"/>
      </w:pPr>
      <w:r>
        <w:t>Two alternative research designs were considered and set aside. A survey of Albanian users could have quantified finance-tracking habits more precisely, but it would have described the problem rather than produced and evaluated a software artifact. A pure comparative study of existing tools would have had the same limitation. Because the research objective required a working system, a constructive design-science approach was selected.</w:t>
      </w:r>
    </w:p>
    <w:p w14:paraId="10D45FF7" w14:textId="7F2D0094" w:rsidR="00D41A9F" w:rsidRDefault="00CD56B9" w:rsidP="00926BCB">
      <w:pPr>
        <w:pStyle w:val="Heading2"/>
      </w:pPr>
      <w:bookmarkStart w:id="50" w:name="_Toc232162509"/>
      <w:bookmarkStart w:id="51" w:name="_Toc238563859"/>
      <w:r>
        <w:t>III.2 Data and Datasets</w:t>
      </w:r>
      <w:bookmarkEnd w:id="50"/>
      <w:bookmarkEnd w:id="51"/>
    </w:p>
    <w:p w14:paraId="3E723017" w14:textId="7C7C348F" w:rsidR="00D41A9F" w:rsidRDefault="00CD56B9" w:rsidP="00926BCB">
      <w:pPr>
        <w:pStyle w:val="Heading3"/>
      </w:pPr>
      <w:bookmarkStart w:id="52" w:name="_Toc232162510"/>
      <w:bookmarkStart w:id="53" w:name="_Toc238563860"/>
      <w:r>
        <w:t>III.2.1 Secondary Data</w:t>
      </w:r>
      <w:bookmarkEnd w:id="52"/>
      <w:bookmarkEnd w:id="53"/>
    </w:p>
    <w:p w14:paraId="3DABC663" w14:textId="6A483A4E" w:rsidR="00D41A9F" w:rsidRDefault="00CD56B9" w:rsidP="00A45035">
      <w:pPr>
        <w:spacing w:line="360" w:lineRule="auto"/>
        <w:jc w:val="both"/>
      </w:pPr>
      <w:r>
        <w:t>Secondary sources include the architecture, REST and relational-design literature cited in Chapter II; official documentation for the four comparison systems (Intuit Inc., 2009), (van Pelt, 2016), (YNAB LLC, n.d.), (</w:t>
      </w:r>
      <w:proofErr w:type="spellStart"/>
      <w:r>
        <w:t>GnuCash</w:t>
      </w:r>
      <w:proofErr w:type="spellEnd"/>
      <w:r>
        <w:t xml:space="preserve"> Project, 2024); the CHI study of personal money-tracking practices (Kaye et al., 2014); the EU open-banking framework (European Parliament and Council of the European Union, 2015); Albania’s payment-services law (Republic of Albania, 2020); and specifications or guidance for technologies used in the implementation (Fielding, 2000), (Jones et al., 2015)</w:t>
      </w:r>
      <w:r w:rsidR="00184476">
        <w:t>-</w:t>
      </w:r>
      <w:r>
        <w:t>(OWASP Foundation, n.d.).</w:t>
      </w:r>
    </w:p>
    <w:p w14:paraId="01E68A40" w14:textId="77777777" w:rsidR="00D41A9F" w:rsidRDefault="00CD56B9" w:rsidP="00A45035">
      <w:pPr>
        <w:spacing w:line="360" w:lineRule="auto"/>
        <w:jc w:val="both"/>
      </w:pPr>
      <w:r>
        <w:t xml:space="preserve">The comparison in Table </w:t>
      </w:r>
      <w:r>
        <w:fldChar w:fldCharType="begin"/>
      </w:r>
      <w:r>
        <w:instrText xml:space="preserve"> REF tbl21 \h </w:instrText>
      </w:r>
      <w:r>
        <w:fldChar w:fldCharType="separate"/>
      </w:r>
      <w:r>
        <w:t>2.1</w:t>
      </w:r>
      <w:r>
        <w:fldChar w:fldCharType="end"/>
      </w:r>
      <w:r>
        <w:t xml:space="preserve"> was carried out using the same review criteria for each system. Official feature pages were used for functionality, pricing pages for cost and currency support, installation guidance for operational effort, and public repositories where available to confirm </w:t>
      </w:r>
      <w:r>
        <w:lastRenderedPageBreak/>
        <w:t>implementation details. Fixing these criteria before comparison reduced the risk of judging each product by different standards.</w:t>
      </w:r>
    </w:p>
    <w:p w14:paraId="04527B44" w14:textId="258C8712" w:rsidR="00D41A9F" w:rsidRDefault="00CD56B9" w:rsidP="00926BCB">
      <w:pPr>
        <w:pStyle w:val="Heading3"/>
      </w:pPr>
      <w:bookmarkStart w:id="54" w:name="_Toc232162511"/>
      <w:bookmarkStart w:id="55" w:name="_Toc238563861"/>
      <w:r>
        <w:t xml:space="preserve">III.2.2 Primary Data </w:t>
      </w:r>
      <w:r w:rsidR="00184476">
        <w:t>-</w:t>
      </w:r>
      <w:r>
        <w:t xml:space="preserve"> Demonstration Dataset</w:t>
      </w:r>
      <w:bookmarkEnd w:id="54"/>
      <w:bookmarkEnd w:id="55"/>
    </w:p>
    <w:p w14:paraId="6B4F9427" w14:textId="77777777" w:rsidR="00D41A9F" w:rsidRDefault="00CD56B9" w:rsidP="00A45035">
      <w:pPr>
        <w:spacing w:line="360" w:lineRule="auto"/>
        <w:jc w:val="both"/>
      </w:pPr>
      <w:r>
        <w:t xml:space="preserve">The primary dataset is synthetic and generated by a seeded routine inside the application. It spans ninety days across four accounts: a BKT checking account, Raiffeisen savings, a cash wallet in lek, and a euro-denominated Revolut card. The account model therefore demonstrates storage and display of a second currency, although the seeded transaction generator records its demonstration transactions in ALL. The dataset contains sixteen categories (twelve expense, four income) and around 150 transactions. The exact count can move by a few between runs because the ninety-day window is anchored to the day the seeder executes, but the pseudo-random seed is fixed, so a given execution date produces the same data. A salary of 75,000 ALL lands on the first of every month, rent goes out on the fifth, utilities around the twelfth, and freelance income arrives every seventeen days. Five monthly budgets (Groceries 25,000 ALL, Restaurants 12,000, Transport 8,000, Entertainment 6,000, Shopping 15,000) and three savings goals (Emergency fund, </w:t>
      </w:r>
      <w:proofErr w:type="gramStart"/>
      <w:r>
        <w:t>New</w:t>
      </w:r>
      <w:proofErr w:type="gramEnd"/>
      <w:r>
        <w:t xml:space="preserve"> laptop, Summer trip) complete the demonstration data.</w:t>
      </w:r>
    </w:p>
    <w:p w14:paraId="66F392B1" w14:textId="77777777" w:rsidR="00D41A9F" w:rsidRDefault="00CD56B9" w:rsidP="00A45035">
      <w:pPr>
        <w:spacing w:line="360" w:lineRule="auto"/>
        <w:jc w:val="both"/>
      </w:pPr>
      <w:r>
        <w:t xml:space="preserve">Synthetic data was chosen instead of real bank records for privacy and reproducibility. Transaction histories are highly sensitive personal data, and collecting real records was unnecessary for the functional evaluation. The seeded dataset can be regenerated by another reader, while still providing realistic enough values to demonstrate the application’s </w:t>
      </w:r>
      <w:proofErr w:type="spellStart"/>
      <w:r>
        <w:t>behaviour</w:t>
      </w:r>
      <w:proofErr w:type="spellEnd"/>
      <w:r>
        <w:t>. The objective is to exercise the software artifact, not to model any particular person’s finances.</w:t>
      </w:r>
    </w:p>
    <w:p w14:paraId="294F8F02" w14:textId="77777777" w:rsidR="00D41A9F" w:rsidRDefault="00CD56B9" w:rsidP="00A45035">
      <w:pPr>
        <w:spacing w:line="360" w:lineRule="auto"/>
        <w:jc w:val="both"/>
      </w:pPr>
      <w:r>
        <w:t xml:space="preserve">The seeding routine walks the ninety-day window one day at a time. On the first of each month it inserts salary, on the fifth rent, around the twelfth utilities, and every seventeenth day a freelance payment. Ordinary daily expenses are drawn from a weighted category pool in which Groceries appears twice, with category-specific amount ranges in lek: 500 to 4,500 for Groceries, 800 to 3,500 for Restaurants, 200 to 1,500 for Transport, and up to 8,000 for Shopping. Merchant names come from small pools of </w:t>
      </w:r>
      <w:proofErr w:type="spellStart"/>
      <w:r>
        <w:t>recognisable</w:t>
      </w:r>
      <w:proofErr w:type="spellEnd"/>
      <w:r>
        <w:t xml:space="preserve"> Tirana businesses, including Spar and Big Market for groceries, Era and </w:t>
      </w:r>
      <w:proofErr w:type="spellStart"/>
      <w:r>
        <w:t>Mullixhiu</w:t>
      </w:r>
      <w:proofErr w:type="spellEnd"/>
      <w:r>
        <w:t xml:space="preserve"> for restaurants, Kastrati for fuel and Bolt for transport. The purpose is to make the demonstration screens resemble a plausible personal ledger rather than a collection of placeholder records.</w:t>
      </w:r>
    </w:p>
    <w:p w14:paraId="6C2DF91F" w14:textId="2E00EA29" w:rsidR="00D41A9F" w:rsidRDefault="00CD56B9" w:rsidP="00926BCB">
      <w:pPr>
        <w:pStyle w:val="Heading3"/>
      </w:pPr>
      <w:bookmarkStart w:id="56" w:name="_Toc232162512"/>
      <w:bookmarkStart w:id="57" w:name="_Toc238563862"/>
      <w:r>
        <w:t xml:space="preserve">III.2.3 Primary Data </w:t>
      </w:r>
      <w:r w:rsidR="00184476">
        <w:t>-</w:t>
      </w:r>
      <w:r>
        <w:t xml:space="preserve"> Bank Statement Format Samples</w:t>
      </w:r>
      <w:bookmarkEnd w:id="56"/>
      <w:bookmarkEnd w:id="57"/>
    </w:p>
    <w:p w14:paraId="3ABAF959" w14:textId="77777777" w:rsidR="00D41A9F" w:rsidRDefault="00CD56B9" w:rsidP="00A45035">
      <w:pPr>
        <w:spacing w:line="360" w:lineRule="auto"/>
        <w:jc w:val="both"/>
      </w:pPr>
      <w:r>
        <w:t xml:space="preserve">For the importer, I collected statement-export samples from the online banking platforms of four major Albanian retail banks: BKT, Raiffeisen Bank Albania, </w:t>
      </w:r>
      <w:proofErr w:type="spellStart"/>
      <w:r>
        <w:t>Credins</w:t>
      </w:r>
      <w:proofErr w:type="spellEnd"/>
      <w:r>
        <w:t xml:space="preserve"> Bank, and Tirana </w:t>
      </w:r>
      <w:r>
        <w:lastRenderedPageBreak/>
        <w:t>Bank. The selection was purposive: four major banks were chosen so that the importer would be built against the statement formats most local users are likely to encounter. The samples informed the column auto-detection heuristics, the date formats supported, and the amount parsing. They were used only as schema references; no real transaction content was kept.</w:t>
      </w:r>
    </w:p>
    <w:p w14:paraId="31FC9224" w14:textId="77777777" w:rsidR="00D41A9F" w:rsidRDefault="00CD56B9" w:rsidP="00A45035">
      <w:pPr>
        <w:spacing w:line="360" w:lineRule="auto"/>
        <w:jc w:val="both"/>
      </w:pPr>
      <w:r>
        <w:t>Three observations from the samples directly informed the importer design. The files use more than one delimiter, so the backend detects comma- versus semicolon-separated input rather than assuming one. Header language also varies: one sample may use English labels while another uses “Data”, “Shuma” and “</w:t>
      </w:r>
      <w:proofErr w:type="spellStart"/>
      <w:r>
        <w:t>Përshkrimi</w:t>
      </w:r>
      <w:proofErr w:type="spellEnd"/>
      <w:r>
        <w:t>”. Finally, cell formats are heterogeneous: dates appear in several common representations, and amounts may use either European or US thousands/decimal separators, may be wrapped in accounting-style parentheses, and may retain currency text. Section IV.4.2 shows how these observations are handled by the pipeline.</w:t>
      </w:r>
    </w:p>
    <w:p w14:paraId="417F3B81" w14:textId="5C70BD0C" w:rsidR="00D41A9F" w:rsidRDefault="00CD56B9" w:rsidP="00926BCB">
      <w:pPr>
        <w:pStyle w:val="Heading3"/>
      </w:pPr>
      <w:bookmarkStart w:id="58" w:name="_Toc232162513"/>
      <w:bookmarkStart w:id="59" w:name="_Toc238563863"/>
      <w:r>
        <w:t>III.2.4 Reproducibility of the Data</w:t>
      </w:r>
      <w:bookmarkEnd w:id="58"/>
      <w:bookmarkEnd w:id="59"/>
    </w:p>
    <w:p w14:paraId="491AA831" w14:textId="77777777" w:rsidR="00D41A9F" w:rsidRDefault="00CD56B9" w:rsidP="00A45035">
      <w:pPr>
        <w:spacing w:line="360" w:lineRule="auto"/>
        <w:jc w:val="both"/>
      </w:pPr>
      <w:r>
        <w:t>The demonstration data can be regenerated from the repository. The pseudo-random seed is fixed, so the same execution date produces the same generated records, and Appendix B gives the regeneration command. Backend package versions are pinned in requirements.txt, while frontend dependency resolution is recorded in package-</w:t>
      </w:r>
      <w:proofErr w:type="spellStart"/>
      <w:proofErr w:type="gramStart"/>
      <w:r>
        <w:t>lock.json</w:t>
      </w:r>
      <w:proofErr w:type="spellEnd"/>
      <w:proofErr w:type="gramEnd"/>
      <w:r>
        <w:t>. Date-dependent data windows and machine-dependent timing results remain documented sources of variation.</w:t>
      </w:r>
    </w:p>
    <w:p w14:paraId="1EB341F6" w14:textId="6C1160BB" w:rsidR="00D41A9F" w:rsidRDefault="00CD56B9" w:rsidP="00926BCB">
      <w:pPr>
        <w:pStyle w:val="Heading2"/>
      </w:pPr>
      <w:bookmarkStart w:id="60" w:name="_Toc232162514"/>
      <w:bookmarkStart w:id="61" w:name="_Toc238563864"/>
      <w:r>
        <w:t>III.3 Tools and Technologies</w:t>
      </w:r>
      <w:bookmarkEnd w:id="60"/>
      <w:bookmarkEnd w:id="61"/>
    </w:p>
    <w:p w14:paraId="63081507" w14:textId="14B3410A" w:rsidR="00A45035" w:rsidRDefault="00CD56B9" w:rsidP="00A45035">
      <w:pPr>
        <w:spacing w:line="360" w:lineRule="auto"/>
        <w:jc w:val="both"/>
      </w:pPr>
      <w:r>
        <w:t xml:space="preserve">Table 2 </w:t>
      </w:r>
      <w:proofErr w:type="spellStart"/>
      <w:r>
        <w:t>summarises</w:t>
      </w:r>
      <w:proofErr w:type="spellEnd"/>
      <w:r>
        <w:t xml:space="preserve"> the main technologies used in the implementation and the reason each was selected.</w:t>
      </w:r>
    </w:p>
    <w:p w14:paraId="3A9E138E" w14:textId="480479C5" w:rsidR="00A45035" w:rsidRDefault="00A45035" w:rsidP="00A45035">
      <w:pPr>
        <w:pStyle w:val="Caption"/>
      </w:pPr>
      <w:bookmarkStart w:id="62" w:name="_Toc238563944"/>
      <w:r>
        <w:t xml:space="preserve">Table </w:t>
      </w:r>
      <w:r w:rsidR="004A577D">
        <w:fldChar w:fldCharType="begin"/>
      </w:r>
      <w:r w:rsidR="004A577D">
        <w:instrText xml:space="preserve"> SEQ Table \* ARABIC </w:instrText>
      </w:r>
      <w:r w:rsidR="004A577D">
        <w:fldChar w:fldCharType="separate"/>
      </w:r>
      <w:r>
        <w:rPr>
          <w:noProof/>
        </w:rPr>
        <w:t>2</w:t>
      </w:r>
      <w:r w:rsidR="004A577D">
        <w:rPr>
          <w:noProof/>
        </w:rPr>
        <w:fldChar w:fldCharType="end"/>
      </w:r>
      <w:r>
        <w:t>: Tools and technologies used in the implementation</w:t>
      </w:r>
      <w:bookmarkEnd w:id="62"/>
    </w:p>
    <w:tbl>
      <w:tblPr>
        <w:tblW w:w="5000" w:type="pct"/>
        <w:tblCellMar>
          <w:top w:w="100" w:type="dxa"/>
          <w:left w:w="120" w:type="dxa"/>
          <w:bottom w:w="100" w:type="dxa"/>
          <w:right w:w="120" w:type="dxa"/>
        </w:tblCellMar>
        <w:tblLook w:val="0000" w:firstRow="0" w:lastRow="0" w:firstColumn="0" w:lastColumn="0" w:noHBand="0" w:noVBand="0"/>
      </w:tblPr>
      <w:tblGrid>
        <w:gridCol w:w="2113"/>
        <w:gridCol w:w="2517"/>
        <w:gridCol w:w="4431"/>
      </w:tblGrid>
      <w:tr w:rsidR="00D41A9F" w:rsidRPr="00A45035" w14:paraId="088032DD" w14:textId="77777777" w:rsidTr="005A6485">
        <w:trPr>
          <w:tblHeader/>
        </w:trPr>
        <w:tc>
          <w:tcPr>
            <w:tcW w:w="1166" w:type="pct"/>
            <w:tcBorders>
              <w:top w:val="single" w:sz="8" w:space="0" w:color="000000"/>
              <w:left w:val="single" w:sz="4" w:space="0" w:color="888888"/>
              <w:bottom w:val="single" w:sz="8" w:space="0" w:color="000000"/>
              <w:right w:val="single" w:sz="4" w:space="0" w:color="888888"/>
            </w:tcBorders>
            <w:shd w:val="clear" w:color="auto" w:fill="E8E8E8"/>
          </w:tcPr>
          <w:p w14:paraId="4F397E53" w14:textId="77777777" w:rsidR="00D41A9F" w:rsidRPr="00A45035" w:rsidRDefault="00CD56B9">
            <w:pPr>
              <w:spacing w:line="281" w:lineRule="auto"/>
            </w:pPr>
            <w:r>
              <w:rPr>
                <w:b/>
                <w:bCs/>
              </w:rPr>
              <w:t>Category</w:t>
            </w:r>
          </w:p>
        </w:tc>
        <w:tc>
          <w:tcPr>
            <w:tcW w:w="1389" w:type="pct"/>
            <w:tcBorders>
              <w:top w:val="single" w:sz="8" w:space="0" w:color="000000"/>
              <w:left w:val="single" w:sz="4" w:space="0" w:color="888888"/>
              <w:bottom w:val="single" w:sz="8" w:space="0" w:color="000000"/>
              <w:right w:val="single" w:sz="4" w:space="0" w:color="888888"/>
            </w:tcBorders>
            <w:shd w:val="clear" w:color="auto" w:fill="E8E8E8"/>
          </w:tcPr>
          <w:p w14:paraId="6BB0081F" w14:textId="77777777" w:rsidR="00D41A9F" w:rsidRPr="00A45035" w:rsidRDefault="00CD56B9">
            <w:pPr>
              <w:spacing w:line="281" w:lineRule="auto"/>
            </w:pPr>
            <w:r>
              <w:rPr>
                <w:b/>
                <w:bCs/>
              </w:rPr>
              <w:t>Tool / Technology</w:t>
            </w:r>
          </w:p>
        </w:tc>
        <w:tc>
          <w:tcPr>
            <w:tcW w:w="2445" w:type="pct"/>
            <w:tcBorders>
              <w:top w:val="single" w:sz="8" w:space="0" w:color="000000"/>
              <w:left w:val="single" w:sz="4" w:space="0" w:color="888888"/>
              <w:bottom w:val="single" w:sz="8" w:space="0" w:color="000000"/>
              <w:right w:val="single" w:sz="4" w:space="0" w:color="888888"/>
            </w:tcBorders>
            <w:shd w:val="clear" w:color="auto" w:fill="E8E8E8"/>
          </w:tcPr>
          <w:p w14:paraId="5B348286" w14:textId="77777777" w:rsidR="00D41A9F" w:rsidRPr="00A45035" w:rsidRDefault="00CD56B9">
            <w:pPr>
              <w:spacing w:line="281" w:lineRule="auto"/>
            </w:pPr>
            <w:r>
              <w:rPr>
                <w:b/>
                <w:bCs/>
              </w:rPr>
              <w:t>Reason for Choice</w:t>
            </w:r>
          </w:p>
        </w:tc>
      </w:tr>
      <w:tr w:rsidR="00D41A9F" w:rsidRPr="00A45035" w14:paraId="7F16FF33"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392BF624" w14:textId="77777777" w:rsidR="00D41A9F" w:rsidRPr="00A45035" w:rsidRDefault="00CD56B9">
            <w:pPr>
              <w:spacing w:line="281" w:lineRule="auto"/>
            </w:pPr>
            <w:r>
              <w:t>Backend language</w:t>
            </w:r>
          </w:p>
        </w:tc>
        <w:tc>
          <w:tcPr>
            <w:tcW w:w="1389" w:type="pct"/>
            <w:tcBorders>
              <w:top w:val="single" w:sz="4" w:space="0" w:color="000000"/>
              <w:left w:val="single" w:sz="4" w:space="0" w:color="888888"/>
              <w:bottom w:val="single" w:sz="4" w:space="0" w:color="888888"/>
              <w:right w:val="single" w:sz="4" w:space="0" w:color="888888"/>
            </w:tcBorders>
          </w:tcPr>
          <w:p w14:paraId="668EA336" w14:textId="77777777" w:rsidR="00D41A9F" w:rsidRPr="00A45035" w:rsidRDefault="00CD56B9">
            <w:pPr>
              <w:spacing w:line="281" w:lineRule="auto"/>
            </w:pPr>
            <w:r>
              <w:t>Python 3.11</w:t>
            </w:r>
          </w:p>
        </w:tc>
        <w:tc>
          <w:tcPr>
            <w:tcW w:w="2445" w:type="pct"/>
            <w:tcBorders>
              <w:top w:val="single" w:sz="4" w:space="0" w:color="000000"/>
              <w:left w:val="single" w:sz="4" w:space="0" w:color="888888"/>
              <w:bottom w:val="single" w:sz="4" w:space="0" w:color="888888"/>
              <w:right w:val="single" w:sz="4" w:space="0" w:color="888888"/>
            </w:tcBorders>
          </w:tcPr>
          <w:p w14:paraId="09182A2F" w14:textId="77777777" w:rsidR="00D41A9F" w:rsidRPr="00A45035" w:rsidRDefault="00CD56B9">
            <w:pPr>
              <w:spacing w:line="281" w:lineRule="auto"/>
            </w:pPr>
            <w:r>
              <w:t>Mature web-development ecosystem, readable syntax, used widely in undergraduate education.</w:t>
            </w:r>
          </w:p>
        </w:tc>
      </w:tr>
      <w:tr w:rsidR="00D41A9F" w:rsidRPr="00A45035" w14:paraId="3C25582B"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30493539" w14:textId="77777777" w:rsidR="00D41A9F" w:rsidRPr="00A45035" w:rsidRDefault="00CD56B9">
            <w:pPr>
              <w:spacing w:line="281" w:lineRule="auto"/>
            </w:pPr>
            <w:r>
              <w:t>Web framework</w:t>
            </w:r>
          </w:p>
        </w:tc>
        <w:tc>
          <w:tcPr>
            <w:tcW w:w="1389" w:type="pct"/>
            <w:tcBorders>
              <w:top w:val="single" w:sz="4" w:space="0" w:color="000000"/>
              <w:left w:val="single" w:sz="4" w:space="0" w:color="888888"/>
              <w:bottom w:val="single" w:sz="4" w:space="0" w:color="888888"/>
              <w:right w:val="single" w:sz="4" w:space="0" w:color="888888"/>
            </w:tcBorders>
          </w:tcPr>
          <w:p w14:paraId="038BA28E" w14:textId="77777777" w:rsidR="00D41A9F" w:rsidRPr="00A45035" w:rsidRDefault="00CD56B9">
            <w:pPr>
              <w:spacing w:line="281" w:lineRule="auto"/>
            </w:pPr>
            <w:r>
              <w:t>Flask 3.0.3</w:t>
            </w:r>
          </w:p>
        </w:tc>
        <w:tc>
          <w:tcPr>
            <w:tcW w:w="2445" w:type="pct"/>
            <w:tcBorders>
              <w:top w:val="single" w:sz="4" w:space="0" w:color="000000"/>
              <w:left w:val="single" w:sz="4" w:space="0" w:color="888888"/>
              <w:bottom w:val="single" w:sz="4" w:space="0" w:color="888888"/>
              <w:right w:val="single" w:sz="4" w:space="0" w:color="888888"/>
            </w:tcBorders>
          </w:tcPr>
          <w:p w14:paraId="1EE7C2B5" w14:textId="77777777" w:rsidR="00D41A9F" w:rsidRPr="00A45035" w:rsidRDefault="00CD56B9">
            <w:pPr>
              <w:spacing w:line="281" w:lineRule="auto"/>
            </w:pPr>
            <w:r>
              <w:t>Small framework surface suited to a REST API at this project scale; mature documentation and ecosystem (Grinberg, 2018).</w:t>
            </w:r>
          </w:p>
        </w:tc>
      </w:tr>
      <w:tr w:rsidR="00D41A9F" w:rsidRPr="00A45035" w14:paraId="5178CC9C"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7FB44F38" w14:textId="77777777" w:rsidR="00D41A9F" w:rsidRPr="00A45035" w:rsidRDefault="00CD56B9">
            <w:pPr>
              <w:spacing w:line="281" w:lineRule="auto"/>
            </w:pPr>
            <w:r>
              <w:lastRenderedPageBreak/>
              <w:t>ORM</w:t>
            </w:r>
          </w:p>
        </w:tc>
        <w:tc>
          <w:tcPr>
            <w:tcW w:w="1389" w:type="pct"/>
            <w:tcBorders>
              <w:top w:val="single" w:sz="4" w:space="0" w:color="000000"/>
              <w:left w:val="single" w:sz="4" w:space="0" w:color="888888"/>
              <w:bottom w:val="single" w:sz="4" w:space="0" w:color="888888"/>
              <w:right w:val="single" w:sz="4" w:space="0" w:color="888888"/>
            </w:tcBorders>
          </w:tcPr>
          <w:p w14:paraId="4350233C" w14:textId="77777777" w:rsidR="00D41A9F" w:rsidRPr="00A45035" w:rsidRDefault="00CD56B9">
            <w:pPr>
              <w:spacing w:line="281" w:lineRule="auto"/>
            </w:pPr>
            <w:proofErr w:type="spellStart"/>
            <w:r>
              <w:t>SQLAlchemy</w:t>
            </w:r>
            <w:proofErr w:type="spellEnd"/>
            <w:r>
              <w:t xml:space="preserve"> 2 via Flask-</w:t>
            </w:r>
            <w:proofErr w:type="spellStart"/>
            <w:r>
              <w:t>SQLAlchemy</w:t>
            </w:r>
            <w:proofErr w:type="spellEnd"/>
            <w:r>
              <w:t xml:space="preserve"> 3.1.1</w:t>
            </w:r>
          </w:p>
        </w:tc>
        <w:tc>
          <w:tcPr>
            <w:tcW w:w="2445" w:type="pct"/>
            <w:tcBorders>
              <w:top w:val="single" w:sz="4" w:space="0" w:color="000000"/>
              <w:left w:val="single" w:sz="4" w:space="0" w:color="888888"/>
              <w:bottom w:val="single" w:sz="4" w:space="0" w:color="888888"/>
              <w:right w:val="single" w:sz="4" w:space="0" w:color="888888"/>
            </w:tcBorders>
          </w:tcPr>
          <w:p w14:paraId="7464936E" w14:textId="77777777" w:rsidR="00D41A9F" w:rsidRPr="00A45035" w:rsidRDefault="00CD56B9">
            <w:pPr>
              <w:spacing w:line="281" w:lineRule="auto"/>
            </w:pPr>
            <w:r>
              <w:t>Mature Python ORM that maps relational data to application models while still permitting explicit SQL where needed.</w:t>
            </w:r>
          </w:p>
        </w:tc>
      </w:tr>
      <w:tr w:rsidR="00D41A9F" w:rsidRPr="00A45035" w14:paraId="6D271053"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224E5B02" w14:textId="77777777" w:rsidR="00D41A9F" w:rsidRPr="00A45035" w:rsidRDefault="00CD56B9">
            <w:pPr>
              <w:spacing w:line="281" w:lineRule="auto"/>
            </w:pPr>
            <w:r>
              <w:t>DB migrations</w:t>
            </w:r>
          </w:p>
        </w:tc>
        <w:tc>
          <w:tcPr>
            <w:tcW w:w="1389" w:type="pct"/>
            <w:tcBorders>
              <w:top w:val="single" w:sz="4" w:space="0" w:color="000000"/>
              <w:left w:val="single" w:sz="4" w:space="0" w:color="888888"/>
              <w:bottom w:val="single" w:sz="4" w:space="0" w:color="888888"/>
              <w:right w:val="single" w:sz="4" w:space="0" w:color="888888"/>
            </w:tcBorders>
          </w:tcPr>
          <w:p w14:paraId="33062981" w14:textId="77777777" w:rsidR="00D41A9F" w:rsidRPr="00A45035" w:rsidRDefault="00CD56B9">
            <w:pPr>
              <w:spacing w:line="281" w:lineRule="auto"/>
            </w:pPr>
            <w:r>
              <w:t>Flask-Migrate 4.0.7 (Alembic)</w:t>
            </w:r>
          </w:p>
        </w:tc>
        <w:tc>
          <w:tcPr>
            <w:tcW w:w="2445" w:type="pct"/>
            <w:tcBorders>
              <w:top w:val="single" w:sz="4" w:space="0" w:color="000000"/>
              <w:left w:val="single" w:sz="4" w:space="0" w:color="888888"/>
              <w:bottom w:val="single" w:sz="4" w:space="0" w:color="888888"/>
              <w:right w:val="single" w:sz="4" w:space="0" w:color="888888"/>
            </w:tcBorders>
          </w:tcPr>
          <w:p w14:paraId="0E73022C" w14:textId="77777777" w:rsidR="00D41A9F" w:rsidRPr="00A45035" w:rsidRDefault="00CD56B9">
            <w:pPr>
              <w:spacing w:line="281" w:lineRule="auto"/>
            </w:pPr>
            <w:r>
              <w:t>Schema evolution under version control; reproducible across deployments.</w:t>
            </w:r>
          </w:p>
        </w:tc>
      </w:tr>
      <w:tr w:rsidR="00D41A9F" w:rsidRPr="00A45035" w14:paraId="1982A46E"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0EAA1ECA" w14:textId="77777777" w:rsidR="00D41A9F" w:rsidRPr="00A45035" w:rsidRDefault="00CD56B9">
            <w:pPr>
              <w:spacing w:line="281" w:lineRule="auto"/>
            </w:pPr>
            <w:r>
              <w:t>Authentication</w:t>
            </w:r>
          </w:p>
        </w:tc>
        <w:tc>
          <w:tcPr>
            <w:tcW w:w="1389" w:type="pct"/>
            <w:tcBorders>
              <w:top w:val="single" w:sz="4" w:space="0" w:color="000000"/>
              <w:left w:val="single" w:sz="4" w:space="0" w:color="888888"/>
              <w:bottom w:val="single" w:sz="4" w:space="0" w:color="888888"/>
              <w:right w:val="single" w:sz="4" w:space="0" w:color="888888"/>
            </w:tcBorders>
          </w:tcPr>
          <w:p w14:paraId="2F6BEEBF" w14:textId="77777777" w:rsidR="00D41A9F" w:rsidRPr="00A45035" w:rsidRDefault="00CD56B9">
            <w:pPr>
              <w:spacing w:line="281" w:lineRule="auto"/>
            </w:pPr>
            <w:r>
              <w:t>Flask-JWT-Extended 4.6.0</w:t>
            </w:r>
          </w:p>
        </w:tc>
        <w:tc>
          <w:tcPr>
            <w:tcW w:w="2445" w:type="pct"/>
            <w:tcBorders>
              <w:top w:val="single" w:sz="4" w:space="0" w:color="000000"/>
              <w:left w:val="single" w:sz="4" w:space="0" w:color="888888"/>
              <w:bottom w:val="single" w:sz="4" w:space="0" w:color="888888"/>
              <w:right w:val="single" w:sz="4" w:space="0" w:color="888888"/>
            </w:tcBorders>
          </w:tcPr>
          <w:p w14:paraId="5AB2D42D" w14:textId="77777777" w:rsidR="00D41A9F" w:rsidRPr="00A45035" w:rsidRDefault="00CD56B9">
            <w:pPr>
              <w:spacing w:line="281" w:lineRule="auto"/>
            </w:pPr>
            <w:r>
              <w:t>Standard JWT (Jones et al., 2015) implementation with access + refresh token pair support.</w:t>
            </w:r>
          </w:p>
        </w:tc>
      </w:tr>
      <w:tr w:rsidR="00D41A9F" w:rsidRPr="00A45035" w14:paraId="77E9AC79"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43EAE0E2" w14:textId="77777777" w:rsidR="00D41A9F" w:rsidRPr="00A45035" w:rsidRDefault="00CD56B9">
            <w:pPr>
              <w:spacing w:line="281" w:lineRule="auto"/>
            </w:pPr>
            <w:r>
              <w:t>Password hashing</w:t>
            </w:r>
          </w:p>
        </w:tc>
        <w:tc>
          <w:tcPr>
            <w:tcW w:w="1389" w:type="pct"/>
            <w:tcBorders>
              <w:top w:val="single" w:sz="4" w:space="0" w:color="000000"/>
              <w:left w:val="single" w:sz="4" w:space="0" w:color="888888"/>
              <w:bottom w:val="single" w:sz="4" w:space="0" w:color="888888"/>
              <w:right w:val="single" w:sz="4" w:space="0" w:color="888888"/>
            </w:tcBorders>
          </w:tcPr>
          <w:p w14:paraId="24C21E89" w14:textId="77777777" w:rsidR="00D41A9F" w:rsidRPr="00A45035" w:rsidRDefault="00CD56B9">
            <w:pPr>
              <w:spacing w:line="281" w:lineRule="auto"/>
            </w:pPr>
            <w:r>
              <w:t>Flask-</w:t>
            </w:r>
            <w:proofErr w:type="spellStart"/>
            <w:r>
              <w:t>Bcrypt</w:t>
            </w:r>
            <w:proofErr w:type="spellEnd"/>
            <w:r>
              <w:t xml:space="preserve"> 1.0.1</w:t>
            </w:r>
          </w:p>
        </w:tc>
        <w:tc>
          <w:tcPr>
            <w:tcW w:w="2445" w:type="pct"/>
            <w:tcBorders>
              <w:top w:val="single" w:sz="4" w:space="0" w:color="000000"/>
              <w:left w:val="single" w:sz="4" w:space="0" w:color="888888"/>
              <w:bottom w:val="single" w:sz="4" w:space="0" w:color="888888"/>
              <w:right w:val="single" w:sz="4" w:space="0" w:color="888888"/>
            </w:tcBorders>
          </w:tcPr>
          <w:p w14:paraId="461A3ED8" w14:textId="77777777" w:rsidR="00D41A9F" w:rsidRPr="00A45035" w:rsidRDefault="00CD56B9">
            <w:r>
              <w:t xml:space="preserve">Implements </w:t>
            </w:r>
            <w:proofErr w:type="spellStart"/>
            <w:r>
              <w:t>bcrypt</w:t>
            </w:r>
            <w:proofErr w:type="spellEnd"/>
            <w:r>
              <w:t xml:space="preserve"> (Provos &amp; </w:t>
            </w:r>
            <w:proofErr w:type="spellStart"/>
            <w:r>
              <w:t>Mazières</w:t>
            </w:r>
            <w:proofErr w:type="spellEnd"/>
            <w:r>
              <w:t xml:space="preserve">, 1999) with a deliberately costly work factor; </w:t>
            </w:r>
            <w:proofErr w:type="spellStart"/>
            <w:r>
              <w:t>bcrypt</w:t>
            </w:r>
            <w:proofErr w:type="spellEnd"/>
            <w:r>
              <w:t xml:space="preserve"> is retained as a project-level legacy/fallback choice consistent with current OWASP guidance (OWASP Foundation, n.d.).</w:t>
            </w:r>
          </w:p>
        </w:tc>
      </w:tr>
      <w:tr w:rsidR="00D41A9F" w:rsidRPr="00A45035" w14:paraId="41923C60"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5A8A8D26" w14:textId="77777777" w:rsidR="00D41A9F" w:rsidRPr="00A45035" w:rsidRDefault="00CD56B9">
            <w:pPr>
              <w:spacing w:line="281" w:lineRule="auto"/>
            </w:pPr>
            <w:r>
              <w:t>Data validation</w:t>
            </w:r>
          </w:p>
        </w:tc>
        <w:tc>
          <w:tcPr>
            <w:tcW w:w="1389" w:type="pct"/>
            <w:tcBorders>
              <w:top w:val="single" w:sz="4" w:space="0" w:color="000000"/>
              <w:left w:val="single" w:sz="4" w:space="0" w:color="888888"/>
              <w:bottom w:val="single" w:sz="4" w:space="0" w:color="888888"/>
              <w:right w:val="single" w:sz="4" w:space="0" w:color="888888"/>
            </w:tcBorders>
          </w:tcPr>
          <w:p w14:paraId="1055D9ED" w14:textId="77777777" w:rsidR="00D41A9F" w:rsidRPr="00A45035" w:rsidRDefault="00CD56B9">
            <w:pPr>
              <w:spacing w:line="281" w:lineRule="auto"/>
            </w:pPr>
            <w:r>
              <w:t>Custom validators module</w:t>
            </w:r>
          </w:p>
        </w:tc>
        <w:tc>
          <w:tcPr>
            <w:tcW w:w="2445" w:type="pct"/>
            <w:tcBorders>
              <w:top w:val="single" w:sz="4" w:space="0" w:color="000000"/>
              <w:left w:val="single" w:sz="4" w:space="0" w:color="888888"/>
              <w:bottom w:val="single" w:sz="4" w:space="0" w:color="888888"/>
              <w:right w:val="single" w:sz="4" w:space="0" w:color="888888"/>
            </w:tcBorders>
          </w:tcPr>
          <w:p w14:paraId="48961AE2" w14:textId="77777777" w:rsidR="00D41A9F" w:rsidRPr="00A45035" w:rsidRDefault="00CD56B9">
            <w:pPr>
              <w:spacing w:line="281" w:lineRule="auto"/>
            </w:pPr>
            <w:r>
              <w:t>Input shapes are small and stable; ~100 lines of require/parse/validate helpers proved clearer than per-endpoint schema configuration.</w:t>
            </w:r>
          </w:p>
        </w:tc>
      </w:tr>
      <w:tr w:rsidR="00D41A9F" w:rsidRPr="00A45035" w14:paraId="24B7783A"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2222F469" w14:textId="77777777" w:rsidR="00D41A9F" w:rsidRPr="00A45035" w:rsidRDefault="00CD56B9">
            <w:pPr>
              <w:spacing w:line="281" w:lineRule="auto"/>
            </w:pPr>
            <w:r>
              <w:t>Database</w:t>
            </w:r>
          </w:p>
        </w:tc>
        <w:tc>
          <w:tcPr>
            <w:tcW w:w="1389" w:type="pct"/>
            <w:tcBorders>
              <w:top w:val="single" w:sz="4" w:space="0" w:color="000000"/>
              <w:left w:val="single" w:sz="4" w:space="0" w:color="888888"/>
              <w:bottom w:val="single" w:sz="4" w:space="0" w:color="888888"/>
              <w:right w:val="single" w:sz="4" w:space="0" w:color="888888"/>
            </w:tcBorders>
          </w:tcPr>
          <w:p w14:paraId="32072933" w14:textId="77777777" w:rsidR="00D41A9F" w:rsidRPr="00A45035" w:rsidRDefault="00CD56B9">
            <w:pPr>
              <w:spacing w:line="281" w:lineRule="auto"/>
            </w:pPr>
            <w:r>
              <w:t>PostgreSQL 15</w:t>
            </w:r>
          </w:p>
        </w:tc>
        <w:tc>
          <w:tcPr>
            <w:tcW w:w="2445" w:type="pct"/>
            <w:tcBorders>
              <w:top w:val="single" w:sz="4" w:space="0" w:color="000000"/>
              <w:left w:val="single" w:sz="4" w:space="0" w:color="888888"/>
              <w:bottom w:val="single" w:sz="4" w:space="0" w:color="888888"/>
              <w:right w:val="single" w:sz="4" w:space="0" w:color="888888"/>
            </w:tcBorders>
          </w:tcPr>
          <w:p w14:paraId="57C46730" w14:textId="77777777" w:rsidR="00D41A9F" w:rsidRPr="00A45035" w:rsidRDefault="00CD56B9">
            <w:pPr>
              <w:spacing w:line="281" w:lineRule="auto"/>
            </w:pPr>
            <w:r>
              <w:t>ACID-compliant relational database with CHECK constraints, ENUM types and support for the aggregation queries used by the reporting layer.</w:t>
            </w:r>
          </w:p>
        </w:tc>
      </w:tr>
      <w:tr w:rsidR="00D41A9F" w:rsidRPr="00A45035" w14:paraId="2B684F68"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2D8C101B" w14:textId="77777777" w:rsidR="00D41A9F" w:rsidRPr="00A45035" w:rsidRDefault="00CD56B9">
            <w:pPr>
              <w:spacing w:line="281" w:lineRule="auto"/>
            </w:pPr>
            <w:r>
              <w:t>Frontend library</w:t>
            </w:r>
          </w:p>
        </w:tc>
        <w:tc>
          <w:tcPr>
            <w:tcW w:w="1389" w:type="pct"/>
            <w:tcBorders>
              <w:top w:val="single" w:sz="4" w:space="0" w:color="000000"/>
              <w:left w:val="single" w:sz="4" w:space="0" w:color="888888"/>
              <w:bottom w:val="single" w:sz="4" w:space="0" w:color="888888"/>
              <w:right w:val="single" w:sz="4" w:space="0" w:color="888888"/>
            </w:tcBorders>
          </w:tcPr>
          <w:p w14:paraId="715296C6" w14:textId="77777777" w:rsidR="00D41A9F" w:rsidRPr="00A45035" w:rsidRDefault="00CD56B9">
            <w:pPr>
              <w:spacing w:line="281" w:lineRule="auto"/>
            </w:pPr>
            <w:r>
              <w:t>React 18.3.1</w:t>
            </w:r>
          </w:p>
        </w:tc>
        <w:tc>
          <w:tcPr>
            <w:tcW w:w="2445" w:type="pct"/>
            <w:tcBorders>
              <w:top w:val="single" w:sz="4" w:space="0" w:color="000000"/>
              <w:left w:val="single" w:sz="4" w:space="0" w:color="888888"/>
              <w:bottom w:val="single" w:sz="4" w:space="0" w:color="888888"/>
              <w:right w:val="single" w:sz="4" w:space="0" w:color="888888"/>
            </w:tcBorders>
          </w:tcPr>
          <w:p w14:paraId="086F2843" w14:textId="77777777" w:rsidR="00D41A9F" w:rsidRPr="00A45035" w:rsidRDefault="00CD56B9">
            <w:pPr>
              <w:spacing w:line="281" w:lineRule="auto"/>
            </w:pPr>
            <w:r>
              <w:t>Component-based frontend library suited to the single-page application structure used in this project.</w:t>
            </w:r>
          </w:p>
        </w:tc>
      </w:tr>
      <w:tr w:rsidR="00D41A9F" w:rsidRPr="00A45035" w14:paraId="0F981490"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5BBB240B" w14:textId="77777777" w:rsidR="00D41A9F" w:rsidRPr="00A45035" w:rsidRDefault="00CD56B9">
            <w:pPr>
              <w:spacing w:line="281" w:lineRule="auto"/>
            </w:pPr>
            <w:r>
              <w:t>Build tool</w:t>
            </w:r>
          </w:p>
        </w:tc>
        <w:tc>
          <w:tcPr>
            <w:tcW w:w="1389" w:type="pct"/>
            <w:tcBorders>
              <w:top w:val="single" w:sz="4" w:space="0" w:color="000000"/>
              <w:left w:val="single" w:sz="4" w:space="0" w:color="888888"/>
              <w:bottom w:val="single" w:sz="4" w:space="0" w:color="888888"/>
              <w:right w:val="single" w:sz="4" w:space="0" w:color="888888"/>
            </w:tcBorders>
          </w:tcPr>
          <w:p w14:paraId="35629CFA" w14:textId="77777777" w:rsidR="00D41A9F" w:rsidRPr="00A45035" w:rsidRDefault="00CD56B9">
            <w:pPr>
              <w:spacing w:line="281" w:lineRule="auto"/>
            </w:pPr>
            <w:r>
              <w:t>Vite 5.4.2</w:t>
            </w:r>
          </w:p>
        </w:tc>
        <w:tc>
          <w:tcPr>
            <w:tcW w:w="2445" w:type="pct"/>
            <w:tcBorders>
              <w:top w:val="single" w:sz="4" w:space="0" w:color="000000"/>
              <w:left w:val="single" w:sz="4" w:space="0" w:color="888888"/>
              <w:bottom w:val="single" w:sz="4" w:space="0" w:color="888888"/>
              <w:right w:val="single" w:sz="4" w:space="0" w:color="888888"/>
            </w:tcBorders>
          </w:tcPr>
          <w:p w14:paraId="232CFAA3" w14:textId="77777777" w:rsidR="00D41A9F" w:rsidRPr="00A45035" w:rsidRDefault="00CD56B9">
            <w:pPr>
              <w:spacing w:line="281" w:lineRule="auto"/>
            </w:pPr>
            <w:r>
              <w:t>Fast dev server with hot module replacement; production build via Rollup.</w:t>
            </w:r>
          </w:p>
        </w:tc>
      </w:tr>
      <w:tr w:rsidR="00D41A9F" w:rsidRPr="00A45035" w14:paraId="78A2EAFC"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58598784" w14:textId="77777777" w:rsidR="00D41A9F" w:rsidRPr="00A45035" w:rsidRDefault="00CD56B9">
            <w:pPr>
              <w:spacing w:line="281" w:lineRule="auto"/>
            </w:pPr>
            <w:r>
              <w:t>CSS framework</w:t>
            </w:r>
          </w:p>
        </w:tc>
        <w:tc>
          <w:tcPr>
            <w:tcW w:w="1389" w:type="pct"/>
            <w:tcBorders>
              <w:top w:val="single" w:sz="4" w:space="0" w:color="000000"/>
              <w:left w:val="single" w:sz="4" w:space="0" w:color="888888"/>
              <w:bottom w:val="single" w:sz="4" w:space="0" w:color="888888"/>
              <w:right w:val="single" w:sz="4" w:space="0" w:color="888888"/>
            </w:tcBorders>
          </w:tcPr>
          <w:p w14:paraId="7DB0BD6C" w14:textId="77777777" w:rsidR="00D41A9F" w:rsidRPr="00A45035" w:rsidRDefault="00CD56B9">
            <w:pPr>
              <w:spacing w:line="281" w:lineRule="auto"/>
            </w:pPr>
            <w:r>
              <w:t>Tailwind CSS 3.4.10</w:t>
            </w:r>
          </w:p>
        </w:tc>
        <w:tc>
          <w:tcPr>
            <w:tcW w:w="2445" w:type="pct"/>
            <w:tcBorders>
              <w:top w:val="single" w:sz="4" w:space="0" w:color="000000"/>
              <w:left w:val="single" w:sz="4" w:space="0" w:color="888888"/>
              <w:bottom w:val="single" w:sz="4" w:space="0" w:color="888888"/>
              <w:right w:val="single" w:sz="4" w:space="0" w:color="888888"/>
            </w:tcBorders>
          </w:tcPr>
          <w:p w14:paraId="005FDCB6" w14:textId="77777777" w:rsidR="00D41A9F" w:rsidRPr="00A45035" w:rsidRDefault="00CD56B9">
            <w:pPr>
              <w:spacing w:line="281" w:lineRule="auto"/>
            </w:pPr>
            <w:r>
              <w:t xml:space="preserve">Utility-first; produces small bundles via </w:t>
            </w:r>
            <w:proofErr w:type="spellStart"/>
            <w:r>
              <w:t>PurgeCSS</w:t>
            </w:r>
            <w:proofErr w:type="spellEnd"/>
            <w:r>
              <w:t xml:space="preserve">-like JIT; permits design-system </w:t>
            </w:r>
            <w:proofErr w:type="spellStart"/>
            <w:r>
              <w:t>tokenisation</w:t>
            </w:r>
            <w:proofErr w:type="spellEnd"/>
            <w:r>
              <w:t>.</w:t>
            </w:r>
          </w:p>
        </w:tc>
      </w:tr>
      <w:tr w:rsidR="00D41A9F" w:rsidRPr="00A45035" w14:paraId="78BDE55D"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1D1DC095" w14:textId="77777777" w:rsidR="00D41A9F" w:rsidRPr="00A45035" w:rsidRDefault="00CD56B9">
            <w:pPr>
              <w:spacing w:line="281" w:lineRule="auto"/>
            </w:pPr>
            <w:r>
              <w:t>Charting</w:t>
            </w:r>
          </w:p>
        </w:tc>
        <w:tc>
          <w:tcPr>
            <w:tcW w:w="1389" w:type="pct"/>
            <w:tcBorders>
              <w:top w:val="single" w:sz="4" w:space="0" w:color="000000"/>
              <w:left w:val="single" w:sz="4" w:space="0" w:color="888888"/>
              <w:bottom w:val="single" w:sz="4" w:space="0" w:color="888888"/>
              <w:right w:val="single" w:sz="4" w:space="0" w:color="888888"/>
            </w:tcBorders>
          </w:tcPr>
          <w:p w14:paraId="1971DFBC" w14:textId="77777777" w:rsidR="00D41A9F" w:rsidRPr="00A45035" w:rsidRDefault="00CD56B9">
            <w:pPr>
              <w:spacing w:line="281" w:lineRule="auto"/>
            </w:pPr>
            <w:r>
              <w:t>Recharts 2.12.7</w:t>
            </w:r>
          </w:p>
        </w:tc>
        <w:tc>
          <w:tcPr>
            <w:tcW w:w="2445" w:type="pct"/>
            <w:tcBorders>
              <w:top w:val="single" w:sz="4" w:space="0" w:color="000000"/>
              <w:left w:val="single" w:sz="4" w:space="0" w:color="888888"/>
              <w:bottom w:val="single" w:sz="4" w:space="0" w:color="888888"/>
              <w:right w:val="single" w:sz="4" w:space="0" w:color="888888"/>
            </w:tcBorders>
          </w:tcPr>
          <w:p w14:paraId="40A0ED56" w14:textId="77777777" w:rsidR="00D41A9F" w:rsidRPr="00A45035" w:rsidRDefault="00CD56B9">
            <w:pPr>
              <w:spacing w:line="281" w:lineRule="auto"/>
            </w:pPr>
            <w:r>
              <w:t>Composable React chart library built on D3; supports the chart types this thesis requires.</w:t>
            </w:r>
          </w:p>
        </w:tc>
      </w:tr>
      <w:tr w:rsidR="00D41A9F" w:rsidRPr="00A45035" w14:paraId="7E4AFBE5"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28151AEC" w14:textId="77777777" w:rsidR="00D41A9F" w:rsidRPr="00A45035" w:rsidRDefault="00CD56B9">
            <w:pPr>
              <w:spacing w:line="281" w:lineRule="auto"/>
            </w:pPr>
            <w:r>
              <w:lastRenderedPageBreak/>
              <w:t>HTTP client</w:t>
            </w:r>
          </w:p>
        </w:tc>
        <w:tc>
          <w:tcPr>
            <w:tcW w:w="1389" w:type="pct"/>
            <w:tcBorders>
              <w:top w:val="single" w:sz="4" w:space="0" w:color="000000"/>
              <w:left w:val="single" w:sz="4" w:space="0" w:color="888888"/>
              <w:bottom w:val="single" w:sz="4" w:space="0" w:color="888888"/>
              <w:right w:val="single" w:sz="4" w:space="0" w:color="888888"/>
            </w:tcBorders>
          </w:tcPr>
          <w:p w14:paraId="4CB68635" w14:textId="77777777" w:rsidR="00D41A9F" w:rsidRPr="00A45035" w:rsidRDefault="00CD56B9">
            <w:pPr>
              <w:spacing w:line="281" w:lineRule="auto"/>
            </w:pPr>
            <w:r>
              <w:t>Axios 1.7.4</w:t>
            </w:r>
          </w:p>
        </w:tc>
        <w:tc>
          <w:tcPr>
            <w:tcW w:w="2445" w:type="pct"/>
            <w:tcBorders>
              <w:top w:val="single" w:sz="4" w:space="0" w:color="000000"/>
              <w:left w:val="single" w:sz="4" w:space="0" w:color="888888"/>
              <w:bottom w:val="single" w:sz="4" w:space="0" w:color="888888"/>
              <w:right w:val="single" w:sz="4" w:space="0" w:color="888888"/>
            </w:tcBorders>
          </w:tcPr>
          <w:p w14:paraId="11477B1F" w14:textId="77777777" w:rsidR="00D41A9F" w:rsidRPr="00A45035" w:rsidRDefault="00CD56B9">
            <w:pPr>
              <w:spacing w:line="281" w:lineRule="auto"/>
            </w:pPr>
            <w:r>
              <w:t>Interceptor support enables transparent JWT refresh.</w:t>
            </w:r>
          </w:p>
        </w:tc>
      </w:tr>
      <w:tr w:rsidR="00D41A9F" w:rsidRPr="00A45035" w14:paraId="628DBEB2"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1DAE83C5" w14:textId="77777777" w:rsidR="00D41A9F" w:rsidRPr="00A45035" w:rsidRDefault="00CD56B9">
            <w:pPr>
              <w:spacing w:line="281" w:lineRule="auto"/>
            </w:pPr>
            <w:r>
              <w:t>Routing</w:t>
            </w:r>
          </w:p>
        </w:tc>
        <w:tc>
          <w:tcPr>
            <w:tcW w:w="1389" w:type="pct"/>
            <w:tcBorders>
              <w:top w:val="single" w:sz="4" w:space="0" w:color="000000"/>
              <w:left w:val="single" w:sz="4" w:space="0" w:color="888888"/>
              <w:bottom w:val="single" w:sz="4" w:space="0" w:color="888888"/>
              <w:right w:val="single" w:sz="4" w:space="0" w:color="888888"/>
            </w:tcBorders>
          </w:tcPr>
          <w:p w14:paraId="4B01CE8B" w14:textId="77777777" w:rsidR="00D41A9F" w:rsidRPr="00A45035" w:rsidRDefault="00CD56B9">
            <w:pPr>
              <w:spacing w:line="281" w:lineRule="auto"/>
            </w:pPr>
            <w:r>
              <w:t>React Router 6.26.1</w:t>
            </w:r>
          </w:p>
        </w:tc>
        <w:tc>
          <w:tcPr>
            <w:tcW w:w="2445" w:type="pct"/>
            <w:tcBorders>
              <w:top w:val="single" w:sz="4" w:space="0" w:color="000000"/>
              <w:left w:val="single" w:sz="4" w:space="0" w:color="888888"/>
              <w:bottom w:val="single" w:sz="4" w:space="0" w:color="888888"/>
              <w:right w:val="single" w:sz="4" w:space="0" w:color="888888"/>
            </w:tcBorders>
          </w:tcPr>
          <w:p w14:paraId="1F5D8A42" w14:textId="77777777" w:rsidR="00D41A9F" w:rsidRPr="00A45035" w:rsidRDefault="00CD56B9">
            <w:pPr>
              <w:spacing w:line="281" w:lineRule="auto"/>
            </w:pPr>
            <w:r>
              <w:t>Standard SPA client-side routing.</w:t>
            </w:r>
          </w:p>
        </w:tc>
      </w:tr>
      <w:tr w:rsidR="00D41A9F" w:rsidRPr="00A45035" w14:paraId="3424261A"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72D99FC2" w14:textId="77777777" w:rsidR="00D41A9F" w:rsidRPr="00A45035" w:rsidRDefault="00CD56B9">
            <w:pPr>
              <w:spacing w:line="281" w:lineRule="auto"/>
            </w:pPr>
            <w:r>
              <w:t>Testing</w:t>
            </w:r>
          </w:p>
        </w:tc>
        <w:tc>
          <w:tcPr>
            <w:tcW w:w="1389" w:type="pct"/>
            <w:tcBorders>
              <w:top w:val="single" w:sz="4" w:space="0" w:color="000000"/>
              <w:left w:val="single" w:sz="4" w:space="0" w:color="888888"/>
              <w:bottom w:val="single" w:sz="4" w:space="0" w:color="888888"/>
              <w:right w:val="single" w:sz="4" w:space="0" w:color="888888"/>
            </w:tcBorders>
          </w:tcPr>
          <w:p w14:paraId="21D2C14D" w14:textId="77777777" w:rsidR="00D41A9F" w:rsidRPr="00A45035" w:rsidRDefault="00CD56B9">
            <w:pPr>
              <w:spacing w:line="281" w:lineRule="auto"/>
            </w:pPr>
            <w:proofErr w:type="spellStart"/>
            <w:r>
              <w:t>pytest</w:t>
            </w:r>
            <w:proofErr w:type="spellEnd"/>
            <w:r>
              <w:t xml:space="preserve"> 8.3.2 + </w:t>
            </w:r>
            <w:proofErr w:type="spellStart"/>
            <w:r>
              <w:t>pytest</w:t>
            </w:r>
            <w:proofErr w:type="spellEnd"/>
            <w:r>
              <w:t>-flask 1.3.0</w:t>
            </w:r>
          </w:p>
        </w:tc>
        <w:tc>
          <w:tcPr>
            <w:tcW w:w="2445" w:type="pct"/>
            <w:tcBorders>
              <w:top w:val="single" w:sz="4" w:space="0" w:color="000000"/>
              <w:left w:val="single" w:sz="4" w:space="0" w:color="888888"/>
              <w:bottom w:val="single" w:sz="4" w:space="0" w:color="888888"/>
              <w:right w:val="single" w:sz="4" w:space="0" w:color="888888"/>
            </w:tcBorders>
          </w:tcPr>
          <w:p w14:paraId="2D4E6923" w14:textId="77777777" w:rsidR="00D41A9F" w:rsidRPr="00A45035" w:rsidRDefault="00CD56B9">
            <w:pPr>
              <w:spacing w:line="281" w:lineRule="auto"/>
            </w:pPr>
            <w:r>
              <w:t xml:space="preserve">Widely used Python testing framework; </w:t>
            </w:r>
            <w:proofErr w:type="spellStart"/>
            <w:r>
              <w:t>pytest</w:t>
            </w:r>
            <w:proofErr w:type="spellEnd"/>
            <w:r>
              <w:t>-flask provides integration with the Flask test client.</w:t>
            </w:r>
          </w:p>
        </w:tc>
      </w:tr>
      <w:tr w:rsidR="00D41A9F" w:rsidRPr="00A45035" w14:paraId="74C75F21"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69D68ABC" w14:textId="77777777" w:rsidR="00D41A9F" w:rsidRPr="00A45035" w:rsidRDefault="00CD56B9">
            <w:pPr>
              <w:spacing w:line="281" w:lineRule="auto"/>
            </w:pPr>
            <w:r>
              <w:t>Deployment</w:t>
            </w:r>
          </w:p>
        </w:tc>
        <w:tc>
          <w:tcPr>
            <w:tcW w:w="1389" w:type="pct"/>
            <w:tcBorders>
              <w:top w:val="single" w:sz="4" w:space="0" w:color="000000"/>
              <w:left w:val="single" w:sz="4" w:space="0" w:color="888888"/>
              <w:bottom w:val="single" w:sz="4" w:space="0" w:color="888888"/>
              <w:right w:val="single" w:sz="4" w:space="0" w:color="888888"/>
            </w:tcBorders>
          </w:tcPr>
          <w:p w14:paraId="66953F96" w14:textId="77777777" w:rsidR="00D41A9F" w:rsidRPr="00A45035" w:rsidRDefault="00CD56B9">
            <w:pPr>
              <w:spacing w:line="281" w:lineRule="auto"/>
            </w:pPr>
            <w:r>
              <w:t>Docker 24, Docker Compose 2</w:t>
            </w:r>
          </w:p>
        </w:tc>
        <w:tc>
          <w:tcPr>
            <w:tcW w:w="2445" w:type="pct"/>
            <w:tcBorders>
              <w:top w:val="single" w:sz="4" w:space="0" w:color="000000"/>
              <w:left w:val="single" w:sz="4" w:space="0" w:color="888888"/>
              <w:bottom w:val="single" w:sz="4" w:space="0" w:color="888888"/>
              <w:right w:val="single" w:sz="4" w:space="0" w:color="888888"/>
            </w:tcBorders>
          </w:tcPr>
          <w:p w14:paraId="06B54FE9" w14:textId="77777777" w:rsidR="00D41A9F" w:rsidRPr="00A45035" w:rsidRDefault="00CD56B9">
            <w:pPr>
              <w:spacing w:line="281" w:lineRule="auto"/>
            </w:pPr>
            <w:r>
              <w:t>Reproducible multi-service deployment; one command brings up the full stack.</w:t>
            </w:r>
          </w:p>
        </w:tc>
      </w:tr>
      <w:tr w:rsidR="00D41A9F" w:rsidRPr="00A45035" w14:paraId="09D4BDE7"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1F996BC0" w14:textId="77777777" w:rsidR="00D41A9F" w:rsidRPr="00A45035" w:rsidRDefault="00CD56B9">
            <w:pPr>
              <w:spacing w:line="281" w:lineRule="auto"/>
            </w:pPr>
            <w:r>
              <w:t>Production WSGI</w:t>
            </w:r>
          </w:p>
        </w:tc>
        <w:tc>
          <w:tcPr>
            <w:tcW w:w="1389" w:type="pct"/>
            <w:tcBorders>
              <w:top w:val="single" w:sz="4" w:space="0" w:color="000000"/>
              <w:left w:val="single" w:sz="4" w:space="0" w:color="888888"/>
              <w:bottom w:val="single" w:sz="4" w:space="0" w:color="888888"/>
              <w:right w:val="single" w:sz="4" w:space="0" w:color="888888"/>
            </w:tcBorders>
          </w:tcPr>
          <w:p w14:paraId="5BC77AD7" w14:textId="77777777" w:rsidR="00D41A9F" w:rsidRPr="00A45035" w:rsidRDefault="00CD56B9">
            <w:pPr>
              <w:spacing w:line="281" w:lineRule="auto"/>
            </w:pPr>
            <w:proofErr w:type="spellStart"/>
            <w:r>
              <w:t>Gunicorn</w:t>
            </w:r>
            <w:proofErr w:type="spellEnd"/>
            <w:r>
              <w:t xml:space="preserve"> 22.0</w:t>
            </w:r>
          </w:p>
        </w:tc>
        <w:tc>
          <w:tcPr>
            <w:tcW w:w="2445" w:type="pct"/>
            <w:tcBorders>
              <w:top w:val="single" w:sz="4" w:space="0" w:color="000000"/>
              <w:left w:val="single" w:sz="4" w:space="0" w:color="888888"/>
              <w:bottom w:val="single" w:sz="4" w:space="0" w:color="888888"/>
              <w:right w:val="single" w:sz="4" w:space="0" w:color="888888"/>
            </w:tcBorders>
          </w:tcPr>
          <w:p w14:paraId="0EC07EFF" w14:textId="77777777" w:rsidR="00D41A9F" w:rsidRPr="00A45035" w:rsidRDefault="00CD56B9">
            <w:pPr>
              <w:spacing w:line="281" w:lineRule="auto"/>
            </w:pPr>
            <w:r>
              <w:t>Production-grade WSGI server (</w:t>
            </w:r>
            <w:proofErr w:type="spellStart"/>
            <w:r>
              <w:t>Gunicorn</w:t>
            </w:r>
            <w:proofErr w:type="spellEnd"/>
            <w:r>
              <w:t xml:space="preserve"> Project, 2024).</w:t>
            </w:r>
          </w:p>
        </w:tc>
      </w:tr>
      <w:tr w:rsidR="00D41A9F" w:rsidRPr="00A45035" w14:paraId="478E8D45"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41860269" w14:textId="77777777" w:rsidR="00D41A9F" w:rsidRPr="00A45035" w:rsidRDefault="00CD56B9">
            <w:pPr>
              <w:spacing w:line="281" w:lineRule="auto"/>
            </w:pPr>
            <w:r>
              <w:t>Version control</w:t>
            </w:r>
          </w:p>
        </w:tc>
        <w:tc>
          <w:tcPr>
            <w:tcW w:w="1389" w:type="pct"/>
            <w:tcBorders>
              <w:top w:val="single" w:sz="4" w:space="0" w:color="000000"/>
              <w:left w:val="single" w:sz="4" w:space="0" w:color="888888"/>
              <w:bottom w:val="single" w:sz="4" w:space="0" w:color="888888"/>
              <w:right w:val="single" w:sz="4" w:space="0" w:color="888888"/>
            </w:tcBorders>
          </w:tcPr>
          <w:p w14:paraId="4D175886" w14:textId="77777777" w:rsidR="00D41A9F" w:rsidRPr="00A45035" w:rsidRDefault="00CD56B9">
            <w:pPr>
              <w:spacing w:line="281" w:lineRule="auto"/>
            </w:pPr>
            <w:r>
              <w:t>Git + GitHub</w:t>
            </w:r>
          </w:p>
        </w:tc>
        <w:tc>
          <w:tcPr>
            <w:tcW w:w="2445" w:type="pct"/>
            <w:tcBorders>
              <w:top w:val="single" w:sz="4" w:space="0" w:color="000000"/>
              <w:left w:val="single" w:sz="4" w:space="0" w:color="888888"/>
              <w:bottom w:val="single" w:sz="4" w:space="0" w:color="888888"/>
              <w:right w:val="single" w:sz="4" w:space="0" w:color="888888"/>
            </w:tcBorders>
          </w:tcPr>
          <w:p w14:paraId="13ABF97B" w14:textId="77777777" w:rsidR="00D41A9F" w:rsidRPr="00A45035" w:rsidRDefault="00CD56B9">
            <w:pPr>
              <w:spacing w:line="281" w:lineRule="auto"/>
            </w:pPr>
            <w:r>
              <w:t>Distributed version control and hosted repository used for source history, review and project distribution.</w:t>
            </w:r>
          </w:p>
        </w:tc>
      </w:tr>
    </w:tbl>
    <w:p w14:paraId="02AAE780" w14:textId="2BAF1288" w:rsidR="00D41A9F" w:rsidRDefault="00CD56B9" w:rsidP="00926BCB">
      <w:pPr>
        <w:pStyle w:val="Heading3"/>
      </w:pPr>
      <w:bookmarkStart w:id="63" w:name="_Toc232162515"/>
      <w:bookmarkStart w:id="64" w:name="_Toc238563865"/>
      <w:r>
        <w:t>III.3.1 Justifying the Stack as a Whole</w:t>
      </w:r>
      <w:bookmarkEnd w:id="63"/>
      <w:bookmarkEnd w:id="64"/>
    </w:p>
    <w:p w14:paraId="717FDCA2" w14:textId="77777777" w:rsidR="00D41A9F" w:rsidRDefault="00CD56B9" w:rsidP="00A45035">
      <w:pPr>
        <w:spacing w:line="360" w:lineRule="auto"/>
        <w:jc w:val="both"/>
      </w:pPr>
      <w:r>
        <w:t xml:space="preserve">At the stack level, the main priorities were reproducibility, maintainability and the use of mature open-source components. None of the selected tools requires a proprietary </w:t>
      </w:r>
      <w:proofErr w:type="spellStart"/>
      <w:r>
        <w:t>licence</w:t>
      </w:r>
      <w:proofErr w:type="spellEnd"/>
      <w:r>
        <w:t xml:space="preserve">, and each has established documentation and a substantial user community. The combination also avoids relying on experimental dependencies for core application functions. These choices are consistent with established discussions of maintainability, </w:t>
      </w:r>
      <w:proofErr w:type="spellStart"/>
      <w:r>
        <w:t>deployability</w:t>
      </w:r>
      <w:proofErr w:type="spellEnd"/>
      <w:r>
        <w:t xml:space="preserve"> and other software-quality attributes (Bass et al., 2021), (Fowler, 2002).</w:t>
      </w:r>
    </w:p>
    <w:p w14:paraId="51402977" w14:textId="3BD2C818" w:rsidR="00D41A9F" w:rsidRDefault="00CD56B9" w:rsidP="00926BCB">
      <w:pPr>
        <w:pStyle w:val="Heading3"/>
      </w:pPr>
      <w:bookmarkStart w:id="65" w:name="_Toc232162516"/>
      <w:bookmarkStart w:id="66" w:name="_Toc238563866"/>
      <w:r>
        <w:t>III.3.2 Alternatives Considered at the Tool Level</w:t>
      </w:r>
      <w:bookmarkEnd w:id="65"/>
      <w:bookmarkEnd w:id="66"/>
    </w:p>
    <w:p w14:paraId="25839951" w14:textId="77777777" w:rsidR="00D41A9F" w:rsidRDefault="00CD56B9" w:rsidP="00A45035">
      <w:pPr>
        <w:spacing w:line="360" w:lineRule="auto"/>
        <w:jc w:val="both"/>
      </w:pPr>
      <w:r>
        <w:t xml:space="preserve">Two substitutions were considered at the tool level. Django could have provided a more opinionated application structure and built-in administration features, but Flask offered a smaller framework surface suited to the API-focused scope of this project. SQLite could have simplified deployment by removing the database container, whereas PostgreSQL provides the production data types, constraints and deployment model chosen for the application. SQLite is still used for the isolated in-memory test database because its zero-setup </w:t>
      </w:r>
      <w:proofErr w:type="spellStart"/>
      <w:r>
        <w:t>behaviour</w:t>
      </w:r>
      <w:proofErr w:type="spellEnd"/>
      <w:r>
        <w:t xml:space="preserve"> is well suited to deterministic test cases.</w:t>
      </w:r>
    </w:p>
    <w:p w14:paraId="449D7F28" w14:textId="205301AF" w:rsidR="00D41A9F" w:rsidRDefault="00CD56B9" w:rsidP="00926BCB">
      <w:pPr>
        <w:pStyle w:val="Heading2"/>
      </w:pPr>
      <w:bookmarkStart w:id="67" w:name="_Toc232162517"/>
      <w:bookmarkStart w:id="68" w:name="_Toc238563867"/>
      <w:r>
        <w:t>III.4 Evaluation Metrics</w:t>
      </w:r>
      <w:bookmarkEnd w:id="67"/>
      <w:bookmarkEnd w:id="68"/>
    </w:p>
    <w:p w14:paraId="54F41B7A" w14:textId="75B7F21C" w:rsidR="00A45035" w:rsidRDefault="00CD56B9" w:rsidP="00A45035">
      <w:pPr>
        <w:spacing w:line="360" w:lineRule="auto"/>
        <w:jc w:val="both"/>
      </w:pPr>
      <w:r>
        <w:lastRenderedPageBreak/>
        <w:t>Chapter VI evaluates the system with software-engineering measures rather than inferential statistics, which is appropriate for assessing a design-science artifact against explicit implementation objectives (Hevner et al., 2004). The four metric categories are shown in Table 3.</w:t>
      </w:r>
    </w:p>
    <w:p w14:paraId="6D7E65CC" w14:textId="448AB1E4" w:rsidR="00A45035" w:rsidRDefault="00A45035" w:rsidP="00A45035">
      <w:pPr>
        <w:pStyle w:val="Caption"/>
      </w:pPr>
      <w:bookmarkStart w:id="69" w:name="_Toc238563945"/>
      <w:r>
        <w:t xml:space="preserve">Table </w:t>
      </w:r>
      <w:r w:rsidR="004A577D">
        <w:fldChar w:fldCharType="begin"/>
      </w:r>
      <w:r w:rsidR="004A577D">
        <w:instrText xml:space="preserve"> SEQ Table \* ARABIC </w:instrText>
      </w:r>
      <w:r w:rsidR="004A577D">
        <w:fldChar w:fldCharType="separate"/>
      </w:r>
      <w:r>
        <w:rPr>
          <w:noProof/>
        </w:rPr>
        <w:t>3</w:t>
      </w:r>
      <w:r w:rsidR="004A577D">
        <w:rPr>
          <w:noProof/>
        </w:rPr>
        <w:fldChar w:fldCharType="end"/>
      </w:r>
      <w:r>
        <w:t>: Evaluation metrics by category</w:t>
      </w:r>
      <w:bookmarkEnd w:id="69"/>
    </w:p>
    <w:tbl>
      <w:tblPr>
        <w:tblW w:w="5000" w:type="pct"/>
        <w:tblCellMar>
          <w:top w:w="100" w:type="dxa"/>
          <w:left w:w="120" w:type="dxa"/>
          <w:bottom w:w="100" w:type="dxa"/>
          <w:right w:w="120" w:type="dxa"/>
        </w:tblCellMar>
        <w:tblLook w:val="0000" w:firstRow="0" w:lastRow="0" w:firstColumn="0" w:lastColumn="0" w:noHBand="0" w:noVBand="0"/>
      </w:tblPr>
      <w:tblGrid>
        <w:gridCol w:w="2113"/>
        <w:gridCol w:w="2718"/>
        <w:gridCol w:w="4230"/>
      </w:tblGrid>
      <w:tr w:rsidR="00D41A9F" w:rsidRPr="00A45035" w14:paraId="5C62E997" w14:textId="77777777" w:rsidTr="005A6485">
        <w:trPr>
          <w:tblHeader/>
        </w:trPr>
        <w:tc>
          <w:tcPr>
            <w:tcW w:w="1166" w:type="pct"/>
            <w:tcBorders>
              <w:top w:val="single" w:sz="8" w:space="0" w:color="000000"/>
              <w:left w:val="single" w:sz="4" w:space="0" w:color="888888"/>
              <w:bottom w:val="single" w:sz="8" w:space="0" w:color="000000"/>
              <w:right w:val="single" w:sz="4" w:space="0" w:color="888888"/>
            </w:tcBorders>
            <w:shd w:val="clear" w:color="auto" w:fill="E8E8E8"/>
          </w:tcPr>
          <w:p w14:paraId="3B1B8D1F" w14:textId="77777777" w:rsidR="00D41A9F" w:rsidRPr="00A45035" w:rsidRDefault="00CD56B9">
            <w:pPr>
              <w:spacing w:line="281" w:lineRule="auto"/>
            </w:pPr>
            <w:r>
              <w:rPr>
                <w:b/>
                <w:bCs/>
              </w:rPr>
              <w:t>Category</w:t>
            </w:r>
          </w:p>
        </w:tc>
        <w:tc>
          <w:tcPr>
            <w:tcW w:w="1500" w:type="pct"/>
            <w:tcBorders>
              <w:top w:val="single" w:sz="8" w:space="0" w:color="000000"/>
              <w:left w:val="single" w:sz="4" w:space="0" w:color="888888"/>
              <w:bottom w:val="single" w:sz="8" w:space="0" w:color="000000"/>
              <w:right w:val="single" w:sz="4" w:space="0" w:color="888888"/>
            </w:tcBorders>
            <w:shd w:val="clear" w:color="auto" w:fill="E8E8E8"/>
          </w:tcPr>
          <w:p w14:paraId="2B01A8D1" w14:textId="77777777" w:rsidR="00D41A9F" w:rsidRPr="00A45035" w:rsidRDefault="00CD56B9">
            <w:pPr>
              <w:spacing w:line="281" w:lineRule="auto"/>
            </w:pPr>
            <w:r>
              <w:rPr>
                <w:b/>
                <w:bCs/>
              </w:rPr>
              <w:t>Metric</w:t>
            </w:r>
          </w:p>
        </w:tc>
        <w:tc>
          <w:tcPr>
            <w:tcW w:w="2334" w:type="pct"/>
            <w:tcBorders>
              <w:top w:val="single" w:sz="8" w:space="0" w:color="000000"/>
              <w:left w:val="single" w:sz="4" w:space="0" w:color="888888"/>
              <w:bottom w:val="single" w:sz="8" w:space="0" w:color="000000"/>
              <w:right w:val="single" w:sz="4" w:space="0" w:color="888888"/>
            </w:tcBorders>
            <w:shd w:val="clear" w:color="auto" w:fill="E8E8E8"/>
          </w:tcPr>
          <w:p w14:paraId="79B6297F" w14:textId="77777777" w:rsidR="00D41A9F" w:rsidRPr="00A45035" w:rsidRDefault="00CD56B9">
            <w:pPr>
              <w:spacing w:line="281" w:lineRule="auto"/>
            </w:pPr>
            <w:proofErr w:type="spellStart"/>
            <w:r>
              <w:rPr>
                <w:b/>
                <w:bCs/>
              </w:rPr>
              <w:t>Operationalisation</w:t>
            </w:r>
            <w:proofErr w:type="spellEnd"/>
          </w:p>
        </w:tc>
      </w:tr>
      <w:tr w:rsidR="00D41A9F" w:rsidRPr="00A45035" w14:paraId="10D8537B"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59A83AD1" w14:textId="77777777" w:rsidR="00D41A9F" w:rsidRPr="00A45035" w:rsidRDefault="00CD56B9">
            <w:pPr>
              <w:spacing w:line="281" w:lineRule="auto"/>
            </w:pPr>
            <w:r>
              <w:t>Functional coverage</w:t>
            </w:r>
          </w:p>
        </w:tc>
        <w:tc>
          <w:tcPr>
            <w:tcW w:w="1500" w:type="pct"/>
            <w:tcBorders>
              <w:top w:val="single" w:sz="4" w:space="0" w:color="000000"/>
              <w:left w:val="single" w:sz="4" w:space="0" w:color="888888"/>
              <w:bottom w:val="single" w:sz="4" w:space="0" w:color="888888"/>
              <w:right w:val="single" w:sz="4" w:space="0" w:color="888888"/>
            </w:tcBorders>
          </w:tcPr>
          <w:p w14:paraId="25E55286" w14:textId="77777777" w:rsidR="00D41A9F" w:rsidRPr="00A45035" w:rsidRDefault="00CD56B9">
            <w:pPr>
              <w:spacing w:line="281" w:lineRule="auto"/>
            </w:pPr>
            <w:r>
              <w:t>Feature-to-objective matrix</w:t>
            </w:r>
          </w:p>
        </w:tc>
        <w:tc>
          <w:tcPr>
            <w:tcW w:w="2334" w:type="pct"/>
            <w:tcBorders>
              <w:top w:val="single" w:sz="4" w:space="0" w:color="000000"/>
              <w:left w:val="single" w:sz="4" w:space="0" w:color="888888"/>
              <w:bottom w:val="single" w:sz="4" w:space="0" w:color="888888"/>
              <w:right w:val="single" w:sz="4" w:space="0" w:color="888888"/>
            </w:tcBorders>
          </w:tcPr>
          <w:p w14:paraId="699B960D" w14:textId="77777777" w:rsidR="00D41A9F" w:rsidRPr="00A45035" w:rsidRDefault="00CD56B9">
            <w:pPr>
              <w:spacing w:line="281" w:lineRule="auto"/>
            </w:pPr>
            <w:r>
              <w:t>Every objective from Chapter I.4 must map to at least one implemented feature, demonstrated in Chapter VI.</w:t>
            </w:r>
          </w:p>
        </w:tc>
      </w:tr>
      <w:tr w:rsidR="00D41A9F" w:rsidRPr="00A45035" w14:paraId="15AD3B40"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56075898" w14:textId="77777777" w:rsidR="00D41A9F" w:rsidRPr="00A45035" w:rsidRDefault="00CD56B9">
            <w:pPr>
              <w:spacing w:line="281" w:lineRule="auto"/>
            </w:pPr>
            <w:r>
              <w:t>Correctness</w:t>
            </w:r>
          </w:p>
        </w:tc>
        <w:tc>
          <w:tcPr>
            <w:tcW w:w="1500" w:type="pct"/>
            <w:tcBorders>
              <w:top w:val="single" w:sz="4" w:space="0" w:color="000000"/>
              <w:left w:val="single" w:sz="4" w:space="0" w:color="888888"/>
              <w:bottom w:val="single" w:sz="4" w:space="0" w:color="888888"/>
              <w:right w:val="single" w:sz="4" w:space="0" w:color="888888"/>
            </w:tcBorders>
          </w:tcPr>
          <w:p w14:paraId="72DEA0EC" w14:textId="77777777" w:rsidR="00D41A9F" w:rsidRPr="00A45035" w:rsidRDefault="00CD56B9">
            <w:pPr>
              <w:spacing w:line="281" w:lineRule="auto"/>
            </w:pPr>
            <w:r>
              <w:t>Automated test pass rate</w:t>
            </w:r>
          </w:p>
        </w:tc>
        <w:tc>
          <w:tcPr>
            <w:tcW w:w="2334" w:type="pct"/>
            <w:tcBorders>
              <w:top w:val="single" w:sz="4" w:space="0" w:color="000000"/>
              <w:left w:val="single" w:sz="4" w:space="0" w:color="888888"/>
              <w:bottom w:val="single" w:sz="4" w:space="0" w:color="888888"/>
              <w:right w:val="single" w:sz="4" w:space="0" w:color="888888"/>
            </w:tcBorders>
          </w:tcPr>
          <w:p w14:paraId="61D0788A" w14:textId="77777777" w:rsidR="00D41A9F" w:rsidRPr="00A45035" w:rsidRDefault="00CD56B9">
            <w:pPr>
              <w:spacing w:line="281" w:lineRule="auto"/>
            </w:pPr>
            <w:proofErr w:type="spellStart"/>
            <w:r>
              <w:t>pytest</w:t>
            </w:r>
            <w:proofErr w:type="spellEnd"/>
            <w:r>
              <w:t xml:space="preserve"> suite executed against an in-memory SQLite database; target: 100% of cases pass.</w:t>
            </w:r>
          </w:p>
        </w:tc>
      </w:tr>
      <w:tr w:rsidR="00D41A9F" w:rsidRPr="00A45035" w14:paraId="3ADAD24C"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31C6B60E" w14:textId="77777777" w:rsidR="00D41A9F" w:rsidRPr="00A45035" w:rsidRDefault="00CD56B9">
            <w:pPr>
              <w:spacing w:line="281" w:lineRule="auto"/>
            </w:pPr>
            <w:r>
              <w:t>Security</w:t>
            </w:r>
          </w:p>
        </w:tc>
        <w:tc>
          <w:tcPr>
            <w:tcW w:w="1500" w:type="pct"/>
            <w:tcBorders>
              <w:top w:val="single" w:sz="4" w:space="0" w:color="000000"/>
              <w:left w:val="single" w:sz="4" w:space="0" w:color="888888"/>
              <w:bottom w:val="single" w:sz="4" w:space="0" w:color="888888"/>
              <w:right w:val="single" w:sz="4" w:space="0" w:color="888888"/>
            </w:tcBorders>
          </w:tcPr>
          <w:p w14:paraId="2F430C95" w14:textId="77777777" w:rsidR="00D41A9F" w:rsidRPr="00A45035" w:rsidRDefault="00CD56B9">
            <w:pPr>
              <w:spacing w:line="281" w:lineRule="auto"/>
            </w:pPr>
            <w:r>
              <w:t>Cross-user isolation test</w:t>
            </w:r>
          </w:p>
        </w:tc>
        <w:tc>
          <w:tcPr>
            <w:tcW w:w="2334" w:type="pct"/>
            <w:tcBorders>
              <w:top w:val="single" w:sz="4" w:space="0" w:color="000000"/>
              <w:left w:val="single" w:sz="4" w:space="0" w:color="888888"/>
              <w:bottom w:val="single" w:sz="4" w:space="0" w:color="888888"/>
              <w:right w:val="single" w:sz="4" w:space="0" w:color="888888"/>
            </w:tcBorders>
          </w:tcPr>
          <w:p w14:paraId="3A466D45" w14:textId="77777777" w:rsidR="00D41A9F" w:rsidRPr="00A45035" w:rsidRDefault="00CD56B9">
            <w:pPr>
              <w:spacing w:line="281" w:lineRule="auto"/>
            </w:pPr>
            <w:r>
              <w:t>Dedicated test case attempts to access user A’s data while authenticated as user B; must return 0 results / 404.</w:t>
            </w:r>
          </w:p>
        </w:tc>
      </w:tr>
      <w:tr w:rsidR="00D41A9F" w:rsidRPr="00A45035" w14:paraId="0B909661" w14:textId="77777777" w:rsidTr="005A6485">
        <w:tc>
          <w:tcPr>
            <w:tcW w:w="1166" w:type="pct"/>
            <w:tcBorders>
              <w:top w:val="single" w:sz="4" w:space="0" w:color="000000"/>
              <w:left w:val="single" w:sz="4" w:space="0" w:color="888888"/>
              <w:bottom w:val="single" w:sz="4" w:space="0" w:color="888888"/>
              <w:right w:val="single" w:sz="4" w:space="0" w:color="888888"/>
            </w:tcBorders>
          </w:tcPr>
          <w:p w14:paraId="77C28C77" w14:textId="77777777" w:rsidR="00D41A9F" w:rsidRPr="00A45035" w:rsidRDefault="00CD56B9">
            <w:pPr>
              <w:spacing w:line="281" w:lineRule="auto"/>
            </w:pPr>
            <w:r>
              <w:t>Performance</w:t>
            </w:r>
          </w:p>
        </w:tc>
        <w:tc>
          <w:tcPr>
            <w:tcW w:w="1500" w:type="pct"/>
            <w:tcBorders>
              <w:top w:val="single" w:sz="4" w:space="0" w:color="000000"/>
              <w:left w:val="single" w:sz="4" w:space="0" w:color="888888"/>
              <w:bottom w:val="single" w:sz="4" w:space="0" w:color="888888"/>
              <w:right w:val="single" w:sz="4" w:space="0" w:color="888888"/>
            </w:tcBorders>
          </w:tcPr>
          <w:p w14:paraId="7D93AFC8" w14:textId="77777777" w:rsidR="00D41A9F" w:rsidRPr="00A45035" w:rsidRDefault="00CD56B9">
            <w:pPr>
              <w:spacing w:line="281" w:lineRule="auto"/>
            </w:pPr>
            <w:r>
              <w:t>Endpoint response latency</w:t>
            </w:r>
          </w:p>
        </w:tc>
        <w:tc>
          <w:tcPr>
            <w:tcW w:w="2334" w:type="pct"/>
            <w:tcBorders>
              <w:top w:val="single" w:sz="4" w:space="0" w:color="000000"/>
              <w:left w:val="single" w:sz="4" w:space="0" w:color="888888"/>
              <w:bottom w:val="single" w:sz="4" w:space="0" w:color="888888"/>
              <w:right w:val="single" w:sz="4" w:space="0" w:color="888888"/>
            </w:tcBorders>
          </w:tcPr>
          <w:p w14:paraId="25CB83EB" w14:textId="77777777" w:rsidR="00D41A9F" w:rsidRPr="00A45035" w:rsidRDefault="00CD56B9">
            <w:r>
              <w:t>Three cold-start requests are discarded; the median of the seven remaining warm requests is reported per endpoint.</w:t>
            </w:r>
          </w:p>
        </w:tc>
      </w:tr>
    </w:tbl>
    <w:p w14:paraId="3F6C0B4B" w14:textId="77777777" w:rsidR="00D41A9F" w:rsidRDefault="00CD56B9" w:rsidP="00A45035">
      <w:pPr>
        <w:spacing w:before="120" w:line="360" w:lineRule="auto"/>
        <w:jc w:val="both"/>
      </w:pPr>
      <w:r>
        <w:t>Server-side latency is recorded through Flask request hooks. A before-request hook records the start time and an after-request hook calculates elapsed time for the completed request. This keeps the measurement independent of browser rendering, but it excludes network delay and client-side processing; that limitation is discussed in Section VI.4.3.</w:t>
      </w:r>
    </w:p>
    <w:p w14:paraId="2EFA2466" w14:textId="2CD019FA" w:rsidR="00D41A9F" w:rsidRDefault="00CD56B9" w:rsidP="00926BCB">
      <w:pPr>
        <w:pStyle w:val="Heading3"/>
      </w:pPr>
      <w:bookmarkStart w:id="70" w:name="_Toc232162518"/>
      <w:bookmarkStart w:id="71" w:name="_Toc238563868"/>
      <w:r>
        <w:t>III.4.1 Justifying the Metric Choices</w:t>
      </w:r>
      <w:bookmarkEnd w:id="70"/>
      <w:bookmarkEnd w:id="71"/>
    </w:p>
    <w:p w14:paraId="4D5322F6" w14:textId="77777777" w:rsidR="00D41A9F" w:rsidRDefault="00CD56B9" w:rsidP="00A45035">
      <w:pPr>
        <w:spacing w:line="360" w:lineRule="auto"/>
        <w:jc w:val="both"/>
      </w:pPr>
      <w:r>
        <w:t xml:space="preserve">Functional coverage is assessed by mapping each objective to implemented features. Automated tests provide repeatable evidence for selected </w:t>
      </w:r>
      <w:proofErr w:type="spellStart"/>
      <w:r>
        <w:t>behaviours</w:t>
      </w:r>
      <w:proofErr w:type="spellEnd"/>
      <w:r>
        <w:t xml:space="preserve">, with emphasis on authentication, transaction integrity, CSV-import </w:t>
      </w:r>
      <w:proofErr w:type="spellStart"/>
      <w:r>
        <w:t>behaviour</w:t>
      </w:r>
      <w:proofErr w:type="spellEnd"/>
      <w:r>
        <w:t xml:space="preserve"> and cross-user isolation rather than exhaustive correctness (Ammann &amp; Offutt, 2016). Cross-user isolation is reported separately because ownership boundaries are critical in a multi-user data model. These measures correspond broadly to functional suitability, performance efficiency and security characteristics in ISO/IEC 25010 (ISO/IEC, 2023). Nielsen’s one-hundred-millisecond threshold is used only as an interpretive response-time reference (Nielsen, 1993).</w:t>
      </w:r>
    </w:p>
    <w:p w14:paraId="09712345" w14:textId="77777777" w:rsidR="00D41A9F" w:rsidRDefault="00CD56B9" w:rsidP="00A45035">
      <w:pPr>
        <w:spacing w:line="360" w:lineRule="auto"/>
        <w:jc w:val="both"/>
      </w:pPr>
      <w:r>
        <w:lastRenderedPageBreak/>
        <w:t xml:space="preserve">The evaluation deliberately omits several areas. No load test was performed beyond the demonstration dataset, so the results do not establish long-term scalability or </w:t>
      </w:r>
      <w:proofErr w:type="spellStart"/>
      <w:r>
        <w:t>behaviour</w:t>
      </w:r>
      <w:proofErr w:type="spellEnd"/>
      <w:r>
        <w:t xml:space="preserve"> under high concurrency. No formal usability study with recruited participants was conducted either. The latency figures are therefore evidence about server-side performance, not a complete measure of user-perceived usability (ISO/IEC, 2023).</w:t>
      </w:r>
    </w:p>
    <w:p w14:paraId="1CE76A07" w14:textId="77777777" w:rsidR="009266D3" w:rsidRDefault="009266D3">
      <w:pPr>
        <w:spacing w:after="120" w:line="360" w:lineRule="auto"/>
        <w:jc w:val="both"/>
      </w:pPr>
    </w:p>
    <w:p w14:paraId="6BF37E17" w14:textId="77777777" w:rsidR="009266D3" w:rsidRDefault="009266D3">
      <w:pPr>
        <w:spacing w:after="120" w:line="360" w:lineRule="auto"/>
        <w:jc w:val="both"/>
      </w:pPr>
    </w:p>
    <w:p w14:paraId="7C18745B" w14:textId="77777777" w:rsidR="009266D3" w:rsidRDefault="009266D3">
      <w:pPr>
        <w:spacing w:after="120" w:line="360" w:lineRule="auto"/>
        <w:jc w:val="both"/>
      </w:pPr>
    </w:p>
    <w:p w14:paraId="73C6183B" w14:textId="77777777" w:rsidR="009266D3" w:rsidRDefault="009266D3">
      <w:pPr>
        <w:spacing w:after="120" w:line="360" w:lineRule="auto"/>
        <w:jc w:val="both"/>
      </w:pPr>
    </w:p>
    <w:p w14:paraId="6C49E8BA" w14:textId="77777777" w:rsidR="009266D3" w:rsidRDefault="009266D3">
      <w:pPr>
        <w:spacing w:after="120" w:line="360" w:lineRule="auto"/>
        <w:jc w:val="both"/>
      </w:pPr>
    </w:p>
    <w:p w14:paraId="46B699F5" w14:textId="77777777" w:rsidR="009266D3" w:rsidRDefault="009266D3">
      <w:pPr>
        <w:spacing w:after="120" w:line="360" w:lineRule="auto"/>
        <w:jc w:val="both"/>
      </w:pPr>
    </w:p>
    <w:p w14:paraId="1DDDE7A5" w14:textId="77777777" w:rsidR="009266D3" w:rsidRDefault="009266D3">
      <w:pPr>
        <w:spacing w:after="120" w:line="360" w:lineRule="auto"/>
        <w:jc w:val="both"/>
      </w:pPr>
    </w:p>
    <w:p w14:paraId="6D03579E" w14:textId="77777777" w:rsidR="00A45035" w:rsidRDefault="00A45035">
      <w:pPr>
        <w:spacing w:after="120" w:line="360" w:lineRule="auto"/>
        <w:jc w:val="both"/>
      </w:pPr>
    </w:p>
    <w:p w14:paraId="1C661F70" w14:textId="0C591951" w:rsidR="00926BCB" w:rsidRDefault="00926BCB">
      <w:pPr>
        <w:spacing w:after="120" w:line="360" w:lineRule="auto"/>
        <w:jc w:val="both"/>
      </w:pPr>
    </w:p>
    <w:p w14:paraId="512CF6FD" w14:textId="450C3B73" w:rsidR="00EE3F4F" w:rsidRDefault="00EE3F4F">
      <w:pPr>
        <w:spacing w:after="120" w:line="360" w:lineRule="auto"/>
        <w:jc w:val="both"/>
      </w:pPr>
    </w:p>
    <w:p w14:paraId="01518811" w14:textId="2FDDAD1F" w:rsidR="00EE3F4F" w:rsidRDefault="00EE3F4F">
      <w:pPr>
        <w:spacing w:after="120" w:line="360" w:lineRule="auto"/>
        <w:jc w:val="both"/>
      </w:pPr>
    </w:p>
    <w:p w14:paraId="664759E6" w14:textId="5A50B783" w:rsidR="00EE3F4F" w:rsidRDefault="00EE3F4F">
      <w:pPr>
        <w:spacing w:after="120" w:line="360" w:lineRule="auto"/>
        <w:jc w:val="both"/>
      </w:pPr>
    </w:p>
    <w:p w14:paraId="659D14C6" w14:textId="5632D741" w:rsidR="00EE3F4F" w:rsidRDefault="00EE3F4F">
      <w:pPr>
        <w:spacing w:after="120" w:line="360" w:lineRule="auto"/>
        <w:jc w:val="both"/>
      </w:pPr>
    </w:p>
    <w:p w14:paraId="7778C4F5" w14:textId="6F28DDDE" w:rsidR="00EE3F4F" w:rsidRDefault="00EE3F4F">
      <w:pPr>
        <w:spacing w:after="120" w:line="360" w:lineRule="auto"/>
        <w:jc w:val="both"/>
      </w:pPr>
    </w:p>
    <w:p w14:paraId="0DD47906" w14:textId="2B3399E5" w:rsidR="00EE3F4F" w:rsidRDefault="00EE3F4F">
      <w:pPr>
        <w:spacing w:after="120" w:line="360" w:lineRule="auto"/>
        <w:jc w:val="both"/>
      </w:pPr>
    </w:p>
    <w:p w14:paraId="75A3C14D" w14:textId="263BA262" w:rsidR="00EE3F4F" w:rsidRDefault="00EE3F4F">
      <w:pPr>
        <w:spacing w:after="120" w:line="360" w:lineRule="auto"/>
        <w:jc w:val="both"/>
      </w:pPr>
    </w:p>
    <w:p w14:paraId="58D1435F" w14:textId="6F126F12" w:rsidR="00EE3F4F" w:rsidRDefault="00EE3F4F">
      <w:pPr>
        <w:spacing w:after="120" w:line="360" w:lineRule="auto"/>
        <w:jc w:val="both"/>
      </w:pPr>
    </w:p>
    <w:p w14:paraId="313C0465" w14:textId="77777777" w:rsidR="00EE3F4F" w:rsidRDefault="00EE3F4F">
      <w:pPr>
        <w:spacing w:after="120" w:line="360" w:lineRule="auto"/>
        <w:jc w:val="both"/>
      </w:pPr>
    </w:p>
    <w:p w14:paraId="58ED3AE6" w14:textId="77777777" w:rsidR="009266D3" w:rsidRDefault="009266D3">
      <w:pPr>
        <w:spacing w:after="120" w:line="360" w:lineRule="auto"/>
        <w:jc w:val="both"/>
      </w:pPr>
    </w:p>
    <w:p w14:paraId="340CD5DD" w14:textId="77777777" w:rsidR="009266D3" w:rsidRDefault="009266D3">
      <w:pPr>
        <w:spacing w:after="120" w:line="360" w:lineRule="auto"/>
        <w:jc w:val="both"/>
      </w:pPr>
    </w:p>
    <w:p w14:paraId="69609E91" w14:textId="77777777" w:rsidR="009266D3" w:rsidRDefault="009266D3">
      <w:pPr>
        <w:spacing w:after="120" w:line="360" w:lineRule="auto"/>
        <w:jc w:val="both"/>
      </w:pPr>
    </w:p>
    <w:p w14:paraId="5462B0C2" w14:textId="77777777" w:rsidR="00D41A9F" w:rsidRDefault="00CD56B9" w:rsidP="00926BCB">
      <w:pPr>
        <w:pStyle w:val="Heading1"/>
      </w:pPr>
      <w:bookmarkStart w:id="72" w:name="_Toc232162520"/>
      <w:bookmarkStart w:id="73" w:name="_Toc238563869"/>
      <w:r>
        <w:lastRenderedPageBreak/>
        <w:t>Chapter IV: System Design and Architecture</w:t>
      </w:r>
      <w:bookmarkEnd w:id="72"/>
      <w:bookmarkEnd w:id="73"/>
    </w:p>
    <w:p w14:paraId="6923E022" w14:textId="34452CE1" w:rsidR="00D41A9F" w:rsidRDefault="00CD56B9" w:rsidP="00926BCB">
      <w:pPr>
        <w:pStyle w:val="Heading2"/>
      </w:pPr>
      <w:bookmarkStart w:id="74" w:name="_Toc232162521"/>
      <w:bookmarkStart w:id="75" w:name="_Toc238563870"/>
      <w:r>
        <w:t>IV.1 Architectural Overview</w:t>
      </w:r>
      <w:bookmarkEnd w:id="74"/>
      <w:bookmarkEnd w:id="75"/>
    </w:p>
    <w:p w14:paraId="524DEF64" w14:textId="12E5AA38" w:rsidR="00823F3A" w:rsidRDefault="00CD56B9" w:rsidP="002461BC">
      <w:pPr>
        <w:spacing w:line="360" w:lineRule="auto"/>
        <w:jc w:val="both"/>
      </w:pPr>
      <w:r>
        <w:t xml:space="preserve">Vault uses a three-tier architecture consistent with established software-architecture practice (Eckerson, 1995), (Bass et al., 2021), (Fowler, 2002). The presentation tier is a React single-page application; in the supplied Docker Compose environment it is served by the Vite development server, while a production deployment can serve the built static assets through a conventional web server. The application tier is Flask served by </w:t>
      </w:r>
      <w:proofErr w:type="spellStart"/>
      <w:r>
        <w:t>Gunicorn</w:t>
      </w:r>
      <w:proofErr w:type="spellEnd"/>
      <w:r>
        <w:t xml:space="preserve"> (</w:t>
      </w:r>
      <w:proofErr w:type="spellStart"/>
      <w:r>
        <w:t>Gunicorn</w:t>
      </w:r>
      <w:proofErr w:type="spellEnd"/>
      <w:r>
        <w:t xml:space="preserve"> Project, 2024) in the supplied Compose stack, exposing a REST API under /</w:t>
      </w:r>
      <w:proofErr w:type="spellStart"/>
      <w:r>
        <w:t>api</w:t>
      </w:r>
      <w:proofErr w:type="spellEnd"/>
      <w:r>
        <w:t xml:space="preserve">. The data tier is PostgreSQL 15, reached through </w:t>
      </w:r>
      <w:proofErr w:type="spellStart"/>
      <w:r>
        <w:t>SQLAlchemy</w:t>
      </w:r>
      <w:proofErr w:type="spellEnd"/>
      <w:r>
        <w:t xml:space="preserve">. Docker Compose runs the three services separately, providing a reproducible deployment structure. The separation of presentation, application logic and data management </w:t>
      </w:r>
      <w:proofErr w:type="gramStart"/>
      <w:r>
        <w:t>supports</w:t>
      </w:r>
      <w:proofErr w:type="gramEnd"/>
      <w:r>
        <w:t xml:space="preserve"> maintainability, </w:t>
      </w:r>
      <w:proofErr w:type="spellStart"/>
      <w:r>
        <w:t>deployability</w:t>
      </w:r>
      <w:proofErr w:type="spellEnd"/>
      <w:r>
        <w:t xml:space="preserve"> and controlled performance trade-offs (Bass et al., 2021), (Fowler, 2002), while the persistence choices follow established discussion of reliable data systems (</w:t>
      </w:r>
      <w:proofErr w:type="spellStart"/>
      <w:r>
        <w:t>Kleppmann</w:t>
      </w:r>
      <w:proofErr w:type="spellEnd"/>
      <w:r>
        <w:t>, 2017).</w:t>
      </w:r>
    </w:p>
    <w:p w14:paraId="4A1A6DE5" w14:textId="0736841F" w:rsidR="00D41A9F" w:rsidRDefault="00CD56B9" w:rsidP="002461BC">
      <w:pPr>
        <w:keepNext/>
        <w:spacing w:line="360" w:lineRule="auto"/>
        <w:jc w:val="both"/>
      </w:pPr>
      <w:r>
        <w:t>Figure 2 provides an overview of the three-tier structure and shows how the React frontend, Flask application layer and PostgreSQL data layer interact within the deployed system.</w:t>
      </w:r>
    </w:p>
    <w:p w14:paraId="1150CEEF" w14:textId="77777777" w:rsidR="002461BC" w:rsidRDefault="00CD56B9" w:rsidP="002461BC">
      <w:pPr>
        <w:keepNext/>
        <w:spacing w:before="120"/>
        <w:jc w:val="center"/>
      </w:pPr>
      <w:r>
        <w:rPr>
          <w:noProof/>
        </w:rPr>
        <w:drawing>
          <wp:inline distT="0" distB="0" distL="0" distR="0" wp14:anchorId="6739CB00" wp14:editId="14D27D51">
            <wp:extent cx="5478327" cy="3889612"/>
            <wp:effectExtent l="0" t="0" r="8255" b="0"/>
            <wp:docPr id="2" name="Picture 1" descr="Three-tier system architecture showing React presentation tier, Flask REST API application tier, PostgreSQL data tier, and authentic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Three-tier system architecture showing React presentation tier, Flask REST API application tier, PostgreSQL data tier, and authentication flow."/>
                    <pic:cNvPicPr>
                      <a:picLocks noChangeAspect="1" noChangeArrowheads="1"/>
                    </pic:cNvPicPr>
                  </pic:nvPicPr>
                  <pic:blipFill>
                    <a:blip r:embed="rId13"/>
                    <a:stretch>
                      <a:fillRect/>
                    </a:stretch>
                  </pic:blipFill>
                  <pic:spPr bwMode="auto">
                    <a:xfrm>
                      <a:off x="0" y="0"/>
                      <a:ext cx="5489554" cy="3897583"/>
                    </a:xfrm>
                    <a:prstGeom prst="rect">
                      <a:avLst/>
                    </a:prstGeom>
                    <a:noFill/>
                  </pic:spPr>
                </pic:pic>
              </a:graphicData>
            </a:graphic>
          </wp:inline>
        </w:drawing>
      </w:r>
    </w:p>
    <w:p w14:paraId="72F6CB85" w14:textId="3C535A39" w:rsidR="00D41A9F" w:rsidRPr="00165AFD" w:rsidRDefault="002461BC" w:rsidP="002461BC">
      <w:pPr>
        <w:pStyle w:val="Caption"/>
        <w:spacing w:before="120" w:after="0"/>
        <w:rPr>
          <w:i/>
          <w:iCs/>
        </w:rPr>
      </w:pPr>
      <w:bookmarkStart w:id="76" w:name="_Toc238563931"/>
      <w:r>
        <w:rPr>
          <w:i/>
          <w:iCs/>
        </w:rPr>
        <w:t xml:space="preserve">Figure </w:t>
      </w:r>
      <w:r>
        <w:rPr>
          <w:i/>
          <w:iCs/>
        </w:rPr>
        <w:fldChar w:fldCharType="begin"/>
      </w:r>
      <w:r>
        <w:rPr>
          <w:i/>
          <w:iCs/>
        </w:rPr>
        <w:instrText xml:space="preserve"> SEQ Figure \* ARABIC </w:instrText>
      </w:r>
      <w:r>
        <w:rPr>
          <w:i/>
          <w:iCs/>
        </w:rPr>
        <w:fldChar w:fldCharType="separate"/>
      </w:r>
      <w:r>
        <w:rPr>
          <w:i/>
          <w:iCs/>
          <w:noProof/>
        </w:rPr>
        <w:t>2</w:t>
      </w:r>
      <w:r>
        <w:rPr>
          <w:i/>
          <w:iCs/>
        </w:rPr>
        <w:fldChar w:fldCharType="end"/>
      </w:r>
      <w:r>
        <w:rPr>
          <w:i/>
          <w:iCs/>
        </w:rPr>
        <w:t>: System architecture (three-tier)</w:t>
      </w:r>
      <w:bookmarkEnd w:id="76"/>
    </w:p>
    <w:p w14:paraId="3FD6639A" w14:textId="77777777" w:rsidR="002461BC" w:rsidRDefault="002461BC">
      <w:pPr>
        <w:spacing w:after="120" w:line="360" w:lineRule="auto"/>
        <w:jc w:val="both"/>
        <w:rPr>
          <w:i/>
        </w:rPr>
      </w:pPr>
    </w:p>
    <w:p w14:paraId="45C7BC5F" w14:textId="0AAA3C42" w:rsidR="00D41A9F" w:rsidRDefault="00CD56B9" w:rsidP="002461BC">
      <w:pPr>
        <w:spacing w:line="360" w:lineRule="auto"/>
        <w:jc w:val="both"/>
      </w:pPr>
      <w:r>
        <w:lastRenderedPageBreak/>
        <w:t xml:space="preserve">The three tiers have deliberately separated responsibilities. The frontend handles presentation, interaction state, token-refresh </w:t>
      </w:r>
      <w:proofErr w:type="spellStart"/>
      <w:r>
        <w:t>behaviour</w:t>
      </w:r>
      <w:proofErr w:type="spellEnd"/>
      <w:r>
        <w:t xml:space="preserve"> and CSV column-guessing assistance. Business-critical </w:t>
      </w:r>
      <w:proofErr w:type="spellStart"/>
      <w:r>
        <w:t>authorisation</w:t>
      </w:r>
      <w:proofErr w:type="spellEnd"/>
      <w:r>
        <w:t>, persistence and financial rules are enforced by the backend, which derives user identity from the verified token rather than trusting a client-supplied user identifier. The database enforces referential integrity through foreign keys, CHECK constraints and ENUM types, while application-level business rules remain in code where they can be tested and changed without a schema migration.</w:t>
      </w:r>
    </w:p>
    <w:p w14:paraId="1A9263C7" w14:textId="1BA367EF" w:rsidR="00D41A9F" w:rsidRDefault="00CD56B9" w:rsidP="00926BCB">
      <w:pPr>
        <w:pStyle w:val="Heading2"/>
      </w:pPr>
      <w:bookmarkStart w:id="77" w:name="_Toc232162522"/>
      <w:bookmarkStart w:id="78" w:name="_Toc238563871"/>
      <w:r>
        <w:t>IV.2 Entity-Relationship Model</w:t>
      </w:r>
      <w:bookmarkEnd w:id="77"/>
      <w:bookmarkEnd w:id="78"/>
    </w:p>
    <w:p w14:paraId="5631ECB7" w14:textId="77777777" w:rsidR="002461BC" w:rsidRDefault="00CD56B9" w:rsidP="002461BC">
      <w:pPr>
        <w:spacing w:line="360" w:lineRule="auto"/>
        <w:jc w:val="both"/>
      </w:pPr>
      <w:r>
        <w:t xml:space="preserve">The data model contains seven entity tables plus one junction table. It is predominantly </w:t>
      </w:r>
      <w:proofErr w:type="spellStart"/>
      <w:r>
        <w:t>normalised</w:t>
      </w:r>
      <w:proofErr w:type="spellEnd"/>
      <w:r>
        <w:t xml:space="preserve">, with </w:t>
      </w:r>
      <w:proofErr w:type="spellStart"/>
      <w:r>
        <w:t>current_balance</w:t>
      </w:r>
      <w:proofErr w:type="spellEnd"/>
      <w:r>
        <w:t xml:space="preserve"> retained as a deliberate </w:t>
      </w:r>
      <w:proofErr w:type="spellStart"/>
      <w:r>
        <w:t>denormalisation</w:t>
      </w:r>
      <w:proofErr w:type="spellEnd"/>
      <w:r>
        <w:t xml:space="preserve"> discussed in Section IV.5; the relational design follows established </w:t>
      </w:r>
      <w:proofErr w:type="spellStart"/>
      <w:r>
        <w:t>normalisation</w:t>
      </w:r>
      <w:proofErr w:type="spellEnd"/>
      <w:r>
        <w:t xml:space="preserve"> principles (Codd, 1970), (Elmasri &amp; Navathe, 2016). Table </w:t>
      </w:r>
      <w:r>
        <w:fldChar w:fldCharType="begin"/>
      </w:r>
      <w:r>
        <w:instrText xml:space="preserve"> REF tbl51 \h  \* MERGEFORMAT </w:instrText>
      </w:r>
      <w:r>
        <w:fldChar w:fldCharType="separate"/>
      </w:r>
      <w:r>
        <w:t>5.1</w:t>
      </w:r>
      <w:r>
        <w:fldChar w:fldCharType="end"/>
      </w:r>
      <w:r>
        <w:t xml:space="preserve"> reports the seeded row counts used during evaluation. Figure 3 </w:t>
      </w:r>
      <w:proofErr w:type="spellStart"/>
      <w:r>
        <w:t>summarises</w:t>
      </w:r>
      <w:proofErr w:type="spellEnd"/>
      <w:r>
        <w:t xml:space="preserve"> the main entities, ownership relationships and links between transactions, accounts, categories, budgets, goals and tags in the implemented data model.</w:t>
      </w:r>
    </w:p>
    <w:p w14:paraId="3D03ADCE" w14:textId="77777777" w:rsidR="002461BC" w:rsidRDefault="002461BC" w:rsidP="002461BC">
      <w:pPr>
        <w:spacing w:before="120"/>
        <w:jc w:val="center"/>
        <w:rPr>
          <w:i/>
          <w:iCs/>
        </w:rPr>
      </w:pPr>
      <w:r>
        <w:rPr>
          <w:noProof/>
        </w:rPr>
        <w:drawing>
          <wp:inline distT="0" distB="0" distL="0" distR="0" wp14:anchorId="766F87FB" wp14:editId="0B62BCCF">
            <wp:extent cx="5736466" cy="4072890"/>
            <wp:effectExtent l="0" t="0" r="4445" b="3810"/>
            <wp:docPr id="3" name="Picture 1543800485" descr="Entity-relationship diagram for users, accounts, categories, transactions, tags, budgets, goals, and transaction_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43800485" descr="Entity-relationship diagram for users, accounts, categories, transactions, tags, budgets, goals, and transaction_tags."/>
                    <pic:cNvPicPr>
                      <a:picLocks noChangeAspect="1" noChangeArrowheads="1"/>
                    </pic:cNvPicPr>
                  </pic:nvPicPr>
                  <pic:blipFill>
                    <a:blip r:embed="rId14"/>
                    <a:stretch>
                      <a:fillRect/>
                    </a:stretch>
                  </pic:blipFill>
                  <pic:spPr bwMode="auto">
                    <a:xfrm>
                      <a:off x="0" y="0"/>
                      <a:ext cx="5826616" cy="4136897"/>
                    </a:xfrm>
                    <a:prstGeom prst="rect">
                      <a:avLst/>
                    </a:prstGeom>
                    <a:noFill/>
                  </pic:spPr>
                </pic:pic>
              </a:graphicData>
            </a:graphic>
          </wp:inline>
        </w:drawing>
      </w:r>
    </w:p>
    <w:p w14:paraId="1977DFAD" w14:textId="35A03E96" w:rsidR="00D41A9F" w:rsidRDefault="002461BC" w:rsidP="002461BC">
      <w:pPr>
        <w:spacing w:before="120"/>
        <w:jc w:val="center"/>
      </w:pPr>
      <w:bookmarkStart w:id="79" w:name="_Toc238563932"/>
      <w:r>
        <w:rPr>
          <w:i/>
          <w:iCs/>
        </w:rPr>
        <w:t xml:space="preserve">Figure </w:t>
      </w:r>
      <w:r>
        <w:rPr>
          <w:i/>
          <w:iCs/>
        </w:rPr>
        <w:fldChar w:fldCharType="begin"/>
      </w:r>
      <w:r>
        <w:rPr>
          <w:i/>
          <w:iCs/>
        </w:rPr>
        <w:instrText xml:space="preserve"> SEQ Figure \* ARABIC </w:instrText>
      </w:r>
      <w:r>
        <w:rPr>
          <w:i/>
          <w:iCs/>
        </w:rPr>
        <w:fldChar w:fldCharType="separate"/>
      </w:r>
      <w:r>
        <w:rPr>
          <w:i/>
          <w:iCs/>
          <w:noProof/>
        </w:rPr>
        <w:t>3</w:t>
      </w:r>
      <w:r>
        <w:rPr>
          <w:i/>
          <w:iCs/>
        </w:rPr>
        <w:fldChar w:fldCharType="end"/>
      </w:r>
      <w:r>
        <w:rPr>
          <w:i/>
          <w:iCs/>
        </w:rPr>
        <w:t>: Entity-relationship diagram</w:t>
      </w:r>
      <w:bookmarkEnd w:id="79"/>
    </w:p>
    <w:p w14:paraId="6E4532E4" w14:textId="0FE0FB93" w:rsidR="00D41A9F" w:rsidRPr="002461BC" w:rsidRDefault="00CD56B9" w:rsidP="002461BC">
      <w:pPr>
        <w:spacing w:line="360" w:lineRule="auto"/>
        <w:jc w:val="both"/>
      </w:pPr>
      <w:r>
        <w:lastRenderedPageBreak/>
        <w:t xml:space="preserve">Three design choices are central to the data model. Every user-owned table has a non-null </w:t>
      </w:r>
      <w:proofErr w:type="spellStart"/>
      <w:r>
        <w:t>user_id</w:t>
      </w:r>
      <w:proofErr w:type="spellEnd"/>
      <w:r>
        <w:t xml:space="preserve"> with ON DELETE CASCADE, so deleting a user removes the records they own; selected optional relationships, such as category or linked-account references, use SET NULL when the owning record should remain. Monetary amounts are stored as positive </w:t>
      </w:r>
      <w:proofErr w:type="gramStart"/>
      <w:r>
        <w:t>Decimal(</w:t>
      </w:r>
      <w:proofErr w:type="gramEnd"/>
      <w:r>
        <w:t xml:space="preserve">15,2) values, with direction represented by the </w:t>
      </w:r>
      <w:proofErr w:type="spellStart"/>
      <w:r>
        <w:t>transaction_type</w:t>
      </w:r>
      <w:proofErr w:type="spellEnd"/>
      <w:r>
        <w:t xml:space="preserve"> </w:t>
      </w:r>
      <w:proofErr w:type="spellStart"/>
      <w:r>
        <w:t>enum</w:t>
      </w:r>
      <w:proofErr w:type="spellEnd"/>
      <w:r>
        <w:t xml:space="preserve">. Transfers are stored as a pair of transactions connected by a </w:t>
      </w:r>
      <w:proofErr w:type="spellStart"/>
      <w:r>
        <w:t>transfer_pair_id</w:t>
      </w:r>
      <w:proofErr w:type="spellEnd"/>
      <w:r>
        <w:t xml:space="preserve"> self-reference, allowing each side of the transfer to remain visible in the relevant account history without introducing a separate transfer entity.</w:t>
      </w:r>
    </w:p>
    <w:p w14:paraId="6FBE52DB" w14:textId="36BD6A4A" w:rsidR="00D41A9F" w:rsidRDefault="00CD56B9" w:rsidP="00926BCB">
      <w:pPr>
        <w:pStyle w:val="Heading2"/>
      </w:pPr>
      <w:bookmarkStart w:id="80" w:name="_Toc232162523"/>
      <w:bookmarkStart w:id="81" w:name="_Toc238563872"/>
      <w:r>
        <w:t>IV.3 Use Case Overview</w:t>
      </w:r>
      <w:bookmarkEnd w:id="80"/>
      <w:bookmarkEnd w:id="81"/>
    </w:p>
    <w:p w14:paraId="737D897A" w14:textId="77777777" w:rsidR="00D41A9F" w:rsidRPr="002461BC" w:rsidRDefault="00CD56B9" w:rsidP="002461BC">
      <w:pPr>
        <w:spacing w:line="360" w:lineRule="auto"/>
        <w:jc w:val="both"/>
      </w:pPr>
      <w:r>
        <w:t>The primary actor is the individual user. No admin role exists, which follows the individual/self-hosted personal-use scope in Chapter I.5. Multi-user data isolation is nevertheless implemented and tested; shared household features are out of scope.</w:t>
      </w:r>
    </w:p>
    <w:p w14:paraId="320FF925" w14:textId="5D7CE86D" w:rsidR="00D41A9F" w:rsidRPr="002461BC" w:rsidRDefault="00CD56B9" w:rsidP="002461BC">
      <w:pPr>
        <w:spacing w:line="360" w:lineRule="auto"/>
        <w:jc w:val="both"/>
      </w:pPr>
      <w:r>
        <w:t>Figure 4 presents the main interactions available to the individual user, from authentication and transaction management to budgeting, reporting, import and application settings.</w:t>
      </w:r>
    </w:p>
    <w:p w14:paraId="41CECF90" w14:textId="77777777" w:rsidR="002461BC" w:rsidRDefault="00CD56B9" w:rsidP="002461BC">
      <w:pPr>
        <w:keepNext/>
        <w:jc w:val="center"/>
      </w:pPr>
      <w:r>
        <w:rPr>
          <w:noProof/>
        </w:rPr>
        <w:drawing>
          <wp:inline distT="0" distB="0" distL="0" distR="0" wp14:anchorId="5008B4BD" wp14:editId="790AA0AE">
            <wp:extent cx="5715000" cy="3457575"/>
            <wp:effectExtent l="0" t="0" r="0" b="0"/>
            <wp:docPr id="4" name="Picture 75016746" descr="Use-case diagram showing the individual user interacting with authentication, accounts, transactions, budgets, goals, reports, export, settings, and CSV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5016746" descr="Use-case diagram showing the individual user interacting with authentication, accounts, transactions, budgets, goals, reports, export, settings, and CSV import."/>
                    <pic:cNvPicPr>
                      <a:picLocks noChangeAspect="1" noChangeArrowheads="1"/>
                    </pic:cNvPicPr>
                  </pic:nvPicPr>
                  <pic:blipFill>
                    <a:blip r:embed="rId15"/>
                    <a:stretch>
                      <a:fillRect/>
                    </a:stretch>
                  </pic:blipFill>
                  <pic:spPr bwMode="auto">
                    <a:xfrm>
                      <a:off x="0" y="0"/>
                      <a:ext cx="5715000" cy="3457575"/>
                    </a:xfrm>
                    <a:prstGeom prst="rect">
                      <a:avLst/>
                    </a:prstGeom>
                    <a:noFill/>
                  </pic:spPr>
                </pic:pic>
              </a:graphicData>
            </a:graphic>
          </wp:inline>
        </w:drawing>
      </w:r>
    </w:p>
    <w:p w14:paraId="4CE1C0EA" w14:textId="509705F8" w:rsidR="002461BC" w:rsidRPr="00165AFD" w:rsidRDefault="002461BC" w:rsidP="002461BC">
      <w:pPr>
        <w:pStyle w:val="Caption"/>
        <w:rPr>
          <w:i/>
          <w:iCs/>
        </w:rPr>
      </w:pPr>
      <w:bookmarkStart w:id="82" w:name="_Toc238563933"/>
      <w:r>
        <w:rPr>
          <w:i/>
          <w:iCs/>
        </w:rPr>
        <w:t xml:space="preserve">Figure </w:t>
      </w:r>
      <w:r>
        <w:rPr>
          <w:i/>
          <w:iCs/>
        </w:rPr>
        <w:fldChar w:fldCharType="begin"/>
      </w:r>
      <w:r>
        <w:rPr>
          <w:i/>
          <w:iCs/>
        </w:rPr>
        <w:instrText xml:space="preserve"> SEQ Figure \* ARABIC </w:instrText>
      </w:r>
      <w:r>
        <w:rPr>
          <w:i/>
          <w:iCs/>
        </w:rPr>
        <w:fldChar w:fldCharType="separate"/>
      </w:r>
      <w:r>
        <w:rPr>
          <w:i/>
          <w:iCs/>
          <w:noProof/>
        </w:rPr>
        <w:t>4</w:t>
      </w:r>
      <w:r>
        <w:rPr>
          <w:i/>
          <w:iCs/>
        </w:rPr>
        <w:fldChar w:fldCharType="end"/>
      </w:r>
      <w:r>
        <w:rPr>
          <w:i/>
          <w:iCs/>
        </w:rPr>
        <w:t>: Use case overview</w:t>
      </w:r>
      <w:bookmarkEnd w:id="82"/>
    </w:p>
    <w:p w14:paraId="35B161F5" w14:textId="128ED7ED" w:rsidR="00D41A9F" w:rsidRPr="002461BC" w:rsidRDefault="00CD56B9" w:rsidP="002461BC">
      <w:pPr>
        <w:spacing w:line="360" w:lineRule="auto"/>
        <w:jc w:val="both"/>
      </w:pPr>
      <w:r>
        <w:t xml:space="preserve">The system is </w:t>
      </w:r>
      <w:proofErr w:type="spellStart"/>
      <w:r>
        <w:t>organised</w:t>
      </w:r>
      <w:proofErr w:type="spellEnd"/>
      <w:r>
        <w:t xml:space="preserve"> around five main use cases:</w:t>
      </w:r>
    </w:p>
    <w:p w14:paraId="3FB2A7EE" w14:textId="77777777" w:rsidR="002461BC" w:rsidRDefault="00CD56B9" w:rsidP="002461BC">
      <w:pPr>
        <w:spacing w:line="360" w:lineRule="auto"/>
        <w:jc w:val="both"/>
      </w:pPr>
      <w:r>
        <w:rPr>
          <w:b/>
          <w:bCs/>
        </w:rPr>
        <w:t>Onboarding and authentication</w:t>
      </w:r>
      <w:r>
        <w:t xml:space="preserve">. The user registers, logs in, and receives a JWT access and refresh token pair. </w:t>
      </w:r>
    </w:p>
    <w:p w14:paraId="30DD8EC6" w14:textId="77777777" w:rsidR="002461BC" w:rsidRDefault="00CD56B9" w:rsidP="002461BC">
      <w:pPr>
        <w:spacing w:line="360" w:lineRule="auto"/>
        <w:jc w:val="both"/>
      </w:pPr>
      <w:r>
        <w:rPr>
          <w:b/>
          <w:bCs/>
        </w:rPr>
        <w:lastRenderedPageBreak/>
        <w:t>Accounts and transactions</w:t>
      </w:r>
      <w:r>
        <w:t xml:space="preserve">. The user creates accounts in their preferred currencies and records transactions, by hand or through CSV import. </w:t>
      </w:r>
    </w:p>
    <w:p w14:paraId="2BB1FFE7" w14:textId="77777777" w:rsidR="002461BC" w:rsidRDefault="00CD56B9" w:rsidP="002461BC">
      <w:pPr>
        <w:spacing w:line="360" w:lineRule="auto"/>
        <w:jc w:val="both"/>
      </w:pPr>
      <w:r>
        <w:rPr>
          <w:b/>
          <w:bCs/>
        </w:rPr>
        <w:t>Budgeting</w:t>
      </w:r>
      <w:r>
        <w:t xml:space="preserve">. The user caps spending per category over a monthly, quarterly or yearly period and watches progress against the cap. </w:t>
      </w:r>
    </w:p>
    <w:p w14:paraId="2740FF2A" w14:textId="77777777" w:rsidR="002461BC" w:rsidRDefault="00CD56B9" w:rsidP="002461BC">
      <w:pPr>
        <w:spacing w:line="360" w:lineRule="auto"/>
        <w:jc w:val="both"/>
      </w:pPr>
      <w:r>
        <w:rPr>
          <w:b/>
          <w:bCs/>
          <w:color w:val="000000" w:themeColor="text1"/>
        </w:rPr>
        <w:t>Goals</w:t>
      </w:r>
      <w:r>
        <w:t xml:space="preserve">. The user names a savings goal, sets a target amount and date, and contributes toward it over time. </w:t>
      </w:r>
    </w:p>
    <w:p w14:paraId="39C443A7" w14:textId="6D6A6F69" w:rsidR="00D41A9F" w:rsidRPr="002461BC" w:rsidRDefault="00CD56B9" w:rsidP="002461BC">
      <w:pPr>
        <w:spacing w:line="360" w:lineRule="auto"/>
        <w:jc w:val="both"/>
      </w:pPr>
      <w:r>
        <w:rPr>
          <w:b/>
          <w:bCs/>
        </w:rPr>
        <w:t>Reporting and export</w:t>
      </w:r>
      <w:r>
        <w:t>. The user reads aggregated reports over a chosen time window and can export the underlying transactions as CSV.</w:t>
      </w:r>
    </w:p>
    <w:p w14:paraId="39643389" w14:textId="5C049462" w:rsidR="00D41A9F" w:rsidRDefault="00CD56B9" w:rsidP="00926BCB">
      <w:pPr>
        <w:pStyle w:val="Heading2"/>
      </w:pPr>
      <w:bookmarkStart w:id="83" w:name="_Toc232162524"/>
      <w:bookmarkStart w:id="84" w:name="_Toc238563873"/>
      <w:r>
        <w:t>IV.4 Sequence Diagrams</w:t>
      </w:r>
      <w:bookmarkEnd w:id="83"/>
      <w:bookmarkEnd w:id="84"/>
    </w:p>
    <w:p w14:paraId="5419EEC0" w14:textId="77777777" w:rsidR="00D41A9F" w:rsidRDefault="00CD56B9" w:rsidP="002461BC">
      <w:pPr>
        <w:spacing w:line="360" w:lineRule="auto"/>
        <w:jc w:val="both"/>
      </w:pPr>
      <w:r>
        <w:t>Login and CSV import are shown at sequence level because both workflows cross the frontend, API and persistence boundaries and involve protocol or validation steps that are not visible in the use-case diagram.</w:t>
      </w:r>
    </w:p>
    <w:p w14:paraId="01E92FBE" w14:textId="6939732E" w:rsidR="00D41A9F" w:rsidRDefault="00CD56B9" w:rsidP="00926BCB">
      <w:pPr>
        <w:pStyle w:val="Heading3"/>
      </w:pPr>
      <w:bookmarkStart w:id="85" w:name="_Toc232162525"/>
      <w:bookmarkStart w:id="86" w:name="_Toc238563874"/>
      <w:r>
        <w:t>IV.4.1 Authentication Flow</w:t>
      </w:r>
      <w:bookmarkEnd w:id="85"/>
      <w:bookmarkEnd w:id="86"/>
    </w:p>
    <w:p w14:paraId="69D94664" w14:textId="34D53DDC" w:rsidR="00D41A9F" w:rsidRPr="002461BC" w:rsidRDefault="00CD56B9" w:rsidP="002461BC">
      <w:pPr>
        <w:spacing w:line="360" w:lineRule="auto"/>
        <w:jc w:val="both"/>
      </w:pPr>
      <w:r>
        <w:t>Figure 5 illustrates the authentication sequence from credential submission to token issuance and the use of the resulting access token in subsequent protected API requests.</w:t>
      </w:r>
    </w:p>
    <w:p w14:paraId="5DFD1AE1" w14:textId="77777777" w:rsidR="002461BC" w:rsidRDefault="00CD56B9" w:rsidP="002461BC">
      <w:pPr>
        <w:keepNext/>
        <w:spacing w:line="360" w:lineRule="auto"/>
        <w:jc w:val="center"/>
      </w:pPr>
      <w:r>
        <w:rPr>
          <w:noProof/>
        </w:rPr>
        <w:drawing>
          <wp:inline distT="0" distB="0" distL="0" distR="0" wp14:anchorId="27C3343D" wp14:editId="06B7D9E9">
            <wp:extent cx="5715000" cy="3533775"/>
            <wp:effectExtent l="0" t="0" r="0" b="0"/>
            <wp:docPr id="5" name="Picture 471313764" descr="Sequence diagram showing user login, password verification, JWT issuance, token storage, and an authenticate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71313764" descr="Sequence diagram showing user login, password verification, JWT issuance, token storage, and an authenticated request."/>
                    <pic:cNvPicPr>
                      <a:picLocks noChangeAspect="1" noChangeArrowheads="1"/>
                    </pic:cNvPicPr>
                  </pic:nvPicPr>
                  <pic:blipFill>
                    <a:blip r:embed="rId16"/>
                    <a:stretch>
                      <a:fillRect/>
                    </a:stretch>
                  </pic:blipFill>
                  <pic:spPr bwMode="auto">
                    <a:xfrm>
                      <a:off x="0" y="0"/>
                      <a:ext cx="5715000" cy="3533775"/>
                    </a:xfrm>
                    <a:prstGeom prst="rect">
                      <a:avLst/>
                    </a:prstGeom>
                    <a:noFill/>
                  </pic:spPr>
                </pic:pic>
              </a:graphicData>
            </a:graphic>
          </wp:inline>
        </w:drawing>
      </w:r>
    </w:p>
    <w:p w14:paraId="4F6E5747" w14:textId="54BBD023" w:rsidR="00D41A9F" w:rsidRPr="002461BC" w:rsidRDefault="002461BC" w:rsidP="002461BC">
      <w:pPr>
        <w:pStyle w:val="Caption"/>
        <w:rPr>
          <w:i/>
          <w:iCs/>
        </w:rPr>
      </w:pPr>
      <w:bookmarkStart w:id="87" w:name="_Toc238563934"/>
      <w:r>
        <w:rPr>
          <w:i/>
          <w:iCs/>
        </w:rPr>
        <w:t xml:space="preserve">Figure </w:t>
      </w:r>
      <w:r>
        <w:rPr>
          <w:i/>
          <w:iCs/>
        </w:rPr>
        <w:fldChar w:fldCharType="begin"/>
      </w:r>
      <w:r>
        <w:rPr>
          <w:i/>
          <w:iCs/>
        </w:rPr>
        <w:instrText xml:space="preserve"> SEQ Figure \* ARABIC </w:instrText>
      </w:r>
      <w:r>
        <w:rPr>
          <w:i/>
          <w:iCs/>
        </w:rPr>
        <w:fldChar w:fldCharType="separate"/>
      </w:r>
      <w:r>
        <w:rPr>
          <w:i/>
          <w:iCs/>
          <w:noProof/>
        </w:rPr>
        <w:t>5</w:t>
      </w:r>
      <w:r>
        <w:rPr>
          <w:i/>
          <w:iCs/>
        </w:rPr>
        <w:fldChar w:fldCharType="end"/>
      </w:r>
      <w:r>
        <w:rPr>
          <w:i/>
          <w:iCs/>
        </w:rPr>
        <w:t>: Sequence diagram: user login and JWT issuance</w:t>
      </w:r>
      <w:bookmarkEnd w:id="87"/>
    </w:p>
    <w:p w14:paraId="2A66C40E" w14:textId="77777777" w:rsidR="00D41A9F" w:rsidRPr="002461BC" w:rsidRDefault="00CD56B9" w:rsidP="002461BC">
      <w:pPr>
        <w:spacing w:line="360" w:lineRule="auto"/>
        <w:jc w:val="both"/>
      </w:pPr>
      <w:r>
        <w:t xml:space="preserve">After login, every API call carries the access token in the Authorization header, and the backend JWT middleware checks the signature and expiry before any handler runs. The access token </w:t>
      </w:r>
      <w:r>
        <w:lastRenderedPageBreak/>
        <w:t>lives one hour. When it expires, an Axios interceptor exchanges the refresh token (thirty-day lifetime) for a new access token and replays the failed request. This design keeps access credentials short-lived while avoiding a server-side session store. The JWT format and implementation considerations are documented in RFC 7519 and RFC 8725 (Jones et al., 2015), (Jones et al., 2020).</w:t>
      </w:r>
    </w:p>
    <w:p w14:paraId="437C0894" w14:textId="76D1C9D9" w:rsidR="00D41A9F" w:rsidRDefault="00CD56B9" w:rsidP="00926BCB">
      <w:pPr>
        <w:pStyle w:val="Heading3"/>
      </w:pPr>
      <w:bookmarkStart w:id="88" w:name="_Toc232162526"/>
      <w:bookmarkStart w:id="89" w:name="_Toc238563875"/>
      <w:r>
        <w:t>IV.4.2 CSV Import Pipeline</w:t>
      </w:r>
      <w:bookmarkEnd w:id="88"/>
      <w:bookmarkEnd w:id="89"/>
    </w:p>
    <w:p w14:paraId="0861F826" w14:textId="4CB80425" w:rsidR="00D41A9F" w:rsidRPr="002461BC" w:rsidRDefault="00CD56B9" w:rsidP="002461BC">
      <w:pPr>
        <w:spacing w:line="360" w:lineRule="auto"/>
        <w:jc w:val="both"/>
      </w:pPr>
      <w:r>
        <w:t xml:space="preserve">Figure 6 </w:t>
      </w:r>
      <w:proofErr w:type="spellStart"/>
      <w:r>
        <w:t>summarises</w:t>
      </w:r>
      <w:proofErr w:type="spellEnd"/>
      <w:r>
        <w:t xml:space="preserve"> the two-stage CSV import workflow, showing the preview and column-mapping step followed by parsing, duplicate checking and persistence of accepted rows.</w:t>
      </w:r>
    </w:p>
    <w:p w14:paraId="55EC5E31" w14:textId="77777777" w:rsidR="002461BC" w:rsidRDefault="00CD56B9" w:rsidP="002461BC">
      <w:pPr>
        <w:keepNext/>
        <w:spacing w:line="360" w:lineRule="auto"/>
        <w:jc w:val="center"/>
      </w:pPr>
      <w:r>
        <w:rPr>
          <w:noProof/>
        </w:rPr>
        <w:drawing>
          <wp:inline distT="0" distB="0" distL="0" distR="0" wp14:anchorId="562F79A3" wp14:editId="765A52AE">
            <wp:extent cx="5715000" cy="4210050"/>
            <wp:effectExtent l="0" t="0" r="0" b="0"/>
            <wp:docPr id="6" name="Picture 2020340624" descr="Sequence diagram showing CSV preview, column mapping confirmation, parsing, SHA-256 duplicate checking, and transaction in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20340624" descr="Sequence diagram showing CSV preview, column mapping confirmation, parsing, SHA-256 duplicate checking, and transaction insertion."/>
                    <pic:cNvPicPr>
                      <a:picLocks noChangeAspect="1" noChangeArrowheads="1"/>
                    </pic:cNvPicPr>
                  </pic:nvPicPr>
                  <pic:blipFill>
                    <a:blip r:embed="rId17"/>
                    <a:stretch>
                      <a:fillRect/>
                    </a:stretch>
                  </pic:blipFill>
                  <pic:spPr bwMode="auto">
                    <a:xfrm>
                      <a:off x="0" y="0"/>
                      <a:ext cx="5715000" cy="4210050"/>
                    </a:xfrm>
                    <a:prstGeom prst="rect">
                      <a:avLst/>
                    </a:prstGeom>
                    <a:noFill/>
                  </pic:spPr>
                </pic:pic>
              </a:graphicData>
            </a:graphic>
          </wp:inline>
        </w:drawing>
      </w:r>
    </w:p>
    <w:p w14:paraId="3179903D" w14:textId="56F39879" w:rsidR="00D41A9F" w:rsidRPr="00165AFD" w:rsidRDefault="002461BC" w:rsidP="002461BC">
      <w:pPr>
        <w:pStyle w:val="Caption"/>
        <w:rPr>
          <w:i/>
          <w:iCs/>
        </w:rPr>
      </w:pPr>
      <w:bookmarkStart w:id="90" w:name="_Toc238563935"/>
      <w:r>
        <w:rPr>
          <w:i/>
          <w:iCs/>
        </w:rPr>
        <w:t xml:space="preserve">Figure </w:t>
      </w:r>
      <w:r>
        <w:rPr>
          <w:i/>
          <w:iCs/>
        </w:rPr>
        <w:fldChar w:fldCharType="begin"/>
      </w:r>
      <w:r>
        <w:rPr>
          <w:i/>
          <w:iCs/>
        </w:rPr>
        <w:instrText xml:space="preserve"> SEQ Figure \* ARABIC </w:instrText>
      </w:r>
      <w:r>
        <w:rPr>
          <w:i/>
          <w:iCs/>
        </w:rPr>
        <w:fldChar w:fldCharType="separate"/>
      </w:r>
      <w:r>
        <w:rPr>
          <w:i/>
          <w:iCs/>
          <w:noProof/>
        </w:rPr>
        <w:t>6</w:t>
      </w:r>
      <w:r>
        <w:rPr>
          <w:i/>
          <w:iCs/>
        </w:rPr>
        <w:fldChar w:fldCharType="end"/>
      </w:r>
      <w:r>
        <w:rPr>
          <w:i/>
          <w:iCs/>
        </w:rPr>
        <w:t>:  Sequence diagram: CSV import pipeline</w:t>
      </w:r>
      <w:bookmarkEnd w:id="90"/>
    </w:p>
    <w:p w14:paraId="3C04B8BE" w14:textId="77777777" w:rsidR="00D41A9F" w:rsidRPr="002461BC" w:rsidRDefault="00CD56B9" w:rsidP="002461BC">
      <w:pPr>
        <w:spacing w:line="360" w:lineRule="auto"/>
        <w:jc w:val="both"/>
      </w:pPr>
      <w:r>
        <w:t xml:space="preserve">Import happens in two phases. In the preview phase the backend detects the delimiter because the sampled statements use both commas and semicolons, then returns the headers and initial rows. The React import page suggests column mappings by matching headers against conservative expressions: </w:t>
      </w:r>
      <w:proofErr w:type="spellStart"/>
      <w:r>
        <w:t>date|datum</w:t>
      </w:r>
      <w:proofErr w:type="spellEnd"/>
      <w:r>
        <w:t xml:space="preserve"> for dates, </w:t>
      </w:r>
      <w:proofErr w:type="spellStart"/>
      <w:r>
        <w:t>amount|sum|value|debit|credit</w:t>
      </w:r>
      <w:proofErr w:type="spellEnd"/>
      <w:r>
        <w:t xml:space="preserve"> for amounts, and </w:t>
      </w:r>
      <w:proofErr w:type="spellStart"/>
      <w:r>
        <w:t>desc|name|memo|narration|reference</w:t>
      </w:r>
      <w:proofErr w:type="spellEnd"/>
      <w:r>
        <w:t xml:space="preserve"> for descriptions. Albanian </w:t>
      </w:r>
      <w:proofErr w:type="spellStart"/>
      <w:r>
        <w:t>headers</w:t>
      </w:r>
      <w:proofErr w:type="spellEnd"/>
      <w:r>
        <w:t xml:space="preserve"> such as “Data”, “Shuma” and “</w:t>
      </w:r>
      <w:proofErr w:type="spellStart"/>
      <w:r>
        <w:t>Përshkrimi</w:t>
      </w:r>
      <w:proofErr w:type="spellEnd"/>
      <w:r>
        <w:t xml:space="preserve">” do not match these patterns and therefore fall through to manual selection. After the user confirms the mapping, the commit phase parses the complete file, </w:t>
      </w:r>
      <w:r>
        <w:lastRenderedPageBreak/>
        <w:t xml:space="preserve">supports DD/MM/YYYY, DD.MM.YYYY, DD-MM-YYYY, YYYY-MM-DD and written month forms, accepts US and European decimal conventions plus accounting-style negatives, and computes a SHA-256 row hash. A hash already present for the same user is skipped, making re-import of overlapping statement data idempotent. Chapter VI evaluates these </w:t>
      </w:r>
      <w:proofErr w:type="spellStart"/>
      <w:r>
        <w:t>behaviours</w:t>
      </w:r>
      <w:proofErr w:type="spellEnd"/>
      <w:r>
        <w:t xml:space="preserve"> through five dedicated importer tests.</w:t>
      </w:r>
    </w:p>
    <w:p w14:paraId="1C30314F" w14:textId="5632D2E7" w:rsidR="00D41A9F" w:rsidRDefault="00CD56B9" w:rsidP="00926BCB">
      <w:pPr>
        <w:pStyle w:val="Heading2"/>
      </w:pPr>
      <w:bookmarkStart w:id="91" w:name="_Toc232162527"/>
      <w:bookmarkStart w:id="92" w:name="_Toc238563876"/>
      <w:r>
        <w:t>IV.5 Technology Stack and Design Decisions</w:t>
      </w:r>
      <w:bookmarkEnd w:id="91"/>
      <w:bookmarkEnd w:id="92"/>
    </w:p>
    <w:p w14:paraId="5064AB6E" w14:textId="48F766E2" w:rsidR="00D41A9F" w:rsidRDefault="00CD56B9" w:rsidP="001752B3">
      <w:pPr>
        <w:spacing w:after="120" w:line="360" w:lineRule="auto"/>
        <w:jc w:val="both"/>
      </w:pPr>
      <w:r>
        <w:t xml:space="preserve">Five design decisions required explicit trade-offs during development. Table 4 </w:t>
      </w:r>
      <w:proofErr w:type="spellStart"/>
      <w:r>
        <w:t>summarises</w:t>
      </w:r>
      <w:proofErr w:type="spellEnd"/>
      <w:r>
        <w:t xml:space="preserve"> the problem, alternatives and chosen approach for each decision.</w:t>
      </w:r>
    </w:p>
    <w:p w14:paraId="14CF3F44" w14:textId="6E55F5A2" w:rsidR="001752B3" w:rsidRDefault="001752B3" w:rsidP="001752B3">
      <w:pPr>
        <w:pStyle w:val="Caption"/>
      </w:pPr>
      <w:bookmarkStart w:id="93" w:name="_Toc238563946"/>
      <w:r>
        <w:t xml:space="preserve">Table </w:t>
      </w:r>
      <w:r w:rsidR="004A577D">
        <w:fldChar w:fldCharType="begin"/>
      </w:r>
      <w:r w:rsidR="004A577D">
        <w:instrText xml:space="preserve"> SEQ Table \* ARABIC </w:instrText>
      </w:r>
      <w:r w:rsidR="004A577D">
        <w:fldChar w:fldCharType="separate"/>
      </w:r>
      <w:r>
        <w:rPr>
          <w:noProof/>
        </w:rPr>
        <w:t>4</w:t>
      </w:r>
      <w:r w:rsidR="004A577D">
        <w:rPr>
          <w:noProof/>
        </w:rPr>
        <w:fldChar w:fldCharType="end"/>
      </w:r>
      <w:r>
        <w:t>: Design decisions, alternatives considered, and chosen approaches</w:t>
      </w:r>
      <w:bookmarkEnd w:id="93"/>
    </w:p>
    <w:tbl>
      <w:tblPr>
        <w:tblW w:w="5000" w:type="pct"/>
        <w:tblCellMar>
          <w:top w:w="100" w:type="dxa"/>
          <w:left w:w="120" w:type="dxa"/>
          <w:bottom w:w="100" w:type="dxa"/>
          <w:right w:w="120" w:type="dxa"/>
        </w:tblCellMar>
        <w:tblLook w:val="0000" w:firstRow="0" w:lastRow="0" w:firstColumn="0" w:lastColumn="0" w:noHBand="0" w:noVBand="0"/>
      </w:tblPr>
      <w:tblGrid>
        <w:gridCol w:w="555"/>
        <w:gridCol w:w="1763"/>
        <w:gridCol w:w="2767"/>
        <w:gridCol w:w="3976"/>
      </w:tblGrid>
      <w:tr w:rsidR="00D41A9F" w:rsidRPr="001752B3" w14:paraId="6DF0A6EE" w14:textId="77777777" w:rsidTr="005A6485">
        <w:trPr>
          <w:tblHeader/>
        </w:trPr>
        <w:tc>
          <w:tcPr>
            <w:tcW w:w="306" w:type="pct"/>
            <w:tcBorders>
              <w:top w:val="single" w:sz="8" w:space="0" w:color="000000"/>
              <w:left w:val="single" w:sz="4" w:space="0" w:color="888888"/>
              <w:bottom w:val="single" w:sz="8" w:space="0" w:color="000000"/>
              <w:right w:val="single" w:sz="4" w:space="0" w:color="888888"/>
            </w:tcBorders>
            <w:shd w:val="clear" w:color="auto" w:fill="E8E8E8"/>
          </w:tcPr>
          <w:p w14:paraId="411171BA" w14:textId="77777777" w:rsidR="00D41A9F" w:rsidRPr="001752B3" w:rsidRDefault="00CD56B9">
            <w:pPr>
              <w:spacing w:line="281" w:lineRule="auto"/>
            </w:pPr>
            <w:r>
              <w:rPr>
                <w:b/>
                <w:bCs/>
              </w:rPr>
              <w:t>#</w:t>
            </w:r>
          </w:p>
        </w:tc>
        <w:tc>
          <w:tcPr>
            <w:tcW w:w="973" w:type="pct"/>
            <w:tcBorders>
              <w:top w:val="single" w:sz="8" w:space="0" w:color="000000"/>
              <w:left w:val="single" w:sz="4" w:space="0" w:color="888888"/>
              <w:bottom w:val="single" w:sz="8" w:space="0" w:color="000000"/>
              <w:right w:val="single" w:sz="4" w:space="0" w:color="888888"/>
            </w:tcBorders>
            <w:shd w:val="clear" w:color="auto" w:fill="E8E8E8"/>
          </w:tcPr>
          <w:p w14:paraId="5544D372" w14:textId="77777777" w:rsidR="00D41A9F" w:rsidRPr="001752B3" w:rsidRDefault="00CD56B9">
            <w:pPr>
              <w:spacing w:line="281" w:lineRule="auto"/>
            </w:pPr>
            <w:r>
              <w:rPr>
                <w:b/>
                <w:bCs/>
              </w:rPr>
              <w:t>Problem</w:t>
            </w:r>
          </w:p>
        </w:tc>
        <w:tc>
          <w:tcPr>
            <w:tcW w:w="1527" w:type="pct"/>
            <w:tcBorders>
              <w:top w:val="single" w:sz="8" w:space="0" w:color="000000"/>
              <w:left w:val="single" w:sz="4" w:space="0" w:color="888888"/>
              <w:bottom w:val="single" w:sz="8" w:space="0" w:color="000000"/>
              <w:right w:val="single" w:sz="4" w:space="0" w:color="888888"/>
            </w:tcBorders>
            <w:shd w:val="clear" w:color="auto" w:fill="E8E8E8"/>
          </w:tcPr>
          <w:p w14:paraId="4C70A550" w14:textId="77777777" w:rsidR="00D41A9F" w:rsidRPr="001752B3" w:rsidRDefault="00CD56B9">
            <w:pPr>
              <w:spacing w:line="281" w:lineRule="auto"/>
            </w:pPr>
            <w:r>
              <w:rPr>
                <w:b/>
                <w:bCs/>
              </w:rPr>
              <w:t>Alternatives considered</w:t>
            </w:r>
          </w:p>
        </w:tc>
        <w:tc>
          <w:tcPr>
            <w:tcW w:w="2194" w:type="pct"/>
            <w:tcBorders>
              <w:top w:val="single" w:sz="8" w:space="0" w:color="000000"/>
              <w:left w:val="single" w:sz="4" w:space="0" w:color="888888"/>
              <w:bottom w:val="single" w:sz="8" w:space="0" w:color="000000"/>
              <w:right w:val="single" w:sz="4" w:space="0" w:color="888888"/>
            </w:tcBorders>
            <w:shd w:val="clear" w:color="auto" w:fill="E8E8E8"/>
          </w:tcPr>
          <w:p w14:paraId="1882D34B" w14:textId="77777777" w:rsidR="00D41A9F" w:rsidRPr="001752B3" w:rsidRDefault="00CD56B9">
            <w:pPr>
              <w:spacing w:line="281" w:lineRule="auto"/>
            </w:pPr>
            <w:r>
              <w:rPr>
                <w:b/>
                <w:bCs/>
              </w:rPr>
              <w:t>Chosen approach and reason</w:t>
            </w:r>
          </w:p>
        </w:tc>
      </w:tr>
      <w:tr w:rsidR="00D41A9F" w:rsidRPr="001752B3" w14:paraId="59A5A57C" w14:textId="77777777" w:rsidTr="005A6485">
        <w:tc>
          <w:tcPr>
            <w:tcW w:w="306" w:type="pct"/>
            <w:tcBorders>
              <w:top w:val="single" w:sz="4" w:space="0" w:color="000000"/>
              <w:left w:val="single" w:sz="4" w:space="0" w:color="888888"/>
              <w:bottom w:val="single" w:sz="4" w:space="0" w:color="888888"/>
              <w:right w:val="single" w:sz="4" w:space="0" w:color="888888"/>
            </w:tcBorders>
          </w:tcPr>
          <w:p w14:paraId="4440EBA0" w14:textId="77777777" w:rsidR="00D41A9F" w:rsidRPr="001752B3" w:rsidRDefault="00CD56B9">
            <w:pPr>
              <w:spacing w:line="281" w:lineRule="auto"/>
            </w:pPr>
            <w:r>
              <w:t>1</w:t>
            </w:r>
          </w:p>
        </w:tc>
        <w:tc>
          <w:tcPr>
            <w:tcW w:w="973" w:type="pct"/>
            <w:tcBorders>
              <w:top w:val="single" w:sz="4" w:space="0" w:color="000000"/>
              <w:left w:val="single" w:sz="4" w:space="0" w:color="888888"/>
              <w:bottom w:val="single" w:sz="4" w:space="0" w:color="888888"/>
              <w:right w:val="single" w:sz="4" w:space="0" w:color="888888"/>
            </w:tcBorders>
          </w:tcPr>
          <w:p w14:paraId="099C3A03" w14:textId="77777777" w:rsidR="00D41A9F" w:rsidRPr="001752B3" w:rsidRDefault="00CD56B9">
            <w:pPr>
              <w:spacing w:line="281" w:lineRule="auto"/>
            </w:pPr>
            <w:r>
              <w:t>Where to maintain account balances</w:t>
            </w:r>
          </w:p>
        </w:tc>
        <w:tc>
          <w:tcPr>
            <w:tcW w:w="1527" w:type="pct"/>
            <w:tcBorders>
              <w:top w:val="single" w:sz="4" w:space="0" w:color="000000"/>
              <w:left w:val="single" w:sz="4" w:space="0" w:color="888888"/>
              <w:bottom w:val="single" w:sz="4" w:space="0" w:color="888888"/>
              <w:right w:val="single" w:sz="4" w:space="0" w:color="888888"/>
            </w:tcBorders>
          </w:tcPr>
          <w:p w14:paraId="496A333F" w14:textId="77777777" w:rsidR="00D41A9F" w:rsidRPr="001752B3" w:rsidRDefault="00CD56B9">
            <w:pPr>
              <w:spacing w:line="281" w:lineRule="auto"/>
            </w:pPr>
            <w:r>
              <w:t xml:space="preserve">(a) Recompute on every read by summing all transactions; (b) Maintain a </w:t>
            </w:r>
            <w:proofErr w:type="spellStart"/>
            <w:r>
              <w:t>denormalised</w:t>
            </w:r>
            <w:proofErr w:type="spellEnd"/>
            <w:r>
              <w:t xml:space="preserve"> </w:t>
            </w:r>
            <w:proofErr w:type="spellStart"/>
            <w:r>
              <w:t>current_balance</w:t>
            </w:r>
            <w:proofErr w:type="spellEnd"/>
            <w:r>
              <w:t xml:space="preserve"> column updated on every transaction insert/delete.</w:t>
            </w:r>
          </w:p>
        </w:tc>
        <w:tc>
          <w:tcPr>
            <w:tcW w:w="2194" w:type="pct"/>
            <w:tcBorders>
              <w:top w:val="single" w:sz="4" w:space="0" w:color="000000"/>
              <w:left w:val="single" w:sz="4" w:space="0" w:color="888888"/>
              <w:bottom w:val="single" w:sz="4" w:space="0" w:color="888888"/>
              <w:right w:val="single" w:sz="4" w:space="0" w:color="888888"/>
            </w:tcBorders>
          </w:tcPr>
          <w:p w14:paraId="0A3CCD89" w14:textId="77777777" w:rsidR="00D41A9F" w:rsidRPr="001752B3" w:rsidRDefault="00CD56B9">
            <w:pPr>
              <w:spacing w:line="281" w:lineRule="auto"/>
            </w:pPr>
            <w:r>
              <w:t xml:space="preserve">(b). Recomputing every account balance from transaction history on each dashboard read would add repeated aggregate work. Maintaining </w:t>
            </w:r>
            <w:proofErr w:type="spellStart"/>
            <w:r>
              <w:t>current_balance</w:t>
            </w:r>
            <w:proofErr w:type="spellEnd"/>
            <w:r>
              <w:t xml:space="preserve"> shifts that work to transaction writes through </w:t>
            </w:r>
            <w:proofErr w:type="spellStart"/>
            <w:r>
              <w:t>SQLAlchemy</w:t>
            </w:r>
            <w:proofErr w:type="spellEnd"/>
            <w:r>
              <w:t xml:space="preserve"> hooks and provides direct balance reads for the interactive interface. The trade-off is controlled </w:t>
            </w:r>
            <w:proofErr w:type="spellStart"/>
            <w:r>
              <w:t>denormalisation</w:t>
            </w:r>
            <w:proofErr w:type="spellEnd"/>
            <w:r>
              <w:t xml:space="preserve"> whose consistency must be tested.</w:t>
            </w:r>
          </w:p>
        </w:tc>
      </w:tr>
      <w:tr w:rsidR="00D41A9F" w:rsidRPr="001752B3" w14:paraId="57429AC2" w14:textId="77777777" w:rsidTr="005A6485">
        <w:tc>
          <w:tcPr>
            <w:tcW w:w="306" w:type="pct"/>
            <w:tcBorders>
              <w:top w:val="single" w:sz="4" w:space="0" w:color="000000"/>
              <w:left w:val="single" w:sz="4" w:space="0" w:color="888888"/>
              <w:bottom w:val="single" w:sz="4" w:space="0" w:color="888888"/>
              <w:right w:val="single" w:sz="4" w:space="0" w:color="888888"/>
            </w:tcBorders>
          </w:tcPr>
          <w:p w14:paraId="42CA6009" w14:textId="77777777" w:rsidR="00D41A9F" w:rsidRPr="001752B3" w:rsidRDefault="00CD56B9">
            <w:pPr>
              <w:spacing w:line="281" w:lineRule="auto"/>
            </w:pPr>
            <w:r>
              <w:t>2</w:t>
            </w:r>
          </w:p>
        </w:tc>
        <w:tc>
          <w:tcPr>
            <w:tcW w:w="973" w:type="pct"/>
            <w:tcBorders>
              <w:top w:val="single" w:sz="4" w:space="0" w:color="000000"/>
              <w:left w:val="single" w:sz="4" w:space="0" w:color="888888"/>
              <w:bottom w:val="single" w:sz="4" w:space="0" w:color="888888"/>
              <w:right w:val="single" w:sz="4" w:space="0" w:color="888888"/>
            </w:tcBorders>
          </w:tcPr>
          <w:p w14:paraId="68D318E0" w14:textId="77777777" w:rsidR="00D41A9F" w:rsidRPr="001752B3" w:rsidRDefault="00CD56B9">
            <w:pPr>
              <w:spacing w:line="281" w:lineRule="auto"/>
            </w:pPr>
            <w:r>
              <w:t>Sign convention for transaction amounts</w:t>
            </w:r>
          </w:p>
        </w:tc>
        <w:tc>
          <w:tcPr>
            <w:tcW w:w="1527" w:type="pct"/>
            <w:tcBorders>
              <w:top w:val="single" w:sz="4" w:space="0" w:color="000000"/>
              <w:left w:val="single" w:sz="4" w:space="0" w:color="888888"/>
              <w:bottom w:val="single" w:sz="4" w:space="0" w:color="888888"/>
              <w:right w:val="single" w:sz="4" w:space="0" w:color="888888"/>
            </w:tcBorders>
          </w:tcPr>
          <w:p w14:paraId="056E40E4" w14:textId="77777777" w:rsidR="00D41A9F" w:rsidRPr="001752B3" w:rsidRDefault="00CD56B9">
            <w:pPr>
              <w:spacing w:line="281" w:lineRule="auto"/>
            </w:pPr>
            <w:r>
              <w:t xml:space="preserve">(a) Positive amounts with sign implied by </w:t>
            </w:r>
            <w:proofErr w:type="spellStart"/>
            <w:r>
              <w:t>transaction_type</w:t>
            </w:r>
            <w:proofErr w:type="spellEnd"/>
            <w:r>
              <w:t>; (b) Signed amounts on a single column.</w:t>
            </w:r>
          </w:p>
        </w:tc>
        <w:tc>
          <w:tcPr>
            <w:tcW w:w="2194" w:type="pct"/>
            <w:tcBorders>
              <w:top w:val="single" w:sz="4" w:space="0" w:color="000000"/>
              <w:left w:val="single" w:sz="4" w:space="0" w:color="888888"/>
              <w:bottom w:val="single" w:sz="4" w:space="0" w:color="888888"/>
              <w:right w:val="single" w:sz="4" w:space="0" w:color="888888"/>
            </w:tcBorders>
          </w:tcPr>
          <w:p w14:paraId="71BC1370" w14:textId="77777777" w:rsidR="00D41A9F" w:rsidRPr="001752B3" w:rsidRDefault="00CD56B9">
            <w:pPr>
              <w:spacing w:line="281" w:lineRule="auto"/>
            </w:pPr>
            <w:r>
              <w:t xml:space="preserve">(a). Both representations are viable. This project stores a positive monetary magnitude and represents direction through </w:t>
            </w:r>
            <w:proofErr w:type="spellStart"/>
            <w:r>
              <w:t>transaction_type</w:t>
            </w:r>
            <w:proofErr w:type="spellEnd"/>
            <w:r>
              <w:t>, keeping amount validation separate from income/expense semantics and applying direction explicitly in reporting logic.</w:t>
            </w:r>
          </w:p>
        </w:tc>
      </w:tr>
      <w:tr w:rsidR="00D41A9F" w:rsidRPr="001752B3" w14:paraId="56375ED6" w14:textId="77777777" w:rsidTr="005A6485">
        <w:tc>
          <w:tcPr>
            <w:tcW w:w="306" w:type="pct"/>
            <w:tcBorders>
              <w:top w:val="single" w:sz="4" w:space="0" w:color="000000"/>
              <w:left w:val="single" w:sz="4" w:space="0" w:color="888888"/>
              <w:bottom w:val="single" w:sz="4" w:space="0" w:color="888888"/>
              <w:right w:val="single" w:sz="4" w:space="0" w:color="888888"/>
            </w:tcBorders>
          </w:tcPr>
          <w:p w14:paraId="3137F40C" w14:textId="77777777" w:rsidR="00D41A9F" w:rsidRPr="001752B3" w:rsidRDefault="00CD56B9">
            <w:pPr>
              <w:spacing w:line="281" w:lineRule="auto"/>
            </w:pPr>
            <w:r>
              <w:t>3</w:t>
            </w:r>
          </w:p>
        </w:tc>
        <w:tc>
          <w:tcPr>
            <w:tcW w:w="973" w:type="pct"/>
            <w:tcBorders>
              <w:top w:val="single" w:sz="4" w:space="0" w:color="000000"/>
              <w:left w:val="single" w:sz="4" w:space="0" w:color="888888"/>
              <w:bottom w:val="single" w:sz="4" w:space="0" w:color="888888"/>
              <w:right w:val="single" w:sz="4" w:space="0" w:color="888888"/>
            </w:tcBorders>
          </w:tcPr>
          <w:p w14:paraId="4A9A3598" w14:textId="77777777" w:rsidR="00D41A9F" w:rsidRPr="001752B3" w:rsidRDefault="00CD56B9">
            <w:pPr>
              <w:spacing w:line="281" w:lineRule="auto"/>
            </w:pPr>
            <w:r>
              <w:t>Currency conversion strategy</w:t>
            </w:r>
          </w:p>
        </w:tc>
        <w:tc>
          <w:tcPr>
            <w:tcW w:w="1527" w:type="pct"/>
            <w:tcBorders>
              <w:top w:val="single" w:sz="4" w:space="0" w:color="000000"/>
              <w:left w:val="single" w:sz="4" w:space="0" w:color="888888"/>
              <w:bottom w:val="single" w:sz="4" w:space="0" w:color="888888"/>
              <w:right w:val="single" w:sz="4" w:space="0" w:color="888888"/>
            </w:tcBorders>
          </w:tcPr>
          <w:p w14:paraId="1906DBC4" w14:textId="77777777" w:rsidR="00D41A9F" w:rsidRPr="001752B3" w:rsidRDefault="00CD56B9">
            <w:pPr>
              <w:spacing w:line="281" w:lineRule="auto"/>
            </w:pPr>
            <w:r>
              <w:t xml:space="preserve">(a) Convert at write time to one base currency; (b) Convert at read time using an exchange-rate source; (c) Preserve </w:t>
            </w:r>
            <w:r>
              <w:lastRenderedPageBreak/>
              <w:t>native currency and avoid automatic FX conversion.</w:t>
            </w:r>
          </w:p>
        </w:tc>
        <w:tc>
          <w:tcPr>
            <w:tcW w:w="2194" w:type="pct"/>
            <w:tcBorders>
              <w:top w:val="single" w:sz="4" w:space="0" w:color="000000"/>
              <w:left w:val="single" w:sz="4" w:space="0" w:color="888888"/>
              <w:bottom w:val="single" w:sz="4" w:space="0" w:color="888888"/>
              <w:right w:val="single" w:sz="4" w:space="0" w:color="888888"/>
            </w:tcBorders>
          </w:tcPr>
          <w:p w14:paraId="3729B5FC" w14:textId="77777777" w:rsidR="00D41A9F" w:rsidRPr="001752B3" w:rsidRDefault="00CD56B9">
            <w:pPr>
              <w:spacing w:line="281" w:lineRule="auto"/>
            </w:pPr>
            <w:r>
              <w:lastRenderedPageBreak/>
              <w:t xml:space="preserve">(c). The implementation preserves the recorded currency rather than embedding an unverified exchange-rate policy. Per-currency totals remain available and net-worth reporting uses the user’s default currency. Other </w:t>
            </w:r>
            <w:r>
              <w:lastRenderedPageBreak/>
              <w:t>cross-currency analytical views require a common reporting-currency interpretation until an explicit FX layer is added.</w:t>
            </w:r>
          </w:p>
        </w:tc>
      </w:tr>
      <w:tr w:rsidR="00D41A9F" w:rsidRPr="001752B3" w14:paraId="549E9C18" w14:textId="77777777" w:rsidTr="005A6485">
        <w:tc>
          <w:tcPr>
            <w:tcW w:w="306" w:type="pct"/>
            <w:tcBorders>
              <w:top w:val="single" w:sz="4" w:space="0" w:color="000000"/>
              <w:left w:val="single" w:sz="4" w:space="0" w:color="888888"/>
              <w:bottom w:val="single" w:sz="4" w:space="0" w:color="888888"/>
              <w:right w:val="single" w:sz="4" w:space="0" w:color="888888"/>
            </w:tcBorders>
          </w:tcPr>
          <w:p w14:paraId="253E0CDD" w14:textId="77777777" w:rsidR="00D41A9F" w:rsidRPr="001752B3" w:rsidRDefault="00CD56B9">
            <w:pPr>
              <w:spacing w:line="281" w:lineRule="auto"/>
            </w:pPr>
            <w:r>
              <w:lastRenderedPageBreak/>
              <w:t>4</w:t>
            </w:r>
          </w:p>
        </w:tc>
        <w:tc>
          <w:tcPr>
            <w:tcW w:w="973" w:type="pct"/>
            <w:tcBorders>
              <w:top w:val="single" w:sz="4" w:space="0" w:color="000000"/>
              <w:left w:val="single" w:sz="4" w:space="0" w:color="888888"/>
              <w:bottom w:val="single" w:sz="4" w:space="0" w:color="888888"/>
              <w:right w:val="single" w:sz="4" w:space="0" w:color="888888"/>
            </w:tcBorders>
          </w:tcPr>
          <w:p w14:paraId="58803AF2" w14:textId="77777777" w:rsidR="00D41A9F" w:rsidRPr="001752B3" w:rsidRDefault="00CD56B9">
            <w:pPr>
              <w:spacing w:line="281" w:lineRule="auto"/>
            </w:pPr>
            <w:r>
              <w:t>CSV importer architecture</w:t>
            </w:r>
          </w:p>
        </w:tc>
        <w:tc>
          <w:tcPr>
            <w:tcW w:w="1527" w:type="pct"/>
            <w:tcBorders>
              <w:top w:val="single" w:sz="4" w:space="0" w:color="000000"/>
              <w:left w:val="single" w:sz="4" w:space="0" w:color="888888"/>
              <w:bottom w:val="single" w:sz="4" w:space="0" w:color="888888"/>
              <w:right w:val="single" w:sz="4" w:space="0" w:color="888888"/>
            </w:tcBorders>
          </w:tcPr>
          <w:p w14:paraId="4A624CC0" w14:textId="77777777" w:rsidR="00D41A9F" w:rsidRPr="001752B3" w:rsidRDefault="00CD56B9">
            <w:pPr>
              <w:spacing w:line="281" w:lineRule="auto"/>
            </w:pPr>
            <w:r>
              <w:t>(a) Per-bank parser classes; (b) Generic importer with user-supplied column mapping and heuristic auto-detection.</w:t>
            </w:r>
          </w:p>
        </w:tc>
        <w:tc>
          <w:tcPr>
            <w:tcW w:w="2194" w:type="pct"/>
            <w:tcBorders>
              <w:top w:val="single" w:sz="4" w:space="0" w:color="000000"/>
              <w:left w:val="single" w:sz="4" w:space="0" w:color="888888"/>
              <w:bottom w:val="single" w:sz="4" w:space="0" w:color="888888"/>
              <w:right w:val="single" w:sz="4" w:space="0" w:color="888888"/>
            </w:tcBorders>
          </w:tcPr>
          <w:p w14:paraId="38273EBD" w14:textId="77777777" w:rsidR="00D41A9F" w:rsidRPr="001752B3" w:rsidRDefault="00CD56B9">
            <w:pPr>
              <w:spacing w:line="281" w:lineRule="auto"/>
            </w:pPr>
            <w:r>
              <w:t>(b). Statement formats can change between banks and over time, and even accounts at one institution may export different columns. A generic mapping step allows the user to confirm the meaning of the file’s columns while the parser remains independent of a particular bank format.</w:t>
            </w:r>
          </w:p>
        </w:tc>
      </w:tr>
      <w:tr w:rsidR="00D41A9F" w:rsidRPr="001752B3" w14:paraId="02ED107C" w14:textId="77777777" w:rsidTr="005A6485">
        <w:tc>
          <w:tcPr>
            <w:tcW w:w="306" w:type="pct"/>
            <w:tcBorders>
              <w:top w:val="single" w:sz="4" w:space="0" w:color="000000"/>
              <w:left w:val="single" w:sz="4" w:space="0" w:color="888888"/>
              <w:bottom w:val="single" w:sz="4" w:space="0" w:color="888888"/>
              <w:right w:val="single" w:sz="4" w:space="0" w:color="888888"/>
            </w:tcBorders>
          </w:tcPr>
          <w:p w14:paraId="63D730D7" w14:textId="77777777" w:rsidR="00D41A9F" w:rsidRPr="001752B3" w:rsidRDefault="00CD56B9">
            <w:pPr>
              <w:spacing w:line="281" w:lineRule="auto"/>
            </w:pPr>
            <w:r>
              <w:t>5</w:t>
            </w:r>
          </w:p>
        </w:tc>
        <w:tc>
          <w:tcPr>
            <w:tcW w:w="973" w:type="pct"/>
            <w:tcBorders>
              <w:top w:val="single" w:sz="4" w:space="0" w:color="000000"/>
              <w:left w:val="single" w:sz="4" w:space="0" w:color="888888"/>
              <w:bottom w:val="single" w:sz="4" w:space="0" w:color="888888"/>
              <w:right w:val="single" w:sz="4" w:space="0" w:color="888888"/>
            </w:tcBorders>
          </w:tcPr>
          <w:p w14:paraId="51798611" w14:textId="77777777" w:rsidR="00D41A9F" w:rsidRPr="001752B3" w:rsidRDefault="00CD56B9">
            <w:pPr>
              <w:spacing w:line="281" w:lineRule="auto"/>
            </w:pPr>
            <w:r>
              <w:t>Authentication mechanism</w:t>
            </w:r>
          </w:p>
        </w:tc>
        <w:tc>
          <w:tcPr>
            <w:tcW w:w="1527" w:type="pct"/>
            <w:tcBorders>
              <w:top w:val="single" w:sz="4" w:space="0" w:color="000000"/>
              <w:left w:val="single" w:sz="4" w:space="0" w:color="888888"/>
              <w:bottom w:val="single" w:sz="4" w:space="0" w:color="888888"/>
              <w:right w:val="single" w:sz="4" w:space="0" w:color="888888"/>
            </w:tcBorders>
          </w:tcPr>
          <w:p w14:paraId="3E190B79" w14:textId="77777777" w:rsidR="00D41A9F" w:rsidRPr="001752B3" w:rsidRDefault="00CD56B9">
            <w:pPr>
              <w:spacing w:line="281" w:lineRule="auto"/>
            </w:pPr>
            <w:r>
              <w:t>(a) Server-side sessions backed by Redis or similar; (b) Stateless JWT with access + refresh token pair.</w:t>
            </w:r>
          </w:p>
        </w:tc>
        <w:tc>
          <w:tcPr>
            <w:tcW w:w="2194" w:type="pct"/>
            <w:tcBorders>
              <w:top w:val="single" w:sz="4" w:space="0" w:color="000000"/>
              <w:left w:val="single" w:sz="4" w:space="0" w:color="888888"/>
              <w:bottom w:val="single" w:sz="4" w:space="0" w:color="888888"/>
              <w:right w:val="single" w:sz="4" w:space="0" w:color="888888"/>
            </w:tcBorders>
          </w:tcPr>
          <w:p w14:paraId="61D9FDDE" w14:textId="77777777" w:rsidR="00D41A9F" w:rsidRPr="001752B3" w:rsidRDefault="00CD56B9">
            <w:pPr>
              <w:spacing w:line="281" w:lineRule="auto"/>
            </w:pPr>
            <w:r>
              <w:t>(b). For an individual self-hosted deployment, JWT avoids a separate shared session store and keeps authentication state in signed access and refresh tokens. This simplifies the application tier, but production hardening still requires secure secret management, HTTPS and an explicit token-revocation strategy if server-side logout invalidation is required.</w:t>
            </w:r>
          </w:p>
        </w:tc>
      </w:tr>
    </w:tbl>
    <w:p w14:paraId="5B9E0890" w14:textId="77777777" w:rsidR="00D41A9F" w:rsidRDefault="00D41A9F">
      <w:pPr>
        <w:spacing w:after="120"/>
      </w:pPr>
    </w:p>
    <w:p w14:paraId="1FF9A10E" w14:textId="77777777" w:rsidR="00926BCB" w:rsidRDefault="00926BCB">
      <w:pPr>
        <w:spacing w:after="120"/>
      </w:pPr>
    </w:p>
    <w:p w14:paraId="2A1C6EAA" w14:textId="77777777" w:rsidR="00926BCB" w:rsidRDefault="00926BCB">
      <w:pPr>
        <w:spacing w:after="120"/>
      </w:pPr>
    </w:p>
    <w:p w14:paraId="19C175A6" w14:textId="77777777" w:rsidR="00926BCB" w:rsidRDefault="00926BCB">
      <w:pPr>
        <w:spacing w:after="120"/>
      </w:pPr>
    </w:p>
    <w:p w14:paraId="794AF4F4" w14:textId="77777777" w:rsidR="00926BCB" w:rsidRDefault="00926BCB">
      <w:pPr>
        <w:spacing w:after="120"/>
      </w:pPr>
    </w:p>
    <w:p w14:paraId="04AA5397" w14:textId="77777777" w:rsidR="00926BCB" w:rsidRDefault="00926BCB">
      <w:pPr>
        <w:spacing w:after="120"/>
      </w:pPr>
    </w:p>
    <w:p w14:paraId="2349FC31" w14:textId="77777777" w:rsidR="00926BCB" w:rsidRDefault="00926BCB">
      <w:pPr>
        <w:spacing w:after="120"/>
      </w:pPr>
    </w:p>
    <w:p w14:paraId="58DD70A7" w14:textId="77777777" w:rsidR="00926BCB" w:rsidRDefault="00926BCB">
      <w:pPr>
        <w:spacing w:after="120"/>
      </w:pPr>
    </w:p>
    <w:p w14:paraId="3F693023" w14:textId="77777777" w:rsidR="00926BCB" w:rsidRDefault="00926BCB">
      <w:pPr>
        <w:spacing w:after="120"/>
      </w:pPr>
    </w:p>
    <w:p w14:paraId="71C1CA97" w14:textId="77777777" w:rsidR="00926BCB" w:rsidRDefault="00926BCB">
      <w:pPr>
        <w:spacing w:after="120"/>
      </w:pPr>
    </w:p>
    <w:p w14:paraId="678DDB98" w14:textId="77777777" w:rsidR="00926BCB" w:rsidRDefault="00926BCB">
      <w:pPr>
        <w:spacing w:after="120"/>
      </w:pPr>
    </w:p>
    <w:p w14:paraId="62460A60" w14:textId="77777777" w:rsidR="00926BCB" w:rsidRDefault="00926BCB">
      <w:pPr>
        <w:spacing w:after="120"/>
      </w:pPr>
    </w:p>
    <w:p w14:paraId="58BB59E6" w14:textId="77777777" w:rsidR="00D41A9F" w:rsidRDefault="00CD56B9" w:rsidP="00926BCB">
      <w:pPr>
        <w:pStyle w:val="Heading1"/>
      </w:pPr>
      <w:bookmarkStart w:id="94" w:name="_Toc232162529"/>
      <w:bookmarkStart w:id="95" w:name="_Toc238563877"/>
      <w:r>
        <w:lastRenderedPageBreak/>
        <w:t>Chapter V: Implementation</w:t>
      </w:r>
      <w:bookmarkEnd w:id="94"/>
      <w:bookmarkEnd w:id="95"/>
    </w:p>
    <w:p w14:paraId="2674B861" w14:textId="77777777" w:rsidR="00D41A9F" w:rsidRDefault="00CD56B9" w:rsidP="001752B3">
      <w:pPr>
        <w:spacing w:line="360" w:lineRule="auto"/>
        <w:jc w:val="both"/>
      </w:pPr>
      <w:r>
        <w:t xml:space="preserve">Implementation follows the architecture defined in Chapter IV. The discussion covers the development environment, backend and database structure, API conventions, frontend </w:t>
      </w:r>
      <w:proofErr w:type="spellStart"/>
      <w:r>
        <w:t>organisation</w:t>
      </w:r>
      <w:proofErr w:type="spellEnd"/>
      <w:r>
        <w:t xml:space="preserve"> and automated tests. Only short code excerpts are included here; the complete source is referenced in Appendix A.</w:t>
      </w:r>
    </w:p>
    <w:p w14:paraId="66D22353" w14:textId="6247A4DF" w:rsidR="00D41A9F" w:rsidRDefault="00CD56B9" w:rsidP="00926BCB">
      <w:pPr>
        <w:pStyle w:val="Heading2"/>
      </w:pPr>
      <w:bookmarkStart w:id="96" w:name="_Toc232162530"/>
      <w:bookmarkStart w:id="97" w:name="_Toc238563878"/>
      <w:r>
        <w:t>V.1 Development Environment Setup</w:t>
      </w:r>
      <w:bookmarkEnd w:id="96"/>
      <w:bookmarkEnd w:id="97"/>
    </w:p>
    <w:p w14:paraId="26A208F0" w14:textId="77777777" w:rsidR="00D41A9F" w:rsidRDefault="00CD56B9" w:rsidP="001752B3">
      <w:pPr>
        <w:spacing w:line="360" w:lineRule="auto"/>
        <w:jc w:val="both"/>
      </w:pPr>
      <w:r>
        <w:t xml:space="preserve">Development took place on Windows 11, partly natively and partly under WSL2. The documented environment is reproduced by cloning the repository and starting the three-service Docker Compose stack: PostgreSQL, the </w:t>
      </w:r>
      <w:proofErr w:type="spellStart"/>
      <w:r>
        <w:t>Gunicorn</w:t>
      </w:r>
      <w:proofErr w:type="spellEnd"/>
      <w:r>
        <w:t>-served Flask backend, and the Vite development server for the frontend.</w:t>
      </w:r>
    </w:p>
    <w:p w14:paraId="313D943D" w14:textId="77777777" w:rsidR="00D41A9F" w:rsidRDefault="00CD56B9">
      <w:pPr>
        <w:pBdr>
          <w:left w:val="single" w:sz="18" w:space="8" w:color="888888"/>
        </w:pBdr>
        <w:shd w:val="clear" w:color="auto" w:fill="F5F5F5"/>
        <w:spacing w:before="120" w:after="120" w:line="281" w:lineRule="auto"/>
      </w:pPr>
      <w:r>
        <w:rPr>
          <w:rFonts w:ascii="Courier New" w:eastAsia="Courier New" w:hAnsi="Courier New" w:cs="Courier New"/>
          <w:sz w:val="20"/>
          <w:szCs w:val="20"/>
        </w:rPr>
        <w:t># Reproducing the development environment</w:t>
      </w:r>
      <w:r>
        <w:br/>
      </w:r>
      <w:r>
        <w:rPr>
          <w:rFonts w:ascii="Courier New" w:eastAsia="Courier New" w:hAnsi="Courier New" w:cs="Courier New"/>
          <w:sz w:val="20"/>
          <w:szCs w:val="20"/>
        </w:rPr>
        <w:t xml:space="preserve">git clone </w:t>
      </w:r>
      <w:hyperlink r:id="rId18" w:history="1">
        <w:r>
          <w:rPr>
            <w:rStyle w:val="Hyperlink"/>
            <w:rFonts w:ascii="Courier New" w:eastAsia="Courier New" w:hAnsi="Courier New" w:cs="Courier New"/>
            <w:sz w:val="20"/>
            <w:szCs w:val="20"/>
          </w:rPr>
          <w:t>https://github.com/Krisjor/Vault-Finance-Tracker finance-tracker</w:t>
        </w:r>
        <w:r>
          <w:rPr>
            <w:rStyle w:val="Hyperlink"/>
          </w:rPr>
          <w:br/>
        </w:r>
        <w:r>
          <w:rPr>
            <w:rStyle w:val="Hyperlink"/>
            <w:rFonts w:ascii="Courier New" w:eastAsia="Courier New" w:hAnsi="Courier New" w:cs="Courier New"/>
            <w:sz w:val="20"/>
            <w:szCs w:val="20"/>
          </w:rPr>
          <w:t>cd finance-tracker</w:t>
        </w:r>
      </w:hyperlink>
      <w:r>
        <w:br/>
      </w:r>
      <w:r>
        <w:rPr>
          <w:rFonts w:ascii="Courier New" w:eastAsia="Courier New" w:hAnsi="Courier New" w:cs="Courier New"/>
          <w:sz w:val="20"/>
          <w:szCs w:val="20"/>
        </w:rPr>
        <w:t>docker-compose up -d --build</w:t>
      </w:r>
      <w:r>
        <w:br/>
      </w:r>
      <w:r>
        <w:rPr>
          <w:rFonts w:ascii="Courier New" w:eastAsia="Courier New" w:hAnsi="Courier New" w:cs="Courier New"/>
          <w:sz w:val="20"/>
          <w:szCs w:val="20"/>
        </w:rPr>
        <w:t xml:space="preserve">docker-compose exec backend flask --app run </w:t>
      </w:r>
      <w:proofErr w:type="spellStart"/>
      <w:r>
        <w:rPr>
          <w:rFonts w:ascii="Courier New" w:eastAsia="Courier New" w:hAnsi="Courier New" w:cs="Courier New"/>
          <w:sz w:val="20"/>
          <w:szCs w:val="20"/>
        </w:rPr>
        <w:t>db</w:t>
      </w:r>
      <w:proofErr w:type="spellEnd"/>
      <w:r>
        <w:rPr>
          <w:rFonts w:ascii="Courier New" w:eastAsia="Courier New" w:hAnsi="Courier New" w:cs="Courier New"/>
          <w:sz w:val="20"/>
          <w:szCs w:val="20"/>
        </w:rPr>
        <w:t xml:space="preserve"> upgrade</w:t>
      </w:r>
      <w:r>
        <w:br/>
      </w:r>
      <w:r>
        <w:rPr>
          <w:rFonts w:ascii="Courier New" w:eastAsia="Courier New" w:hAnsi="Courier New" w:cs="Courier New"/>
          <w:sz w:val="20"/>
          <w:szCs w:val="20"/>
        </w:rPr>
        <w:t>docker-compose exec backend flask --app run seed-demo</w:t>
      </w:r>
    </w:p>
    <w:p w14:paraId="226CB2B7" w14:textId="77777777" w:rsidR="00D41A9F" w:rsidRDefault="00CD56B9" w:rsidP="001752B3">
      <w:pPr>
        <w:spacing w:line="360" w:lineRule="auto"/>
        <w:jc w:val="both"/>
      </w:pPr>
      <w:r>
        <w:t>After these commands, the backend is available at http://localhost:5000, the frontend at http://localhost:5173, and PostgreSQL at localhost:5432. The seed-demo command creates the demonstration user (demo@example.com, password password123) with the ninety-day dataset from Section III.2.2. Startup time varies with machine speed, network state and whether container images have already been built.</w:t>
      </w:r>
    </w:p>
    <w:p w14:paraId="3F10E60E" w14:textId="66D70780" w:rsidR="00D41A9F" w:rsidRDefault="00CD56B9" w:rsidP="00926BCB">
      <w:pPr>
        <w:pStyle w:val="Heading2"/>
      </w:pPr>
      <w:bookmarkStart w:id="98" w:name="_Toc232162531"/>
      <w:bookmarkStart w:id="99" w:name="_Toc238563879"/>
      <w:r>
        <w:t xml:space="preserve">V.2 Backend Code </w:t>
      </w:r>
      <w:proofErr w:type="spellStart"/>
      <w:r>
        <w:t>Organisation</w:t>
      </w:r>
      <w:bookmarkEnd w:id="98"/>
      <w:bookmarkEnd w:id="99"/>
      <w:proofErr w:type="spellEnd"/>
    </w:p>
    <w:p w14:paraId="06567D2F" w14:textId="1ACDBF9B" w:rsidR="00D41A9F" w:rsidRDefault="00CD56B9">
      <w:pPr>
        <w:spacing w:after="120" w:line="360" w:lineRule="auto"/>
        <w:jc w:val="both"/>
      </w:pPr>
      <w:r>
        <w:t xml:space="preserve">The backend is </w:t>
      </w:r>
      <w:proofErr w:type="spellStart"/>
      <w:r>
        <w:t>organised</w:t>
      </w:r>
      <w:proofErr w:type="spellEnd"/>
      <w:r>
        <w:t xml:space="preserve"> into approximately twenty-eight application modules under backend/app/, grouped by domain: models/ contains entity models, </w:t>
      </w:r>
      <w:proofErr w:type="spellStart"/>
      <w:r>
        <w:t>api</w:t>
      </w:r>
      <w:proofErr w:type="spellEnd"/>
      <w:r>
        <w:t xml:space="preserve">/ Flask Blueprints, services/ cross-cutting logic such as analytics and CSV parsing, seeds/ data seeding, and utils/ shared validation and authentication helpers. Flask extensions </w:t>
      </w:r>
      <w:r w:rsidR="00184476">
        <w:t>-</w:t>
      </w:r>
      <w:r>
        <w:t xml:space="preserve"> </w:t>
      </w:r>
      <w:proofErr w:type="spellStart"/>
      <w:r>
        <w:t>SQLAlchemy</w:t>
      </w:r>
      <w:proofErr w:type="spellEnd"/>
      <w:r>
        <w:t>, Flask-Migrate, Flask-JWT-Extended, Flask-</w:t>
      </w:r>
      <w:proofErr w:type="spellStart"/>
      <w:r>
        <w:t>Bcrypt</w:t>
      </w:r>
      <w:proofErr w:type="spellEnd"/>
      <w:r>
        <w:t xml:space="preserve"> and Flask-CORS </w:t>
      </w:r>
      <w:r w:rsidR="00184476">
        <w:t>-</w:t>
      </w:r>
      <w:r>
        <w:t xml:space="preserve"> are instantiated centrally in extensions.py so the application factory and model modules can share them without circular initialization dependencies.</w:t>
      </w:r>
    </w:p>
    <w:p w14:paraId="3F0D1C3C" w14:textId="767355F0" w:rsidR="00D41A9F" w:rsidRPr="001752B3" w:rsidRDefault="00CD56B9" w:rsidP="001752B3">
      <w:pPr>
        <w:spacing w:line="360" w:lineRule="auto"/>
        <w:jc w:val="both"/>
      </w:pPr>
      <w:r>
        <w:t>Figure 7 shows how the application factory brings together configuration, Flask extensions, API Blueprints, error handling and runtime entry points to produce the configured backend application.</w:t>
      </w:r>
    </w:p>
    <w:p w14:paraId="081C83A7" w14:textId="77777777" w:rsidR="001752B3" w:rsidRDefault="00CD56B9" w:rsidP="001752B3">
      <w:pPr>
        <w:keepNext/>
        <w:jc w:val="center"/>
      </w:pPr>
      <w:r>
        <w:rPr>
          <w:noProof/>
        </w:rPr>
        <w:lastRenderedPageBreak/>
        <w:drawing>
          <wp:inline distT="0" distB="0" distL="0" distR="0" wp14:anchorId="0222CFB5" wp14:editId="2FD968C1">
            <wp:extent cx="5715000" cy="2875721"/>
            <wp:effectExtent l="0" t="0" r="0" b="0"/>
            <wp:docPr id="7" name="Picture 400768303" descr="Application-factory diagram showing Flask extension initialization, blueprint registration, configuration, and app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00768303" descr="Application-factory diagram showing Flask extension initialization, blueprint registration, configuration, and app creation."/>
                    <pic:cNvPicPr>
                      <a:picLocks noChangeAspect="1" noChangeArrowheads="1"/>
                    </pic:cNvPicPr>
                  </pic:nvPicPr>
                  <pic:blipFill rotWithShape="1">
                    <a:blip r:embed="rId19"/>
                    <a:srcRect t="9195" b="4048"/>
                    <a:stretch>
                      <a:fillRect/>
                    </a:stretch>
                  </pic:blipFill>
                  <pic:spPr bwMode="auto">
                    <a:xfrm>
                      <a:off x="0" y="0"/>
                      <a:ext cx="5715000" cy="2875721"/>
                    </a:xfrm>
                    <a:prstGeom prst="rect">
                      <a:avLst/>
                    </a:prstGeom>
                    <a:noFill/>
                    <a:ln>
                      <a:noFill/>
                    </a:ln>
                    <a:extLst>
                      <a:ext uri="{53640926-AAD7-44D8-BBD7-CCE9431645EC}">
                        <a14:shadowObscured xmlns:a14="http://schemas.microsoft.com/office/drawing/2010/main"/>
                      </a:ext>
                    </a:extLst>
                  </pic:spPr>
                </pic:pic>
              </a:graphicData>
            </a:graphic>
          </wp:inline>
        </w:drawing>
      </w:r>
    </w:p>
    <w:p w14:paraId="7501116B" w14:textId="549407FC" w:rsidR="00D41A9F" w:rsidRPr="001752B3" w:rsidRDefault="001752B3" w:rsidP="001752B3">
      <w:pPr>
        <w:pStyle w:val="Caption"/>
        <w:rPr>
          <w:i/>
          <w:iCs/>
        </w:rPr>
      </w:pPr>
      <w:bookmarkStart w:id="100" w:name="_Toc238563936"/>
      <w:r>
        <w:rPr>
          <w:i/>
          <w:iCs/>
        </w:rPr>
        <w:t xml:space="preserve">Figure </w:t>
      </w:r>
      <w:r>
        <w:rPr>
          <w:i/>
          <w:iCs/>
        </w:rPr>
        <w:fldChar w:fldCharType="begin"/>
      </w:r>
      <w:r>
        <w:rPr>
          <w:i/>
          <w:iCs/>
        </w:rPr>
        <w:instrText xml:space="preserve"> SEQ Figure \* ARABIC </w:instrText>
      </w:r>
      <w:r>
        <w:rPr>
          <w:i/>
          <w:iCs/>
        </w:rPr>
        <w:fldChar w:fldCharType="separate"/>
      </w:r>
      <w:r>
        <w:rPr>
          <w:i/>
          <w:iCs/>
          <w:noProof/>
        </w:rPr>
        <w:t>7</w:t>
      </w:r>
      <w:r>
        <w:rPr>
          <w:i/>
          <w:iCs/>
        </w:rPr>
        <w:fldChar w:fldCharType="end"/>
      </w:r>
      <w:r>
        <w:rPr>
          <w:i/>
          <w:iCs/>
        </w:rPr>
        <w:t>: Application-factory pattern in the Flask backend</w:t>
      </w:r>
      <w:bookmarkEnd w:id="100"/>
    </w:p>
    <w:p w14:paraId="1B88DAE4" w14:textId="77777777" w:rsidR="00D41A9F" w:rsidRPr="001752B3" w:rsidRDefault="00CD56B9" w:rsidP="001752B3">
      <w:pPr>
        <w:spacing w:line="360" w:lineRule="auto"/>
      </w:pPr>
      <w:r>
        <w:t xml:space="preserve">Code 5.1 shows the User model in abbreviated form. User ownership is central to the schema: owned resources reference </w:t>
      </w:r>
      <w:proofErr w:type="spellStart"/>
      <w:r>
        <w:t>user_id</w:t>
      </w:r>
      <w:proofErr w:type="spellEnd"/>
      <w:r>
        <w:t xml:space="preserve">, and the relationships are configured so that deleting a user removes dependent owned data while optional non-ownership links use more conservative deletion </w:t>
      </w:r>
      <w:proofErr w:type="spellStart"/>
      <w:r>
        <w:t>behaviour</w:t>
      </w:r>
      <w:proofErr w:type="spellEnd"/>
      <w:r>
        <w:t>.</w:t>
      </w:r>
    </w:p>
    <w:p w14:paraId="6C420AD5" w14:textId="4194A26E" w:rsidR="00D41A9F" w:rsidRDefault="00CD56B9">
      <w:pPr>
        <w:pBdr>
          <w:left w:val="single" w:sz="18" w:space="8" w:color="888888"/>
        </w:pBdr>
        <w:shd w:val="clear" w:color="auto" w:fill="F5F5F5"/>
        <w:spacing w:before="120" w:after="120" w:line="281" w:lineRule="auto"/>
      </w:pPr>
      <w:r>
        <w:rPr>
          <w:rFonts w:ascii="Courier New" w:eastAsia="Courier New" w:hAnsi="Courier New" w:cs="Courier New"/>
          <w:sz w:val="20"/>
          <w:szCs w:val="20"/>
        </w:rPr>
        <w:t xml:space="preserve"># Code 5.1 </w:t>
      </w:r>
      <w:r w:rsidR="00184476">
        <w:rPr>
          <w:rFonts w:ascii="Courier New" w:eastAsia="Courier New" w:hAnsi="Courier New" w:cs="Courier New"/>
          <w:sz w:val="20"/>
          <w:szCs w:val="20"/>
        </w:rPr>
        <w:t>-</w:t>
      </w:r>
      <w:r>
        <w:rPr>
          <w:rFonts w:ascii="Courier New" w:eastAsia="Courier New" w:hAnsi="Courier New" w:cs="Courier New"/>
          <w:sz w:val="20"/>
          <w:szCs w:val="20"/>
        </w:rPr>
        <w:t xml:space="preserve"> backend/app/models/user.py (abbreviated)</w:t>
      </w:r>
      <w:r>
        <w:br/>
      </w:r>
      <w:r>
        <w:rPr>
          <w:rFonts w:ascii="Courier New" w:hAnsi="Courier New"/>
          <w:sz w:val="20"/>
        </w:rPr>
        <w:t>class User(</w:t>
      </w:r>
      <w:proofErr w:type="spellStart"/>
      <w:r>
        <w:rPr>
          <w:rFonts w:ascii="Courier New" w:hAnsi="Courier New"/>
          <w:sz w:val="20"/>
        </w:rPr>
        <w:t>db.Model</w:t>
      </w:r>
      <w:proofErr w:type="spellEnd"/>
      <w:r>
        <w:rPr>
          <w:rFonts w:ascii="Courier New" w:hAnsi="Courier New"/>
          <w:sz w:val="20"/>
        </w:rPr>
        <w:t>):</w:t>
      </w:r>
      <w:r>
        <w:br/>
      </w:r>
      <w:r>
        <w:rPr>
          <w:rFonts w:ascii="Courier New" w:hAnsi="Courier New"/>
          <w:sz w:val="20"/>
        </w:rPr>
        <w:t xml:space="preserve">    __</w:t>
      </w:r>
      <w:proofErr w:type="spellStart"/>
      <w:r>
        <w:rPr>
          <w:rFonts w:ascii="Courier New" w:hAnsi="Courier New"/>
          <w:sz w:val="20"/>
        </w:rPr>
        <w:t>tablename</w:t>
      </w:r>
      <w:proofErr w:type="spellEnd"/>
      <w:r>
        <w:rPr>
          <w:rFonts w:ascii="Courier New" w:hAnsi="Courier New"/>
          <w:sz w:val="20"/>
        </w:rPr>
        <w:t>__ = "users"</w:t>
      </w:r>
      <w:r>
        <w:br/>
      </w:r>
      <w:r>
        <w:rPr>
          <w:rFonts w:ascii="Courier New" w:hAnsi="Courier New"/>
          <w:sz w:val="20"/>
        </w:rPr>
        <w:t xml:space="preserve">    id = </w:t>
      </w:r>
      <w:proofErr w:type="spellStart"/>
      <w:r>
        <w:rPr>
          <w:rFonts w:ascii="Courier New" w:hAnsi="Courier New"/>
          <w:sz w:val="20"/>
        </w:rPr>
        <w:t>db.Column</w:t>
      </w:r>
      <w:proofErr w:type="spellEnd"/>
      <w:r>
        <w:rPr>
          <w:rFonts w:ascii="Courier New" w:hAnsi="Courier New"/>
          <w:sz w:val="20"/>
        </w:rPr>
        <w:t>(</w:t>
      </w:r>
      <w:proofErr w:type="spellStart"/>
      <w:r>
        <w:rPr>
          <w:rFonts w:ascii="Courier New" w:hAnsi="Courier New"/>
          <w:sz w:val="20"/>
        </w:rPr>
        <w:t>db.Integer</w:t>
      </w:r>
      <w:proofErr w:type="spellEnd"/>
      <w:r>
        <w:rPr>
          <w:rFonts w:ascii="Courier New" w:hAnsi="Courier New"/>
          <w:sz w:val="20"/>
        </w:rPr>
        <w:t xml:space="preserve">, </w:t>
      </w:r>
      <w:proofErr w:type="spellStart"/>
      <w:r>
        <w:rPr>
          <w:rFonts w:ascii="Courier New" w:hAnsi="Courier New"/>
          <w:sz w:val="20"/>
        </w:rPr>
        <w:t>primary_key</w:t>
      </w:r>
      <w:proofErr w:type="spellEnd"/>
      <w:r>
        <w:rPr>
          <w:rFonts w:ascii="Courier New" w:hAnsi="Courier New"/>
          <w:sz w:val="20"/>
        </w:rPr>
        <w:t>=True)</w:t>
      </w:r>
      <w:r>
        <w:br/>
      </w:r>
      <w:r>
        <w:rPr>
          <w:rFonts w:ascii="Courier New" w:hAnsi="Courier New"/>
          <w:sz w:val="20"/>
        </w:rPr>
        <w:t xml:space="preserve">    email = </w:t>
      </w:r>
      <w:proofErr w:type="spellStart"/>
      <w:r>
        <w:rPr>
          <w:rFonts w:ascii="Courier New" w:hAnsi="Courier New"/>
          <w:sz w:val="20"/>
        </w:rPr>
        <w:t>db.Column</w:t>
      </w:r>
      <w:proofErr w:type="spellEnd"/>
      <w:r>
        <w:rPr>
          <w:rFonts w:ascii="Courier New" w:hAnsi="Courier New"/>
          <w:sz w:val="20"/>
        </w:rPr>
        <w:t>(</w:t>
      </w:r>
      <w:proofErr w:type="spellStart"/>
      <w:r>
        <w:rPr>
          <w:rFonts w:ascii="Courier New" w:hAnsi="Courier New"/>
          <w:sz w:val="20"/>
        </w:rPr>
        <w:t>db.String</w:t>
      </w:r>
      <w:proofErr w:type="spellEnd"/>
      <w:r>
        <w:rPr>
          <w:rFonts w:ascii="Courier New" w:hAnsi="Courier New"/>
          <w:sz w:val="20"/>
        </w:rPr>
        <w:t>(255), unique=True,</w:t>
      </w:r>
      <w:r>
        <w:br/>
      </w:r>
      <w:r>
        <w:rPr>
          <w:rFonts w:ascii="Courier New" w:hAnsi="Courier New"/>
          <w:sz w:val="20"/>
        </w:rPr>
        <w:t xml:space="preserve">                      nullable=False, index=True)</w:t>
      </w:r>
      <w:r>
        <w:br/>
      </w:r>
      <w:r>
        <w:rPr>
          <w:rFonts w:ascii="Courier New" w:hAnsi="Courier New"/>
          <w:sz w:val="20"/>
        </w:rPr>
        <w:t xml:space="preserve">    </w:t>
      </w:r>
      <w:proofErr w:type="spellStart"/>
      <w:r>
        <w:rPr>
          <w:rFonts w:ascii="Courier New" w:hAnsi="Courier New"/>
          <w:sz w:val="20"/>
        </w:rPr>
        <w:t>password_hash</w:t>
      </w:r>
      <w:proofErr w:type="spellEnd"/>
      <w:r>
        <w:rPr>
          <w:rFonts w:ascii="Courier New" w:hAnsi="Courier New"/>
          <w:sz w:val="20"/>
        </w:rPr>
        <w:t xml:space="preserve"> = </w:t>
      </w:r>
      <w:proofErr w:type="spellStart"/>
      <w:r>
        <w:rPr>
          <w:rFonts w:ascii="Courier New" w:hAnsi="Courier New"/>
          <w:sz w:val="20"/>
        </w:rPr>
        <w:t>db.Column</w:t>
      </w:r>
      <w:proofErr w:type="spellEnd"/>
      <w:r>
        <w:rPr>
          <w:rFonts w:ascii="Courier New" w:hAnsi="Courier New"/>
          <w:sz w:val="20"/>
        </w:rPr>
        <w:t>(</w:t>
      </w:r>
      <w:proofErr w:type="spellStart"/>
      <w:r>
        <w:rPr>
          <w:rFonts w:ascii="Courier New" w:hAnsi="Courier New"/>
          <w:sz w:val="20"/>
        </w:rPr>
        <w:t>db.String</w:t>
      </w:r>
      <w:proofErr w:type="spellEnd"/>
      <w:r>
        <w:rPr>
          <w:rFonts w:ascii="Courier New" w:hAnsi="Courier New"/>
          <w:sz w:val="20"/>
        </w:rPr>
        <w:t>(255), nullable=False)</w:t>
      </w:r>
      <w:r>
        <w:br/>
      </w:r>
      <w:r>
        <w:rPr>
          <w:rFonts w:ascii="Courier New" w:hAnsi="Courier New"/>
          <w:sz w:val="20"/>
        </w:rPr>
        <w:t xml:space="preserve">    </w:t>
      </w:r>
      <w:proofErr w:type="spellStart"/>
      <w:r>
        <w:rPr>
          <w:rFonts w:ascii="Courier New" w:hAnsi="Courier New"/>
          <w:sz w:val="20"/>
        </w:rPr>
        <w:t>default_currency</w:t>
      </w:r>
      <w:proofErr w:type="spellEnd"/>
      <w:r>
        <w:rPr>
          <w:rFonts w:ascii="Courier New" w:hAnsi="Courier New"/>
          <w:sz w:val="20"/>
        </w:rPr>
        <w:t xml:space="preserve"> = </w:t>
      </w:r>
      <w:proofErr w:type="spellStart"/>
      <w:r>
        <w:rPr>
          <w:rFonts w:ascii="Courier New" w:hAnsi="Courier New"/>
          <w:sz w:val="20"/>
        </w:rPr>
        <w:t>db.Column</w:t>
      </w:r>
      <w:proofErr w:type="spellEnd"/>
      <w:r>
        <w:rPr>
          <w:rFonts w:ascii="Courier New" w:hAnsi="Courier New"/>
          <w:sz w:val="20"/>
        </w:rPr>
        <w:t>(</w:t>
      </w:r>
      <w:proofErr w:type="spellStart"/>
      <w:r>
        <w:rPr>
          <w:rFonts w:ascii="Courier New" w:hAnsi="Courier New"/>
          <w:sz w:val="20"/>
        </w:rPr>
        <w:t>db.String</w:t>
      </w:r>
      <w:proofErr w:type="spellEnd"/>
      <w:r>
        <w:rPr>
          <w:rFonts w:ascii="Courier New" w:hAnsi="Courier New"/>
          <w:sz w:val="20"/>
        </w:rPr>
        <w:t>(3),</w:t>
      </w:r>
      <w:r>
        <w:br/>
      </w:r>
      <w:r>
        <w:rPr>
          <w:rFonts w:ascii="Courier New" w:hAnsi="Courier New"/>
          <w:sz w:val="20"/>
        </w:rPr>
        <w:t xml:space="preserve">                                 default="ALL", nullable=False)</w:t>
      </w:r>
      <w:r>
        <w:br/>
      </w:r>
      <w:r>
        <w:rPr>
          <w:rFonts w:ascii="Courier New" w:hAnsi="Courier New"/>
          <w:sz w:val="20"/>
        </w:rPr>
        <w:t xml:space="preserve">    accounts = </w:t>
      </w:r>
      <w:proofErr w:type="spellStart"/>
      <w:r>
        <w:rPr>
          <w:rFonts w:ascii="Courier New" w:hAnsi="Courier New"/>
          <w:sz w:val="20"/>
        </w:rPr>
        <w:t>db.relationship</w:t>
      </w:r>
      <w:proofErr w:type="spellEnd"/>
      <w:r>
        <w:rPr>
          <w:rFonts w:ascii="Courier New" w:hAnsi="Courier New"/>
          <w:sz w:val="20"/>
        </w:rPr>
        <w:t xml:space="preserve">("Account", </w:t>
      </w:r>
      <w:proofErr w:type="spellStart"/>
      <w:r>
        <w:rPr>
          <w:rFonts w:ascii="Courier New" w:hAnsi="Courier New"/>
          <w:sz w:val="20"/>
        </w:rPr>
        <w:t>backref</w:t>
      </w:r>
      <w:proofErr w:type="spellEnd"/>
      <w:r>
        <w:rPr>
          <w:rFonts w:ascii="Courier New" w:hAnsi="Courier New"/>
          <w:sz w:val="20"/>
        </w:rPr>
        <w:t>="user",</w:t>
      </w:r>
      <w:r>
        <w:br/>
      </w:r>
      <w:r>
        <w:rPr>
          <w:rFonts w:ascii="Courier New" w:hAnsi="Courier New"/>
          <w:sz w:val="20"/>
        </w:rPr>
        <w:t xml:space="preserve">                               cascade="all, delete-orphan")</w:t>
      </w:r>
      <w:r>
        <w:br/>
      </w:r>
      <w:r>
        <w:br/>
      </w:r>
      <w:r>
        <w:rPr>
          <w:rFonts w:ascii="Courier New" w:hAnsi="Courier New"/>
          <w:sz w:val="20"/>
        </w:rPr>
        <w:t xml:space="preserve">    def </w:t>
      </w:r>
      <w:proofErr w:type="spellStart"/>
      <w:r>
        <w:rPr>
          <w:rFonts w:ascii="Courier New" w:hAnsi="Courier New"/>
          <w:sz w:val="20"/>
        </w:rPr>
        <w:t>set_password</w:t>
      </w:r>
      <w:proofErr w:type="spellEnd"/>
      <w:r>
        <w:rPr>
          <w:rFonts w:ascii="Courier New" w:hAnsi="Courier New"/>
          <w:sz w:val="20"/>
        </w:rPr>
        <w:t>(self, plaintext: str) -&gt; None:</w:t>
      </w:r>
      <w:r>
        <w:br/>
      </w:r>
      <w:r>
        <w:rPr>
          <w:rFonts w:ascii="Courier New" w:hAnsi="Courier New"/>
          <w:sz w:val="20"/>
        </w:rPr>
        <w:t xml:space="preserve">        </w:t>
      </w:r>
      <w:proofErr w:type="spellStart"/>
      <w:r>
        <w:rPr>
          <w:rFonts w:ascii="Courier New" w:hAnsi="Courier New"/>
          <w:sz w:val="20"/>
        </w:rPr>
        <w:t>self.password_hash</w:t>
      </w:r>
      <w:proofErr w:type="spellEnd"/>
      <w:r>
        <w:rPr>
          <w:rFonts w:ascii="Courier New" w:hAnsi="Courier New"/>
          <w:sz w:val="20"/>
        </w:rPr>
        <w:t xml:space="preserve"> = </w:t>
      </w:r>
      <w:proofErr w:type="spellStart"/>
      <w:r>
        <w:rPr>
          <w:rFonts w:ascii="Courier New" w:hAnsi="Courier New"/>
          <w:sz w:val="20"/>
        </w:rPr>
        <w:t>bcrypt.generate_password_hash</w:t>
      </w:r>
      <w:proofErr w:type="spellEnd"/>
      <w:r>
        <w:rPr>
          <w:rFonts w:ascii="Courier New" w:hAnsi="Courier New"/>
          <w:sz w:val="20"/>
        </w:rPr>
        <w:t>(</w:t>
      </w:r>
      <w:r>
        <w:br/>
      </w:r>
      <w:r>
        <w:rPr>
          <w:rFonts w:ascii="Courier New" w:hAnsi="Courier New"/>
          <w:sz w:val="20"/>
        </w:rPr>
        <w:t xml:space="preserve">            plaintext).decode("utf-8")</w:t>
      </w:r>
      <w:r>
        <w:br/>
      </w:r>
      <w:r>
        <w:br/>
      </w:r>
      <w:r>
        <w:rPr>
          <w:rFonts w:ascii="Courier New" w:hAnsi="Courier New"/>
          <w:sz w:val="20"/>
        </w:rPr>
        <w:t xml:space="preserve">    def </w:t>
      </w:r>
      <w:proofErr w:type="spellStart"/>
      <w:r>
        <w:rPr>
          <w:rFonts w:ascii="Courier New" w:hAnsi="Courier New"/>
          <w:sz w:val="20"/>
        </w:rPr>
        <w:t>check_password</w:t>
      </w:r>
      <w:proofErr w:type="spellEnd"/>
      <w:r>
        <w:rPr>
          <w:rFonts w:ascii="Courier New" w:hAnsi="Courier New"/>
          <w:sz w:val="20"/>
        </w:rPr>
        <w:t>(self, plaintext: str) -&gt; bool:</w:t>
      </w:r>
      <w:r>
        <w:br/>
      </w:r>
      <w:r>
        <w:rPr>
          <w:rFonts w:ascii="Courier New" w:hAnsi="Courier New"/>
          <w:sz w:val="20"/>
        </w:rPr>
        <w:t xml:space="preserve">        return </w:t>
      </w:r>
      <w:proofErr w:type="spellStart"/>
      <w:r>
        <w:rPr>
          <w:rFonts w:ascii="Courier New" w:hAnsi="Courier New"/>
          <w:sz w:val="20"/>
        </w:rPr>
        <w:t>bcrypt.check_password_hash</w:t>
      </w:r>
      <w:proofErr w:type="spellEnd"/>
      <w:r>
        <w:rPr>
          <w:rFonts w:ascii="Courier New" w:hAnsi="Courier New"/>
          <w:sz w:val="20"/>
        </w:rPr>
        <w:t>(</w:t>
      </w:r>
      <w:proofErr w:type="spellStart"/>
      <w:r>
        <w:rPr>
          <w:rFonts w:ascii="Courier New" w:hAnsi="Courier New"/>
          <w:sz w:val="20"/>
        </w:rPr>
        <w:t>self.password_hash</w:t>
      </w:r>
      <w:proofErr w:type="spellEnd"/>
      <w:r>
        <w:rPr>
          <w:rFonts w:ascii="Courier New" w:hAnsi="Courier New"/>
          <w:sz w:val="20"/>
        </w:rPr>
        <w:t>, plaintext)</w:t>
      </w:r>
    </w:p>
    <w:p w14:paraId="3CA67B73" w14:textId="19630FF6" w:rsidR="00D41A9F" w:rsidRDefault="00CD56B9" w:rsidP="00926BCB">
      <w:pPr>
        <w:pStyle w:val="Heading2"/>
      </w:pPr>
      <w:bookmarkStart w:id="101" w:name="_Toc232162532"/>
      <w:bookmarkStart w:id="102" w:name="_Toc238563880"/>
      <w:r>
        <w:t>V.3 Database Implementation</w:t>
      </w:r>
      <w:bookmarkEnd w:id="101"/>
      <w:bookmarkEnd w:id="102"/>
    </w:p>
    <w:p w14:paraId="21FC0055" w14:textId="563C6408" w:rsidR="00D41A9F" w:rsidRDefault="00CD56B9" w:rsidP="001752B3">
      <w:pPr>
        <w:spacing w:line="360" w:lineRule="auto"/>
        <w:jc w:val="both"/>
      </w:pPr>
      <w:r>
        <w:t xml:space="preserve">The schema is declared through </w:t>
      </w:r>
      <w:proofErr w:type="spellStart"/>
      <w:r>
        <w:t>SQLAlchemy</w:t>
      </w:r>
      <w:proofErr w:type="spellEnd"/>
      <w:r>
        <w:t xml:space="preserve"> models and versioned with Alembic migrations. The initial migration creates the seven entity tables, the junction table, and five PostgreSQL </w:t>
      </w:r>
      <w:r>
        <w:lastRenderedPageBreak/>
        <w:t>ENUM types backing string-valued Python Enum classes in the models. Table 5 shows each table with its row count on the seeded data.</w:t>
      </w:r>
    </w:p>
    <w:p w14:paraId="71AD7FD8" w14:textId="26DAA1A8" w:rsidR="001752B3" w:rsidRDefault="001752B3" w:rsidP="001752B3">
      <w:pPr>
        <w:pStyle w:val="Caption"/>
      </w:pPr>
      <w:bookmarkStart w:id="103" w:name="_Toc238563947"/>
      <w:r>
        <w:t xml:space="preserve">Table </w:t>
      </w:r>
      <w:r w:rsidR="004A577D">
        <w:fldChar w:fldCharType="begin"/>
      </w:r>
      <w:r w:rsidR="004A577D">
        <w:instrText xml:space="preserve"> SEQ Table \* ARABIC </w:instrText>
      </w:r>
      <w:r w:rsidR="004A577D">
        <w:fldChar w:fldCharType="separate"/>
      </w:r>
      <w:r>
        <w:rPr>
          <w:noProof/>
        </w:rPr>
        <w:t>5</w:t>
      </w:r>
      <w:r w:rsidR="004A577D">
        <w:rPr>
          <w:noProof/>
        </w:rPr>
        <w:fldChar w:fldCharType="end"/>
      </w:r>
      <w:r>
        <w:t>: Database tables and their cardinality on the demonstration dataset</w:t>
      </w:r>
      <w:bookmarkEnd w:id="103"/>
    </w:p>
    <w:tbl>
      <w:tblPr>
        <w:tblW w:w="5000" w:type="pct"/>
        <w:tblCellMar>
          <w:top w:w="100" w:type="dxa"/>
          <w:left w:w="120" w:type="dxa"/>
          <w:bottom w:w="100" w:type="dxa"/>
          <w:right w:w="120" w:type="dxa"/>
        </w:tblCellMar>
        <w:tblLook w:val="0000" w:firstRow="0" w:lastRow="0" w:firstColumn="0" w:lastColumn="0" w:noHBand="0" w:noVBand="0"/>
      </w:tblPr>
      <w:tblGrid>
        <w:gridCol w:w="2818"/>
        <w:gridCol w:w="4732"/>
        <w:gridCol w:w="1511"/>
      </w:tblGrid>
      <w:tr w:rsidR="00D41A9F" w:rsidRPr="001752B3" w14:paraId="670E0E64" w14:textId="77777777" w:rsidTr="005A6485">
        <w:trPr>
          <w:tblHeader/>
        </w:trPr>
        <w:tc>
          <w:tcPr>
            <w:tcW w:w="1555" w:type="pct"/>
            <w:tcBorders>
              <w:top w:val="single" w:sz="8" w:space="0" w:color="000000"/>
              <w:left w:val="single" w:sz="4" w:space="0" w:color="888888"/>
              <w:bottom w:val="single" w:sz="8" w:space="0" w:color="000000"/>
              <w:right w:val="single" w:sz="4" w:space="0" w:color="888888"/>
            </w:tcBorders>
            <w:shd w:val="clear" w:color="auto" w:fill="E8E8E8"/>
          </w:tcPr>
          <w:p w14:paraId="5BA5913F" w14:textId="77777777" w:rsidR="00D41A9F" w:rsidRPr="001752B3" w:rsidRDefault="00CD56B9">
            <w:pPr>
              <w:spacing w:line="281" w:lineRule="auto"/>
              <w:rPr>
                <w:color w:val="000000" w:themeColor="text1"/>
              </w:rPr>
            </w:pPr>
            <w:r>
              <w:rPr>
                <w:b/>
                <w:bCs/>
                <w:color w:val="000000" w:themeColor="text1"/>
              </w:rPr>
              <w:t>Table</w:t>
            </w:r>
          </w:p>
        </w:tc>
        <w:tc>
          <w:tcPr>
            <w:tcW w:w="2611" w:type="pct"/>
            <w:tcBorders>
              <w:top w:val="single" w:sz="8" w:space="0" w:color="000000"/>
              <w:left w:val="single" w:sz="4" w:space="0" w:color="888888"/>
              <w:bottom w:val="single" w:sz="8" w:space="0" w:color="000000"/>
              <w:right w:val="single" w:sz="4" w:space="0" w:color="888888"/>
            </w:tcBorders>
            <w:shd w:val="clear" w:color="auto" w:fill="E8E8E8"/>
          </w:tcPr>
          <w:p w14:paraId="79C20BF4" w14:textId="77777777" w:rsidR="00D41A9F" w:rsidRPr="001752B3" w:rsidRDefault="00CD56B9">
            <w:pPr>
              <w:spacing w:line="281" w:lineRule="auto"/>
              <w:rPr>
                <w:color w:val="000000" w:themeColor="text1"/>
              </w:rPr>
            </w:pPr>
            <w:r>
              <w:rPr>
                <w:b/>
                <w:bCs/>
                <w:color w:val="000000" w:themeColor="text1"/>
              </w:rPr>
              <w:t>Purpose</w:t>
            </w:r>
          </w:p>
        </w:tc>
        <w:tc>
          <w:tcPr>
            <w:tcW w:w="834" w:type="pct"/>
            <w:tcBorders>
              <w:top w:val="single" w:sz="8" w:space="0" w:color="000000"/>
              <w:left w:val="single" w:sz="4" w:space="0" w:color="888888"/>
              <w:bottom w:val="single" w:sz="8" w:space="0" w:color="000000"/>
              <w:right w:val="single" w:sz="4" w:space="0" w:color="888888"/>
            </w:tcBorders>
            <w:shd w:val="clear" w:color="auto" w:fill="E8E8E8"/>
          </w:tcPr>
          <w:p w14:paraId="24518954" w14:textId="77777777" w:rsidR="00D41A9F" w:rsidRPr="001752B3" w:rsidRDefault="00CD56B9">
            <w:pPr>
              <w:spacing w:line="281" w:lineRule="auto"/>
              <w:rPr>
                <w:color w:val="000000" w:themeColor="text1"/>
              </w:rPr>
            </w:pPr>
            <w:r>
              <w:rPr>
                <w:b/>
                <w:bCs/>
                <w:color w:val="000000" w:themeColor="text1"/>
              </w:rPr>
              <w:t>Demo rows</w:t>
            </w:r>
          </w:p>
        </w:tc>
      </w:tr>
      <w:tr w:rsidR="00D41A9F" w:rsidRPr="001752B3" w14:paraId="6490031C" w14:textId="77777777" w:rsidTr="005A6485">
        <w:tc>
          <w:tcPr>
            <w:tcW w:w="1555" w:type="pct"/>
            <w:tcBorders>
              <w:top w:val="single" w:sz="4" w:space="0" w:color="000000"/>
              <w:left w:val="single" w:sz="4" w:space="0" w:color="888888"/>
              <w:bottom w:val="single" w:sz="4" w:space="0" w:color="888888"/>
              <w:right w:val="single" w:sz="4" w:space="0" w:color="888888"/>
            </w:tcBorders>
          </w:tcPr>
          <w:p w14:paraId="214AF8FB" w14:textId="77777777" w:rsidR="00D41A9F" w:rsidRPr="001752B3" w:rsidRDefault="00CD56B9">
            <w:pPr>
              <w:spacing w:line="281" w:lineRule="auto"/>
              <w:rPr>
                <w:color w:val="000000" w:themeColor="text1"/>
              </w:rPr>
            </w:pPr>
            <w:r>
              <w:rPr>
                <w:color w:val="000000" w:themeColor="text1"/>
              </w:rPr>
              <w:t>users</w:t>
            </w:r>
          </w:p>
        </w:tc>
        <w:tc>
          <w:tcPr>
            <w:tcW w:w="2611" w:type="pct"/>
            <w:tcBorders>
              <w:top w:val="single" w:sz="4" w:space="0" w:color="000000"/>
              <w:left w:val="single" w:sz="4" w:space="0" w:color="888888"/>
              <w:bottom w:val="single" w:sz="4" w:space="0" w:color="888888"/>
              <w:right w:val="single" w:sz="4" w:space="0" w:color="888888"/>
            </w:tcBorders>
          </w:tcPr>
          <w:p w14:paraId="543E892D" w14:textId="77777777" w:rsidR="00D41A9F" w:rsidRPr="001752B3" w:rsidRDefault="00CD56B9">
            <w:pPr>
              <w:spacing w:line="281" w:lineRule="auto"/>
              <w:rPr>
                <w:color w:val="000000" w:themeColor="text1"/>
              </w:rPr>
            </w:pPr>
            <w:r>
              <w:rPr>
                <w:color w:val="000000" w:themeColor="text1"/>
              </w:rPr>
              <w:t>User accounts; one per registered user</w:t>
            </w:r>
          </w:p>
        </w:tc>
        <w:tc>
          <w:tcPr>
            <w:tcW w:w="834" w:type="pct"/>
            <w:tcBorders>
              <w:top w:val="single" w:sz="4" w:space="0" w:color="000000"/>
              <w:left w:val="single" w:sz="4" w:space="0" w:color="888888"/>
              <w:bottom w:val="single" w:sz="4" w:space="0" w:color="888888"/>
              <w:right w:val="single" w:sz="4" w:space="0" w:color="888888"/>
            </w:tcBorders>
          </w:tcPr>
          <w:p w14:paraId="7E2174EF" w14:textId="77777777" w:rsidR="00D41A9F" w:rsidRPr="001752B3" w:rsidRDefault="00CD56B9">
            <w:pPr>
              <w:spacing w:line="281" w:lineRule="auto"/>
              <w:rPr>
                <w:color w:val="000000" w:themeColor="text1"/>
              </w:rPr>
            </w:pPr>
            <w:r>
              <w:rPr>
                <w:color w:val="000000" w:themeColor="text1"/>
              </w:rPr>
              <w:t>1</w:t>
            </w:r>
          </w:p>
        </w:tc>
      </w:tr>
      <w:tr w:rsidR="00D41A9F" w:rsidRPr="001752B3" w14:paraId="533BA3FD" w14:textId="77777777" w:rsidTr="005A6485">
        <w:tc>
          <w:tcPr>
            <w:tcW w:w="1555" w:type="pct"/>
            <w:tcBorders>
              <w:top w:val="single" w:sz="4" w:space="0" w:color="000000"/>
              <w:left w:val="single" w:sz="4" w:space="0" w:color="888888"/>
              <w:bottom w:val="single" w:sz="4" w:space="0" w:color="888888"/>
              <w:right w:val="single" w:sz="4" w:space="0" w:color="888888"/>
            </w:tcBorders>
          </w:tcPr>
          <w:p w14:paraId="03D446FB" w14:textId="77777777" w:rsidR="00D41A9F" w:rsidRPr="001752B3" w:rsidRDefault="00CD56B9">
            <w:pPr>
              <w:spacing w:line="281" w:lineRule="auto"/>
              <w:rPr>
                <w:color w:val="000000" w:themeColor="text1"/>
              </w:rPr>
            </w:pPr>
            <w:r>
              <w:rPr>
                <w:color w:val="000000" w:themeColor="text1"/>
              </w:rPr>
              <w:t>accounts</w:t>
            </w:r>
          </w:p>
        </w:tc>
        <w:tc>
          <w:tcPr>
            <w:tcW w:w="2611" w:type="pct"/>
            <w:tcBorders>
              <w:top w:val="single" w:sz="4" w:space="0" w:color="000000"/>
              <w:left w:val="single" w:sz="4" w:space="0" w:color="888888"/>
              <w:bottom w:val="single" w:sz="4" w:space="0" w:color="888888"/>
              <w:right w:val="single" w:sz="4" w:space="0" w:color="888888"/>
            </w:tcBorders>
          </w:tcPr>
          <w:p w14:paraId="01B3BDB0" w14:textId="77777777" w:rsidR="00D41A9F" w:rsidRPr="001752B3" w:rsidRDefault="00CD56B9">
            <w:pPr>
              <w:spacing w:line="281" w:lineRule="auto"/>
              <w:rPr>
                <w:color w:val="000000" w:themeColor="text1"/>
              </w:rPr>
            </w:pPr>
            <w:r>
              <w:rPr>
                <w:color w:val="000000" w:themeColor="text1"/>
              </w:rPr>
              <w:t>Financial accounts owned by users (checking, savings, etc.)</w:t>
            </w:r>
          </w:p>
        </w:tc>
        <w:tc>
          <w:tcPr>
            <w:tcW w:w="834" w:type="pct"/>
            <w:tcBorders>
              <w:top w:val="single" w:sz="4" w:space="0" w:color="000000"/>
              <w:left w:val="single" w:sz="4" w:space="0" w:color="888888"/>
              <w:bottom w:val="single" w:sz="4" w:space="0" w:color="888888"/>
              <w:right w:val="single" w:sz="4" w:space="0" w:color="888888"/>
            </w:tcBorders>
          </w:tcPr>
          <w:p w14:paraId="6780CCBF" w14:textId="77777777" w:rsidR="00D41A9F" w:rsidRPr="001752B3" w:rsidRDefault="00CD56B9">
            <w:pPr>
              <w:spacing w:line="281" w:lineRule="auto"/>
              <w:rPr>
                <w:color w:val="000000" w:themeColor="text1"/>
              </w:rPr>
            </w:pPr>
            <w:r>
              <w:rPr>
                <w:color w:val="000000" w:themeColor="text1"/>
              </w:rPr>
              <w:t>4</w:t>
            </w:r>
          </w:p>
        </w:tc>
      </w:tr>
      <w:tr w:rsidR="00D41A9F" w:rsidRPr="001752B3" w14:paraId="4F8D62FD" w14:textId="77777777" w:rsidTr="005A6485">
        <w:tc>
          <w:tcPr>
            <w:tcW w:w="1555" w:type="pct"/>
            <w:tcBorders>
              <w:top w:val="single" w:sz="4" w:space="0" w:color="000000"/>
              <w:left w:val="single" w:sz="4" w:space="0" w:color="888888"/>
              <w:bottom w:val="single" w:sz="4" w:space="0" w:color="888888"/>
              <w:right w:val="single" w:sz="4" w:space="0" w:color="888888"/>
            </w:tcBorders>
          </w:tcPr>
          <w:p w14:paraId="320F0145" w14:textId="77777777" w:rsidR="00D41A9F" w:rsidRPr="001752B3" w:rsidRDefault="00CD56B9">
            <w:pPr>
              <w:spacing w:line="281" w:lineRule="auto"/>
              <w:rPr>
                <w:color w:val="000000" w:themeColor="text1"/>
              </w:rPr>
            </w:pPr>
            <w:r>
              <w:rPr>
                <w:color w:val="000000" w:themeColor="text1"/>
              </w:rPr>
              <w:t>categories</w:t>
            </w:r>
          </w:p>
        </w:tc>
        <w:tc>
          <w:tcPr>
            <w:tcW w:w="2611" w:type="pct"/>
            <w:tcBorders>
              <w:top w:val="single" w:sz="4" w:space="0" w:color="000000"/>
              <w:left w:val="single" w:sz="4" w:space="0" w:color="888888"/>
              <w:bottom w:val="single" w:sz="4" w:space="0" w:color="888888"/>
              <w:right w:val="single" w:sz="4" w:space="0" w:color="888888"/>
            </w:tcBorders>
          </w:tcPr>
          <w:p w14:paraId="04B07E2D" w14:textId="77777777" w:rsidR="00D41A9F" w:rsidRPr="001752B3" w:rsidRDefault="00CD56B9">
            <w:pPr>
              <w:spacing w:line="281" w:lineRule="auto"/>
              <w:rPr>
                <w:color w:val="000000" w:themeColor="text1"/>
              </w:rPr>
            </w:pPr>
            <w:r>
              <w:rPr>
                <w:color w:val="000000" w:themeColor="text1"/>
              </w:rPr>
              <w:t>Income and expense categories (system + user-defined)</w:t>
            </w:r>
          </w:p>
        </w:tc>
        <w:tc>
          <w:tcPr>
            <w:tcW w:w="834" w:type="pct"/>
            <w:tcBorders>
              <w:top w:val="single" w:sz="4" w:space="0" w:color="000000"/>
              <w:left w:val="single" w:sz="4" w:space="0" w:color="888888"/>
              <w:bottom w:val="single" w:sz="4" w:space="0" w:color="888888"/>
              <w:right w:val="single" w:sz="4" w:space="0" w:color="888888"/>
            </w:tcBorders>
          </w:tcPr>
          <w:p w14:paraId="01E52A1E" w14:textId="77777777" w:rsidR="00D41A9F" w:rsidRPr="001752B3" w:rsidRDefault="00CD56B9">
            <w:pPr>
              <w:spacing w:line="281" w:lineRule="auto"/>
              <w:rPr>
                <w:color w:val="000000" w:themeColor="text1"/>
              </w:rPr>
            </w:pPr>
            <w:r>
              <w:rPr>
                <w:color w:val="000000" w:themeColor="text1"/>
              </w:rPr>
              <w:t>16</w:t>
            </w:r>
          </w:p>
        </w:tc>
      </w:tr>
      <w:tr w:rsidR="00D41A9F" w:rsidRPr="001752B3" w14:paraId="7550BFF9" w14:textId="77777777" w:rsidTr="005A6485">
        <w:tc>
          <w:tcPr>
            <w:tcW w:w="1555" w:type="pct"/>
            <w:tcBorders>
              <w:top w:val="single" w:sz="4" w:space="0" w:color="000000"/>
              <w:left w:val="single" w:sz="4" w:space="0" w:color="888888"/>
              <w:bottom w:val="single" w:sz="4" w:space="0" w:color="888888"/>
              <w:right w:val="single" w:sz="4" w:space="0" w:color="888888"/>
            </w:tcBorders>
          </w:tcPr>
          <w:p w14:paraId="7E1B768D" w14:textId="77777777" w:rsidR="00D41A9F" w:rsidRPr="001752B3" w:rsidRDefault="00CD56B9">
            <w:pPr>
              <w:spacing w:line="281" w:lineRule="auto"/>
              <w:rPr>
                <w:color w:val="000000" w:themeColor="text1"/>
              </w:rPr>
            </w:pPr>
            <w:r>
              <w:rPr>
                <w:color w:val="000000" w:themeColor="text1"/>
              </w:rPr>
              <w:t>tags</w:t>
            </w:r>
          </w:p>
        </w:tc>
        <w:tc>
          <w:tcPr>
            <w:tcW w:w="2611" w:type="pct"/>
            <w:tcBorders>
              <w:top w:val="single" w:sz="4" w:space="0" w:color="000000"/>
              <w:left w:val="single" w:sz="4" w:space="0" w:color="888888"/>
              <w:bottom w:val="single" w:sz="4" w:space="0" w:color="888888"/>
              <w:right w:val="single" w:sz="4" w:space="0" w:color="888888"/>
            </w:tcBorders>
          </w:tcPr>
          <w:p w14:paraId="7E9FEC9D" w14:textId="77777777" w:rsidR="00D41A9F" w:rsidRPr="001752B3" w:rsidRDefault="00CD56B9">
            <w:pPr>
              <w:spacing w:line="281" w:lineRule="auto"/>
              <w:rPr>
                <w:color w:val="000000" w:themeColor="text1"/>
              </w:rPr>
            </w:pPr>
            <w:r>
              <w:rPr>
                <w:color w:val="000000" w:themeColor="text1"/>
              </w:rPr>
              <w:t>User-defined transaction tags</w:t>
            </w:r>
          </w:p>
        </w:tc>
        <w:tc>
          <w:tcPr>
            <w:tcW w:w="834" w:type="pct"/>
            <w:tcBorders>
              <w:top w:val="single" w:sz="4" w:space="0" w:color="000000"/>
              <w:left w:val="single" w:sz="4" w:space="0" w:color="888888"/>
              <w:bottom w:val="single" w:sz="4" w:space="0" w:color="888888"/>
              <w:right w:val="single" w:sz="4" w:space="0" w:color="888888"/>
            </w:tcBorders>
          </w:tcPr>
          <w:p w14:paraId="58454ABB" w14:textId="77777777" w:rsidR="00D41A9F" w:rsidRPr="001752B3" w:rsidRDefault="00CD56B9">
            <w:pPr>
              <w:spacing w:line="281" w:lineRule="auto"/>
              <w:rPr>
                <w:color w:val="000000" w:themeColor="text1"/>
              </w:rPr>
            </w:pPr>
            <w:r>
              <w:rPr>
                <w:color w:val="000000" w:themeColor="text1"/>
              </w:rPr>
              <w:t>0</w:t>
            </w:r>
          </w:p>
        </w:tc>
      </w:tr>
      <w:tr w:rsidR="00D41A9F" w:rsidRPr="001752B3" w14:paraId="4E71CE45" w14:textId="77777777" w:rsidTr="005A6485">
        <w:tc>
          <w:tcPr>
            <w:tcW w:w="1555" w:type="pct"/>
            <w:tcBorders>
              <w:top w:val="single" w:sz="4" w:space="0" w:color="000000"/>
              <w:left w:val="single" w:sz="4" w:space="0" w:color="888888"/>
              <w:bottom w:val="single" w:sz="4" w:space="0" w:color="888888"/>
              <w:right w:val="single" w:sz="4" w:space="0" w:color="888888"/>
            </w:tcBorders>
          </w:tcPr>
          <w:p w14:paraId="35E19DB5" w14:textId="77777777" w:rsidR="00D41A9F" w:rsidRPr="001752B3" w:rsidRDefault="00CD56B9">
            <w:pPr>
              <w:spacing w:line="281" w:lineRule="auto"/>
              <w:rPr>
                <w:color w:val="000000" w:themeColor="text1"/>
              </w:rPr>
            </w:pPr>
            <w:r>
              <w:rPr>
                <w:color w:val="000000" w:themeColor="text1"/>
              </w:rPr>
              <w:t>transactions</w:t>
            </w:r>
          </w:p>
        </w:tc>
        <w:tc>
          <w:tcPr>
            <w:tcW w:w="2611" w:type="pct"/>
            <w:tcBorders>
              <w:top w:val="single" w:sz="4" w:space="0" w:color="000000"/>
              <w:left w:val="single" w:sz="4" w:space="0" w:color="888888"/>
              <w:bottom w:val="single" w:sz="4" w:space="0" w:color="888888"/>
              <w:right w:val="single" w:sz="4" w:space="0" w:color="888888"/>
            </w:tcBorders>
          </w:tcPr>
          <w:p w14:paraId="2B6BF21C" w14:textId="77777777" w:rsidR="00D41A9F" w:rsidRPr="001752B3" w:rsidRDefault="00CD56B9">
            <w:pPr>
              <w:spacing w:line="281" w:lineRule="auto"/>
              <w:rPr>
                <w:color w:val="000000" w:themeColor="text1"/>
              </w:rPr>
            </w:pPr>
            <w:r>
              <w:rPr>
                <w:color w:val="000000" w:themeColor="text1"/>
              </w:rPr>
              <w:t>Income, expense, and transfer records</w:t>
            </w:r>
          </w:p>
        </w:tc>
        <w:tc>
          <w:tcPr>
            <w:tcW w:w="834" w:type="pct"/>
            <w:tcBorders>
              <w:top w:val="single" w:sz="4" w:space="0" w:color="000000"/>
              <w:left w:val="single" w:sz="4" w:space="0" w:color="888888"/>
              <w:bottom w:val="single" w:sz="4" w:space="0" w:color="888888"/>
              <w:right w:val="single" w:sz="4" w:space="0" w:color="888888"/>
            </w:tcBorders>
          </w:tcPr>
          <w:p w14:paraId="6733EF57" w14:textId="77777777" w:rsidR="00D41A9F" w:rsidRPr="001752B3" w:rsidRDefault="00CD56B9">
            <w:pPr>
              <w:spacing w:line="281" w:lineRule="auto"/>
              <w:rPr>
                <w:color w:val="000000" w:themeColor="text1"/>
              </w:rPr>
            </w:pPr>
            <w:r>
              <w:rPr>
                <w:color w:val="000000" w:themeColor="text1"/>
              </w:rPr>
              <w:t>~150</w:t>
            </w:r>
          </w:p>
        </w:tc>
      </w:tr>
      <w:tr w:rsidR="00D41A9F" w:rsidRPr="001752B3" w14:paraId="5EA086FA" w14:textId="77777777" w:rsidTr="005A6485">
        <w:tc>
          <w:tcPr>
            <w:tcW w:w="1555" w:type="pct"/>
            <w:tcBorders>
              <w:top w:val="single" w:sz="4" w:space="0" w:color="000000"/>
              <w:left w:val="single" w:sz="4" w:space="0" w:color="888888"/>
              <w:bottom w:val="single" w:sz="4" w:space="0" w:color="888888"/>
              <w:right w:val="single" w:sz="4" w:space="0" w:color="888888"/>
            </w:tcBorders>
          </w:tcPr>
          <w:p w14:paraId="7F031BF5" w14:textId="77777777" w:rsidR="00D41A9F" w:rsidRPr="001752B3" w:rsidRDefault="00CD56B9">
            <w:pPr>
              <w:spacing w:line="281" w:lineRule="auto"/>
              <w:rPr>
                <w:color w:val="000000" w:themeColor="text1"/>
              </w:rPr>
            </w:pPr>
            <w:proofErr w:type="spellStart"/>
            <w:r>
              <w:rPr>
                <w:color w:val="000000" w:themeColor="text1"/>
              </w:rPr>
              <w:t>transaction_tags</w:t>
            </w:r>
            <w:proofErr w:type="spellEnd"/>
          </w:p>
        </w:tc>
        <w:tc>
          <w:tcPr>
            <w:tcW w:w="2611" w:type="pct"/>
            <w:tcBorders>
              <w:top w:val="single" w:sz="4" w:space="0" w:color="000000"/>
              <w:left w:val="single" w:sz="4" w:space="0" w:color="888888"/>
              <w:bottom w:val="single" w:sz="4" w:space="0" w:color="888888"/>
              <w:right w:val="single" w:sz="4" w:space="0" w:color="888888"/>
            </w:tcBorders>
          </w:tcPr>
          <w:p w14:paraId="35547F9D" w14:textId="77777777" w:rsidR="00D41A9F" w:rsidRPr="001752B3" w:rsidRDefault="00CD56B9">
            <w:pPr>
              <w:spacing w:line="281" w:lineRule="auto"/>
              <w:rPr>
                <w:color w:val="000000" w:themeColor="text1"/>
              </w:rPr>
            </w:pPr>
            <w:r>
              <w:rPr>
                <w:color w:val="000000" w:themeColor="text1"/>
              </w:rPr>
              <w:t>Junction table for the transactions ↔ tags many-to-many relation</w:t>
            </w:r>
          </w:p>
        </w:tc>
        <w:tc>
          <w:tcPr>
            <w:tcW w:w="834" w:type="pct"/>
            <w:tcBorders>
              <w:top w:val="single" w:sz="4" w:space="0" w:color="000000"/>
              <w:left w:val="single" w:sz="4" w:space="0" w:color="888888"/>
              <w:bottom w:val="single" w:sz="4" w:space="0" w:color="888888"/>
              <w:right w:val="single" w:sz="4" w:space="0" w:color="888888"/>
            </w:tcBorders>
          </w:tcPr>
          <w:p w14:paraId="05B07C63" w14:textId="77777777" w:rsidR="00D41A9F" w:rsidRPr="001752B3" w:rsidRDefault="00CD56B9">
            <w:pPr>
              <w:spacing w:line="281" w:lineRule="auto"/>
              <w:rPr>
                <w:color w:val="000000" w:themeColor="text1"/>
              </w:rPr>
            </w:pPr>
            <w:r>
              <w:rPr>
                <w:color w:val="000000" w:themeColor="text1"/>
              </w:rPr>
              <w:t>0</w:t>
            </w:r>
          </w:p>
        </w:tc>
      </w:tr>
      <w:tr w:rsidR="00D41A9F" w:rsidRPr="001752B3" w14:paraId="7CEC68BB" w14:textId="77777777" w:rsidTr="005A6485">
        <w:tc>
          <w:tcPr>
            <w:tcW w:w="1555" w:type="pct"/>
            <w:tcBorders>
              <w:top w:val="single" w:sz="4" w:space="0" w:color="000000"/>
              <w:left w:val="single" w:sz="4" w:space="0" w:color="888888"/>
              <w:bottom w:val="single" w:sz="4" w:space="0" w:color="888888"/>
              <w:right w:val="single" w:sz="4" w:space="0" w:color="888888"/>
            </w:tcBorders>
          </w:tcPr>
          <w:p w14:paraId="4F671AAF" w14:textId="77777777" w:rsidR="00D41A9F" w:rsidRPr="001752B3" w:rsidRDefault="00CD56B9">
            <w:pPr>
              <w:spacing w:line="281" w:lineRule="auto"/>
              <w:rPr>
                <w:color w:val="000000" w:themeColor="text1"/>
              </w:rPr>
            </w:pPr>
            <w:r>
              <w:rPr>
                <w:color w:val="000000" w:themeColor="text1"/>
              </w:rPr>
              <w:t>budgets</w:t>
            </w:r>
          </w:p>
        </w:tc>
        <w:tc>
          <w:tcPr>
            <w:tcW w:w="2611" w:type="pct"/>
            <w:tcBorders>
              <w:top w:val="single" w:sz="4" w:space="0" w:color="000000"/>
              <w:left w:val="single" w:sz="4" w:space="0" w:color="888888"/>
              <w:bottom w:val="single" w:sz="4" w:space="0" w:color="888888"/>
              <w:right w:val="single" w:sz="4" w:space="0" w:color="888888"/>
            </w:tcBorders>
          </w:tcPr>
          <w:p w14:paraId="41777AB3" w14:textId="77777777" w:rsidR="00D41A9F" w:rsidRPr="001752B3" w:rsidRDefault="00CD56B9">
            <w:pPr>
              <w:spacing w:line="281" w:lineRule="auto"/>
              <w:rPr>
                <w:color w:val="000000" w:themeColor="text1"/>
              </w:rPr>
            </w:pPr>
            <w:r>
              <w:rPr>
                <w:color w:val="000000" w:themeColor="text1"/>
              </w:rPr>
              <w:t>Per-category spending caps with period (monthly/quarterly/yearly)</w:t>
            </w:r>
          </w:p>
        </w:tc>
        <w:tc>
          <w:tcPr>
            <w:tcW w:w="834" w:type="pct"/>
            <w:tcBorders>
              <w:top w:val="single" w:sz="4" w:space="0" w:color="000000"/>
              <w:left w:val="single" w:sz="4" w:space="0" w:color="888888"/>
              <w:bottom w:val="single" w:sz="4" w:space="0" w:color="888888"/>
              <w:right w:val="single" w:sz="4" w:space="0" w:color="888888"/>
            </w:tcBorders>
          </w:tcPr>
          <w:p w14:paraId="1FAAF7AD" w14:textId="77777777" w:rsidR="00D41A9F" w:rsidRPr="001752B3" w:rsidRDefault="00CD56B9">
            <w:pPr>
              <w:spacing w:line="281" w:lineRule="auto"/>
              <w:rPr>
                <w:color w:val="000000" w:themeColor="text1"/>
              </w:rPr>
            </w:pPr>
            <w:r>
              <w:rPr>
                <w:color w:val="000000" w:themeColor="text1"/>
              </w:rPr>
              <w:t>5</w:t>
            </w:r>
          </w:p>
        </w:tc>
      </w:tr>
      <w:tr w:rsidR="00D41A9F" w:rsidRPr="001752B3" w14:paraId="22A64367" w14:textId="77777777" w:rsidTr="005A6485">
        <w:tc>
          <w:tcPr>
            <w:tcW w:w="1555" w:type="pct"/>
            <w:tcBorders>
              <w:top w:val="single" w:sz="4" w:space="0" w:color="000000"/>
              <w:left w:val="single" w:sz="4" w:space="0" w:color="888888"/>
              <w:bottom w:val="single" w:sz="4" w:space="0" w:color="888888"/>
              <w:right w:val="single" w:sz="4" w:space="0" w:color="888888"/>
            </w:tcBorders>
          </w:tcPr>
          <w:p w14:paraId="147AD9AE" w14:textId="77777777" w:rsidR="00D41A9F" w:rsidRPr="001752B3" w:rsidRDefault="00CD56B9">
            <w:pPr>
              <w:spacing w:line="281" w:lineRule="auto"/>
              <w:rPr>
                <w:color w:val="000000" w:themeColor="text1"/>
              </w:rPr>
            </w:pPr>
            <w:r>
              <w:rPr>
                <w:color w:val="000000" w:themeColor="text1"/>
              </w:rPr>
              <w:t>goals</w:t>
            </w:r>
          </w:p>
        </w:tc>
        <w:tc>
          <w:tcPr>
            <w:tcW w:w="2611" w:type="pct"/>
            <w:tcBorders>
              <w:top w:val="single" w:sz="4" w:space="0" w:color="000000"/>
              <w:left w:val="single" w:sz="4" w:space="0" w:color="888888"/>
              <w:bottom w:val="single" w:sz="4" w:space="0" w:color="888888"/>
              <w:right w:val="single" w:sz="4" w:space="0" w:color="888888"/>
            </w:tcBorders>
          </w:tcPr>
          <w:p w14:paraId="47FD928C" w14:textId="77777777" w:rsidR="00D41A9F" w:rsidRPr="001752B3" w:rsidRDefault="00CD56B9">
            <w:pPr>
              <w:spacing w:line="281" w:lineRule="auto"/>
              <w:rPr>
                <w:color w:val="000000" w:themeColor="text1"/>
              </w:rPr>
            </w:pPr>
            <w:r>
              <w:rPr>
                <w:color w:val="000000" w:themeColor="text1"/>
              </w:rPr>
              <w:t>Named savings goals with target amount and optional target date</w:t>
            </w:r>
          </w:p>
        </w:tc>
        <w:tc>
          <w:tcPr>
            <w:tcW w:w="834" w:type="pct"/>
            <w:tcBorders>
              <w:top w:val="single" w:sz="4" w:space="0" w:color="000000"/>
              <w:left w:val="single" w:sz="4" w:space="0" w:color="888888"/>
              <w:bottom w:val="single" w:sz="4" w:space="0" w:color="888888"/>
              <w:right w:val="single" w:sz="4" w:space="0" w:color="888888"/>
            </w:tcBorders>
          </w:tcPr>
          <w:p w14:paraId="65EBD063" w14:textId="77777777" w:rsidR="00D41A9F" w:rsidRPr="001752B3" w:rsidRDefault="00CD56B9">
            <w:pPr>
              <w:spacing w:line="281" w:lineRule="auto"/>
              <w:rPr>
                <w:color w:val="000000" w:themeColor="text1"/>
              </w:rPr>
            </w:pPr>
            <w:r>
              <w:rPr>
                <w:color w:val="000000" w:themeColor="text1"/>
              </w:rPr>
              <w:t>3</w:t>
            </w:r>
          </w:p>
        </w:tc>
      </w:tr>
    </w:tbl>
    <w:p w14:paraId="155D965F" w14:textId="3F6E072A" w:rsidR="00D41A9F" w:rsidRDefault="00CD56B9" w:rsidP="001752B3">
      <w:pPr>
        <w:spacing w:before="120" w:line="360" w:lineRule="auto"/>
        <w:jc w:val="both"/>
      </w:pPr>
      <w:r>
        <w:t xml:space="preserve">Three constraint patterns recur across the schema: non-null user ownership with ON DELETE CASCADE for owned records, </w:t>
      </w:r>
      <w:proofErr w:type="gramStart"/>
      <w:r>
        <w:t>NUMERIC(</w:t>
      </w:r>
      <w:proofErr w:type="gramEnd"/>
      <w:r>
        <w:t xml:space="preserve">15,2) for money so values are not stored as binary floating point, and PostgreSQL ENUM columns for controlled values. The relational design follows Codd (Codd, 1970), with practical 3NF and update-anomaly guidance from Elmasri and Navathe (Elmasri &amp; Navathe, 2016). One implementation issue involved ENUM </w:t>
      </w:r>
      <w:proofErr w:type="spellStart"/>
      <w:r>
        <w:t>serialisation</w:t>
      </w:r>
      <w:proofErr w:type="spellEnd"/>
      <w:r>
        <w:t xml:space="preserve">: the model </w:t>
      </w:r>
      <w:proofErr w:type="spellStart"/>
      <w:r>
        <w:t>enums</w:t>
      </w:r>
      <w:proofErr w:type="spellEnd"/>
      <w:r>
        <w:t xml:space="preserve"> subclass str and </w:t>
      </w:r>
      <w:proofErr w:type="spellStart"/>
      <w:proofErr w:type="gramStart"/>
      <w:r>
        <w:t>enum.Enum</w:t>
      </w:r>
      <w:proofErr w:type="spellEnd"/>
      <w:proofErr w:type="gramEnd"/>
      <w:r>
        <w:t xml:space="preserve">, so </w:t>
      </w:r>
      <w:proofErr w:type="spellStart"/>
      <w:r>
        <w:t>TransactionType.INCOME</w:t>
      </w:r>
      <w:proofErr w:type="spellEnd"/>
      <w:r>
        <w:t xml:space="preserve"> has the value “income”, while </w:t>
      </w:r>
      <w:proofErr w:type="spellStart"/>
      <w:r>
        <w:t>SQLAlchemy</w:t>
      </w:r>
      <w:proofErr w:type="spellEnd"/>
      <w:r>
        <w:t xml:space="preserve"> can otherwise </w:t>
      </w:r>
      <w:proofErr w:type="spellStart"/>
      <w:r>
        <w:t>serialise</w:t>
      </w:r>
      <w:proofErr w:type="spellEnd"/>
      <w:r>
        <w:t xml:space="preserve"> the member name. The migration initially exposed this mismatch. The fix was to use </w:t>
      </w:r>
      <w:proofErr w:type="spellStart"/>
      <w:r>
        <w:t>values_callable</w:t>
      </w:r>
      <w:proofErr w:type="spellEnd"/>
      <w:r>
        <w:t xml:space="preserve"> on each Enum column so </w:t>
      </w:r>
      <w:proofErr w:type="spellStart"/>
      <w:r>
        <w:t>SQLAlchemy</w:t>
      </w:r>
      <w:proofErr w:type="spellEnd"/>
      <w:r>
        <w:t xml:space="preserve"> </w:t>
      </w:r>
      <w:proofErr w:type="spellStart"/>
      <w:r>
        <w:t>serialises</w:t>
      </w:r>
      <w:proofErr w:type="spellEnd"/>
      <w:r>
        <w:t xml:space="preserve"> the </w:t>
      </w:r>
      <w:proofErr w:type="spellStart"/>
      <w:r>
        <w:t>enum</w:t>
      </w:r>
      <w:proofErr w:type="spellEnd"/>
      <w:r>
        <w:t xml:space="preserve"> value rather than the </w:t>
      </w:r>
      <w:proofErr w:type="gramStart"/>
      <w:r>
        <w:t>member</w:t>
      </w:r>
      <w:proofErr w:type="gramEnd"/>
      <w:r>
        <w:t xml:space="preserve"> name.</w:t>
      </w:r>
    </w:p>
    <w:p w14:paraId="425E745B" w14:textId="65D66E75" w:rsidR="00D41A9F" w:rsidRDefault="00CD56B9" w:rsidP="00926BCB">
      <w:pPr>
        <w:pStyle w:val="Heading2"/>
      </w:pPr>
      <w:bookmarkStart w:id="104" w:name="_Toc232162533"/>
      <w:bookmarkStart w:id="105" w:name="_Toc238563881"/>
      <w:r>
        <w:t>V.4 API Layer</w:t>
      </w:r>
      <w:bookmarkEnd w:id="104"/>
      <w:bookmarkEnd w:id="105"/>
    </w:p>
    <w:p w14:paraId="03D0AAC8" w14:textId="416567B0" w:rsidR="00D41A9F" w:rsidRDefault="00CD56B9" w:rsidP="001752B3">
      <w:pPr>
        <w:spacing w:line="360" w:lineRule="auto"/>
        <w:jc w:val="both"/>
      </w:pPr>
      <w:r>
        <w:t>The application exposes forty-three resource/domain routes across eight Flask Blueprints, plus a global /</w:t>
      </w:r>
      <w:proofErr w:type="spellStart"/>
      <w:r>
        <w:t>api</w:t>
      </w:r>
      <w:proofErr w:type="spellEnd"/>
      <w:r>
        <w:t xml:space="preserve">/health endpoint for liveness checks. The Blueprints provide create, read, update and delete operations where appropriate to each resource, together with domain-specific actions </w:t>
      </w:r>
      <w:r>
        <w:lastRenderedPageBreak/>
        <w:t>such as goal contributions, transaction bulk deletion, report export and CSV import. A consistent JSON error convention and per-user ownership filtering are applied across protected resources. Table 6 gives the route breakdown.</w:t>
      </w:r>
    </w:p>
    <w:p w14:paraId="4C3443F4" w14:textId="3EBB343A" w:rsidR="001752B3" w:rsidRDefault="001752B3" w:rsidP="001752B3">
      <w:pPr>
        <w:pStyle w:val="Caption"/>
      </w:pPr>
      <w:bookmarkStart w:id="106" w:name="_Toc238563948"/>
      <w:r>
        <w:t xml:space="preserve">Table </w:t>
      </w:r>
      <w:r w:rsidR="004A577D">
        <w:fldChar w:fldCharType="begin"/>
      </w:r>
      <w:r w:rsidR="004A577D">
        <w:instrText xml:space="preserve"> SEQ Table \* ARABIC </w:instrText>
      </w:r>
      <w:r w:rsidR="004A577D">
        <w:fldChar w:fldCharType="separate"/>
      </w:r>
      <w:r>
        <w:rPr>
          <w:noProof/>
        </w:rPr>
        <w:t>6</w:t>
      </w:r>
      <w:r w:rsidR="004A577D">
        <w:rPr>
          <w:noProof/>
        </w:rPr>
        <w:fldChar w:fldCharType="end"/>
      </w:r>
      <w:r>
        <w:t>: API endpoint surface by resource</w:t>
      </w:r>
      <w:bookmarkEnd w:id="106"/>
    </w:p>
    <w:tbl>
      <w:tblPr>
        <w:tblW w:w="5000" w:type="pct"/>
        <w:tblCellMar>
          <w:top w:w="100" w:type="dxa"/>
          <w:left w:w="120" w:type="dxa"/>
          <w:bottom w:w="100" w:type="dxa"/>
          <w:right w:w="120" w:type="dxa"/>
        </w:tblCellMar>
        <w:tblLook w:val="0000" w:firstRow="0" w:lastRow="0" w:firstColumn="0" w:lastColumn="0" w:noHBand="0" w:noVBand="0"/>
      </w:tblPr>
      <w:tblGrid>
        <w:gridCol w:w="1712"/>
        <w:gridCol w:w="1813"/>
        <w:gridCol w:w="1308"/>
        <w:gridCol w:w="4228"/>
      </w:tblGrid>
      <w:tr w:rsidR="00D41A9F" w:rsidRPr="001752B3" w14:paraId="3D4F1F65" w14:textId="77777777" w:rsidTr="005A6485">
        <w:trPr>
          <w:tblHeader/>
        </w:trPr>
        <w:tc>
          <w:tcPr>
            <w:tcW w:w="945" w:type="pct"/>
            <w:tcBorders>
              <w:top w:val="single" w:sz="8" w:space="0" w:color="000000"/>
              <w:left w:val="single" w:sz="4" w:space="0" w:color="888888"/>
              <w:bottom w:val="single" w:sz="8" w:space="0" w:color="000000"/>
              <w:right w:val="single" w:sz="4" w:space="0" w:color="888888"/>
            </w:tcBorders>
            <w:shd w:val="clear" w:color="auto" w:fill="E8E8E8"/>
          </w:tcPr>
          <w:p w14:paraId="7734679C" w14:textId="77777777" w:rsidR="00D41A9F" w:rsidRPr="001752B3" w:rsidRDefault="00CD56B9">
            <w:pPr>
              <w:spacing w:line="281" w:lineRule="auto"/>
              <w:rPr>
                <w:color w:val="000000" w:themeColor="text1"/>
              </w:rPr>
            </w:pPr>
            <w:r>
              <w:rPr>
                <w:b/>
                <w:bCs/>
                <w:color w:val="000000" w:themeColor="text1"/>
              </w:rPr>
              <w:t>Blueprint</w:t>
            </w:r>
          </w:p>
        </w:tc>
        <w:tc>
          <w:tcPr>
            <w:tcW w:w="1000" w:type="pct"/>
            <w:tcBorders>
              <w:top w:val="single" w:sz="8" w:space="0" w:color="000000"/>
              <w:left w:val="single" w:sz="4" w:space="0" w:color="888888"/>
              <w:bottom w:val="single" w:sz="8" w:space="0" w:color="000000"/>
              <w:right w:val="single" w:sz="4" w:space="0" w:color="888888"/>
            </w:tcBorders>
            <w:shd w:val="clear" w:color="auto" w:fill="E8E8E8"/>
          </w:tcPr>
          <w:p w14:paraId="3077CB47" w14:textId="77777777" w:rsidR="00D41A9F" w:rsidRPr="001752B3" w:rsidRDefault="00CD56B9">
            <w:pPr>
              <w:spacing w:line="281" w:lineRule="auto"/>
              <w:rPr>
                <w:color w:val="000000" w:themeColor="text1"/>
              </w:rPr>
            </w:pPr>
            <w:r>
              <w:rPr>
                <w:b/>
                <w:bCs/>
                <w:color w:val="000000" w:themeColor="text1"/>
              </w:rPr>
              <w:t>URL prefix</w:t>
            </w:r>
          </w:p>
        </w:tc>
        <w:tc>
          <w:tcPr>
            <w:tcW w:w="722" w:type="pct"/>
            <w:tcBorders>
              <w:top w:val="single" w:sz="8" w:space="0" w:color="000000"/>
              <w:left w:val="single" w:sz="4" w:space="0" w:color="888888"/>
              <w:bottom w:val="single" w:sz="8" w:space="0" w:color="000000"/>
              <w:right w:val="single" w:sz="4" w:space="0" w:color="888888"/>
            </w:tcBorders>
            <w:shd w:val="clear" w:color="auto" w:fill="E8E8E8"/>
          </w:tcPr>
          <w:p w14:paraId="7EBE2327" w14:textId="77777777" w:rsidR="00D41A9F" w:rsidRPr="001752B3" w:rsidRDefault="00CD56B9">
            <w:pPr>
              <w:spacing w:line="281" w:lineRule="auto"/>
              <w:rPr>
                <w:color w:val="000000" w:themeColor="text1"/>
              </w:rPr>
            </w:pPr>
            <w:r>
              <w:rPr>
                <w:b/>
                <w:bCs/>
                <w:color w:val="000000" w:themeColor="text1"/>
              </w:rPr>
              <w:t>Endpoints</w:t>
            </w:r>
          </w:p>
        </w:tc>
        <w:tc>
          <w:tcPr>
            <w:tcW w:w="2333" w:type="pct"/>
            <w:tcBorders>
              <w:top w:val="single" w:sz="8" w:space="0" w:color="000000"/>
              <w:left w:val="single" w:sz="4" w:space="0" w:color="888888"/>
              <w:bottom w:val="single" w:sz="8" w:space="0" w:color="000000"/>
              <w:right w:val="single" w:sz="4" w:space="0" w:color="888888"/>
            </w:tcBorders>
            <w:shd w:val="clear" w:color="auto" w:fill="E8E8E8"/>
          </w:tcPr>
          <w:p w14:paraId="5F57907E" w14:textId="77777777" w:rsidR="00D41A9F" w:rsidRPr="001752B3" w:rsidRDefault="00CD56B9">
            <w:pPr>
              <w:spacing w:line="281" w:lineRule="auto"/>
              <w:rPr>
                <w:color w:val="000000" w:themeColor="text1"/>
              </w:rPr>
            </w:pPr>
            <w:r>
              <w:rPr>
                <w:b/>
                <w:bCs/>
                <w:color w:val="000000" w:themeColor="text1"/>
              </w:rPr>
              <w:t>Notes</w:t>
            </w:r>
          </w:p>
        </w:tc>
      </w:tr>
      <w:tr w:rsidR="00D41A9F" w:rsidRPr="001752B3" w14:paraId="173C00A8" w14:textId="77777777" w:rsidTr="005A6485">
        <w:tc>
          <w:tcPr>
            <w:tcW w:w="945" w:type="pct"/>
            <w:tcBorders>
              <w:top w:val="single" w:sz="4" w:space="0" w:color="000000"/>
              <w:left w:val="single" w:sz="4" w:space="0" w:color="888888"/>
              <w:bottom w:val="single" w:sz="4" w:space="0" w:color="888888"/>
              <w:right w:val="single" w:sz="4" w:space="0" w:color="888888"/>
            </w:tcBorders>
          </w:tcPr>
          <w:p w14:paraId="1F743591" w14:textId="77777777" w:rsidR="00D41A9F" w:rsidRPr="001752B3" w:rsidRDefault="00CD56B9">
            <w:pPr>
              <w:spacing w:line="281" w:lineRule="auto"/>
              <w:rPr>
                <w:color w:val="000000" w:themeColor="text1"/>
              </w:rPr>
            </w:pPr>
            <w:r>
              <w:rPr>
                <w:color w:val="000000" w:themeColor="text1"/>
              </w:rPr>
              <w:t>auth</w:t>
            </w:r>
          </w:p>
        </w:tc>
        <w:tc>
          <w:tcPr>
            <w:tcW w:w="1000" w:type="pct"/>
            <w:tcBorders>
              <w:top w:val="single" w:sz="4" w:space="0" w:color="000000"/>
              <w:left w:val="single" w:sz="4" w:space="0" w:color="888888"/>
              <w:bottom w:val="single" w:sz="4" w:space="0" w:color="888888"/>
              <w:right w:val="single" w:sz="4" w:space="0" w:color="888888"/>
            </w:tcBorders>
          </w:tcPr>
          <w:p w14:paraId="4837C747" w14:textId="77777777" w:rsidR="00D41A9F" w:rsidRPr="001752B3" w:rsidRDefault="00CD56B9">
            <w:pPr>
              <w:spacing w:line="281" w:lineRule="auto"/>
              <w:rPr>
                <w:color w:val="000000" w:themeColor="text1"/>
              </w:rPr>
            </w:pPr>
            <w:r>
              <w:rPr>
                <w:color w:val="000000" w:themeColor="text1"/>
              </w:rPr>
              <w:t>/</w:t>
            </w:r>
            <w:proofErr w:type="spellStart"/>
            <w:r>
              <w:rPr>
                <w:color w:val="000000" w:themeColor="text1"/>
              </w:rPr>
              <w:t>api</w:t>
            </w:r>
            <w:proofErr w:type="spellEnd"/>
            <w:r>
              <w:rPr>
                <w:color w:val="000000" w:themeColor="text1"/>
              </w:rPr>
              <w:t>/auth</w:t>
            </w:r>
          </w:p>
        </w:tc>
        <w:tc>
          <w:tcPr>
            <w:tcW w:w="722" w:type="pct"/>
            <w:tcBorders>
              <w:top w:val="single" w:sz="4" w:space="0" w:color="000000"/>
              <w:left w:val="single" w:sz="4" w:space="0" w:color="888888"/>
              <w:bottom w:val="single" w:sz="4" w:space="0" w:color="888888"/>
              <w:right w:val="single" w:sz="4" w:space="0" w:color="888888"/>
            </w:tcBorders>
          </w:tcPr>
          <w:p w14:paraId="1EE4D333" w14:textId="77777777" w:rsidR="00D41A9F" w:rsidRPr="001752B3" w:rsidRDefault="00CD56B9">
            <w:pPr>
              <w:spacing w:line="281" w:lineRule="auto"/>
              <w:rPr>
                <w:color w:val="000000" w:themeColor="text1"/>
              </w:rPr>
            </w:pPr>
            <w:r>
              <w:rPr>
                <w:color w:val="000000" w:themeColor="text1"/>
              </w:rPr>
              <w:t>6</w:t>
            </w:r>
          </w:p>
        </w:tc>
        <w:tc>
          <w:tcPr>
            <w:tcW w:w="2333" w:type="pct"/>
            <w:tcBorders>
              <w:top w:val="single" w:sz="4" w:space="0" w:color="000000"/>
              <w:left w:val="single" w:sz="4" w:space="0" w:color="888888"/>
              <w:bottom w:val="single" w:sz="4" w:space="0" w:color="888888"/>
              <w:right w:val="single" w:sz="4" w:space="0" w:color="888888"/>
            </w:tcBorders>
          </w:tcPr>
          <w:p w14:paraId="4B870E4A" w14:textId="77777777" w:rsidR="00D41A9F" w:rsidRPr="001752B3" w:rsidRDefault="00CD56B9">
            <w:pPr>
              <w:spacing w:line="281" w:lineRule="auto"/>
              <w:rPr>
                <w:color w:val="000000" w:themeColor="text1"/>
              </w:rPr>
            </w:pPr>
            <w:r>
              <w:rPr>
                <w:color w:val="000000" w:themeColor="text1"/>
              </w:rPr>
              <w:t>register, login, refresh, logout, me (GET), me (PATCH)</w:t>
            </w:r>
          </w:p>
        </w:tc>
      </w:tr>
      <w:tr w:rsidR="00D41A9F" w:rsidRPr="001752B3" w14:paraId="1740DEDB" w14:textId="77777777" w:rsidTr="005A6485">
        <w:tc>
          <w:tcPr>
            <w:tcW w:w="945" w:type="pct"/>
            <w:tcBorders>
              <w:top w:val="single" w:sz="4" w:space="0" w:color="000000"/>
              <w:left w:val="single" w:sz="4" w:space="0" w:color="888888"/>
              <w:bottom w:val="single" w:sz="4" w:space="0" w:color="888888"/>
              <w:right w:val="single" w:sz="4" w:space="0" w:color="888888"/>
            </w:tcBorders>
          </w:tcPr>
          <w:p w14:paraId="73F1E35A" w14:textId="77777777" w:rsidR="00D41A9F" w:rsidRPr="001752B3" w:rsidRDefault="00CD56B9">
            <w:pPr>
              <w:spacing w:line="281" w:lineRule="auto"/>
              <w:rPr>
                <w:color w:val="000000" w:themeColor="text1"/>
              </w:rPr>
            </w:pPr>
            <w:r>
              <w:rPr>
                <w:color w:val="000000" w:themeColor="text1"/>
              </w:rPr>
              <w:t>accounts</w:t>
            </w:r>
          </w:p>
        </w:tc>
        <w:tc>
          <w:tcPr>
            <w:tcW w:w="1000" w:type="pct"/>
            <w:tcBorders>
              <w:top w:val="single" w:sz="4" w:space="0" w:color="000000"/>
              <w:left w:val="single" w:sz="4" w:space="0" w:color="888888"/>
              <w:bottom w:val="single" w:sz="4" w:space="0" w:color="888888"/>
              <w:right w:val="single" w:sz="4" w:space="0" w:color="888888"/>
            </w:tcBorders>
          </w:tcPr>
          <w:p w14:paraId="21ABE7FC" w14:textId="77777777" w:rsidR="00D41A9F" w:rsidRPr="001752B3" w:rsidRDefault="00CD56B9">
            <w:pPr>
              <w:spacing w:line="281" w:lineRule="auto"/>
              <w:rPr>
                <w:color w:val="000000" w:themeColor="text1"/>
              </w:rPr>
            </w:pPr>
            <w:r>
              <w:rPr>
                <w:color w:val="000000" w:themeColor="text1"/>
              </w:rPr>
              <w:t>/</w:t>
            </w:r>
            <w:proofErr w:type="spellStart"/>
            <w:r>
              <w:rPr>
                <w:color w:val="000000" w:themeColor="text1"/>
              </w:rPr>
              <w:t>api</w:t>
            </w:r>
            <w:proofErr w:type="spellEnd"/>
            <w:r>
              <w:rPr>
                <w:color w:val="000000" w:themeColor="text1"/>
              </w:rPr>
              <w:t>/accounts</w:t>
            </w:r>
          </w:p>
        </w:tc>
        <w:tc>
          <w:tcPr>
            <w:tcW w:w="722" w:type="pct"/>
            <w:tcBorders>
              <w:top w:val="single" w:sz="4" w:space="0" w:color="000000"/>
              <w:left w:val="single" w:sz="4" w:space="0" w:color="888888"/>
              <w:bottom w:val="single" w:sz="4" w:space="0" w:color="888888"/>
              <w:right w:val="single" w:sz="4" w:space="0" w:color="888888"/>
            </w:tcBorders>
          </w:tcPr>
          <w:p w14:paraId="5AEF84CA" w14:textId="77777777" w:rsidR="00D41A9F" w:rsidRPr="001752B3" w:rsidRDefault="00CD56B9">
            <w:pPr>
              <w:spacing w:line="281" w:lineRule="auto"/>
              <w:rPr>
                <w:color w:val="000000" w:themeColor="text1"/>
              </w:rPr>
            </w:pPr>
            <w:r>
              <w:rPr>
                <w:color w:val="000000" w:themeColor="text1"/>
              </w:rPr>
              <w:t>6</w:t>
            </w:r>
          </w:p>
        </w:tc>
        <w:tc>
          <w:tcPr>
            <w:tcW w:w="2333" w:type="pct"/>
            <w:tcBorders>
              <w:top w:val="single" w:sz="4" w:space="0" w:color="000000"/>
              <w:left w:val="single" w:sz="4" w:space="0" w:color="888888"/>
              <w:bottom w:val="single" w:sz="4" w:space="0" w:color="888888"/>
              <w:right w:val="single" w:sz="4" w:space="0" w:color="888888"/>
            </w:tcBorders>
          </w:tcPr>
          <w:p w14:paraId="31C615D8" w14:textId="77777777" w:rsidR="00D41A9F" w:rsidRPr="001752B3" w:rsidRDefault="00CD56B9">
            <w:pPr>
              <w:spacing w:line="281" w:lineRule="auto"/>
              <w:rPr>
                <w:color w:val="000000" w:themeColor="text1"/>
              </w:rPr>
            </w:pPr>
            <w:r>
              <w:rPr>
                <w:color w:val="000000" w:themeColor="text1"/>
              </w:rPr>
              <w:t>list, get, create, update, delete, summary</w:t>
            </w:r>
          </w:p>
        </w:tc>
      </w:tr>
      <w:tr w:rsidR="00D41A9F" w:rsidRPr="001752B3" w14:paraId="343C7E38" w14:textId="77777777" w:rsidTr="005A6485">
        <w:tc>
          <w:tcPr>
            <w:tcW w:w="945" w:type="pct"/>
            <w:tcBorders>
              <w:top w:val="single" w:sz="4" w:space="0" w:color="000000"/>
              <w:left w:val="single" w:sz="4" w:space="0" w:color="888888"/>
              <w:bottom w:val="single" w:sz="4" w:space="0" w:color="888888"/>
              <w:right w:val="single" w:sz="4" w:space="0" w:color="888888"/>
            </w:tcBorders>
          </w:tcPr>
          <w:p w14:paraId="2EB233CD" w14:textId="77777777" w:rsidR="00D41A9F" w:rsidRPr="001752B3" w:rsidRDefault="00CD56B9">
            <w:pPr>
              <w:spacing w:line="281" w:lineRule="auto"/>
              <w:rPr>
                <w:color w:val="000000" w:themeColor="text1"/>
              </w:rPr>
            </w:pPr>
            <w:r>
              <w:rPr>
                <w:color w:val="000000" w:themeColor="text1"/>
              </w:rPr>
              <w:t>categories</w:t>
            </w:r>
          </w:p>
        </w:tc>
        <w:tc>
          <w:tcPr>
            <w:tcW w:w="1000" w:type="pct"/>
            <w:tcBorders>
              <w:top w:val="single" w:sz="4" w:space="0" w:color="000000"/>
              <w:left w:val="single" w:sz="4" w:space="0" w:color="888888"/>
              <w:bottom w:val="single" w:sz="4" w:space="0" w:color="888888"/>
              <w:right w:val="single" w:sz="4" w:space="0" w:color="888888"/>
            </w:tcBorders>
          </w:tcPr>
          <w:p w14:paraId="057A1AD0" w14:textId="77777777" w:rsidR="00D41A9F" w:rsidRPr="001752B3" w:rsidRDefault="00CD56B9">
            <w:pPr>
              <w:spacing w:line="281" w:lineRule="auto"/>
              <w:rPr>
                <w:color w:val="000000" w:themeColor="text1"/>
              </w:rPr>
            </w:pPr>
            <w:r>
              <w:rPr>
                <w:color w:val="000000" w:themeColor="text1"/>
              </w:rPr>
              <w:t>/</w:t>
            </w:r>
            <w:proofErr w:type="spellStart"/>
            <w:r>
              <w:rPr>
                <w:color w:val="000000" w:themeColor="text1"/>
              </w:rPr>
              <w:t>api</w:t>
            </w:r>
            <w:proofErr w:type="spellEnd"/>
            <w:r>
              <w:rPr>
                <w:color w:val="000000" w:themeColor="text1"/>
              </w:rPr>
              <w:t>/categories</w:t>
            </w:r>
          </w:p>
        </w:tc>
        <w:tc>
          <w:tcPr>
            <w:tcW w:w="722" w:type="pct"/>
            <w:tcBorders>
              <w:top w:val="single" w:sz="4" w:space="0" w:color="000000"/>
              <w:left w:val="single" w:sz="4" w:space="0" w:color="888888"/>
              <w:bottom w:val="single" w:sz="4" w:space="0" w:color="888888"/>
              <w:right w:val="single" w:sz="4" w:space="0" w:color="888888"/>
            </w:tcBorders>
          </w:tcPr>
          <w:p w14:paraId="38636126" w14:textId="77777777" w:rsidR="00D41A9F" w:rsidRPr="001752B3" w:rsidRDefault="00CD56B9">
            <w:pPr>
              <w:spacing w:line="281" w:lineRule="auto"/>
              <w:rPr>
                <w:color w:val="000000" w:themeColor="text1"/>
              </w:rPr>
            </w:pPr>
            <w:r>
              <w:rPr>
                <w:color w:val="000000" w:themeColor="text1"/>
              </w:rPr>
              <w:t>5</w:t>
            </w:r>
          </w:p>
        </w:tc>
        <w:tc>
          <w:tcPr>
            <w:tcW w:w="2333" w:type="pct"/>
            <w:tcBorders>
              <w:top w:val="single" w:sz="4" w:space="0" w:color="000000"/>
              <w:left w:val="single" w:sz="4" w:space="0" w:color="888888"/>
              <w:bottom w:val="single" w:sz="4" w:space="0" w:color="888888"/>
              <w:right w:val="single" w:sz="4" w:space="0" w:color="888888"/>
            </w:tcBorders>
          </w:tcPr>
          <w:p w14:paraId="5792C280" w14:textId="77777777" w:rsidR="00D41A9F" w:rsidRPr="001752B3" w:rsidRDefault="00CD56B9">
            <w:pPr>
              <w:spacing w:line="281" w:lineRule="auto"/>
              <w:rPr>
                <w:color w:val="000000" w:themeColor="text1"/>
              </w:rPr>
            </w:pPr>
            <w:r>
              <w:rPr>
                <w:color w:val="000000" w:themeColor="text1"/>
              </w:rPr>
              <w:t>list, tree (hierarchical view), create, update, delete</w:t>
            </w:r>
          </w:p>
        </w:tc>
      </w:tr>
      <w:tr w:rsidR="00D41A9F" w:rsidRPr="001752B3" w14:paraId="494223B1" w14:textId="77777777" w:rsidTr="005A6485">
        <w:tc>
          <w:tcPr>
            <w:tcW w:w="945" w:type="pct"/>
            <w:tcBorders>
              <w:top w:val="single" w:sz="4" w:space="0" w:color="000000"/>
              <w:left w:val="single" w:sz="4" w:space="0" w:color="888888"/>
              <w:bottom w:val="single" w:sz="4" w:space="0" w:color="888888"/>
              <w:right w:val="single" w:sz="4" w:space="0" w:color="888888"/>
            </w:tcBorders>
          </w:tcPr>
          <w:p w14:paraId="0FC2FC65" w14:textId="77777777" w:rsidR="00D41A9F" w:rsidRPr="001752B3" w:rsidRDefault="00CD56B9">
            <w:pPr>
              <w:spacing w:line="281" w:lineRule="auto"/>
              <w:rPr>
                <w:color w:val="000000" w:themeColor="text1"/>
              </w:rPr>
            </w:pPr>
            <w:r>
              <w:rPr>
                <w:color w:val="000000" w:themeColor="text1"/>
              </w:rPr>
              <w:t>transactions</w:t>
            </w:r>
          </w:p>
        </w:tc>
        <w:tc>
          <w:tcPr>
            <w:tcW w:w="1000" w:type="pct"/>
            <w:tcBorders>
              <w:top w:val="single" w:sz="4" w:space="0" w:color="000000"/>
              <w:left w:val="single" w:sz="4" w:space="0" w:color="888888"/>
              <w:bottom w:val="single" w:sz="4" w:space="0" w:color="888888"/>
              <w:right w:val="single" w:sz="4" w:space="0" w:color="888888"/>
            </w:tcBorders>
          </w:tcPr>
          <w:p w14:paraId="46595E32" w14:textId="77777777" w:rsidR="00D41A9F" w:rsidRPr="001752B3" w:rsidRDefault="00CD56B9">
            <w:pPr>
              <w:spacing w:line="281" w:lineRule="auto"/>
              <w:rPr>
                <w:color w:val="000000" w:themeColor="text1"/>
              </w:rPr>
            </w:pPr>
            <w:r>
              <w:rPr>
                <w:color w:val="000000" w:themeColor="text1"/>
              </w:rPr>
              <w:t>/</w:t>
            </w:r>
            <w:proofErr w:type="spellStart"/>
            <w:r>
              <w:rPr>
                <w:color w:val="000000" w:themeColor="text1"/>
              </w:rPr>
              <w:t>api</w:t>
            </w:r>
            <w:proofErr w:type="spellEnd"/>
            <w:r>
              <w:rPr>
                <w:color w:val="000000" w:themeColor="text1"/>
              </w:rPr>
              <w:t>/transactions</w:t>
            </w:r>
          </w:p>
        </w:tc>
        <w:tc>
          <w:tcPr>
            <w:tcW w:w="722" w:type="pct"/>
            <w:tcBorders>
              <w:top w:val="single" w:sz="4" w:space="0" w:color="000000"/>
              <w:left w:val="single" w:sz="4" w:space="0" w:color="888888"/>
              <w:bottom w:val="single" w:sz="4" w:space="0" w:color="888888"/>
              <w:right w:val="single" w:sz="4" w:space="0" w:color="888888"/>
            </w:tcBorders>
          </w:tcPr>
          <w:p w14:paraId="6D7F8425" w14:textId="77777777" w:rsidR="00D41A9F" w:rsidRPr="001752B3" w:rsidRDefault="00CD56B9">
            <w:pPr>
              <w:spacing w:line="281" w:lineRule="auto"/>
              <w:rPr>
                <w:color w:val="000000" w:themeColor="text1"/>
              </w:rPr>
            </w:pPr>
            <w:r>
              <w:rPr>
                <w:color w:val="000000" w:themeColor="text1"/>
              </w:rPr>
              <w:t>6</w:t>
            </w:r>
          </w:p>
        </w:tc>
        <w:tc>
          <w:tcPr>
            <w:tcW w:w="2333" w:type="pct"/>
            <w:tcBorders>
              <w:top w:val="single" w:sz="4" w:space="0" w:color="000000"/>
              <w:left w:val="single" w:sz="4" w:space="0" w:color="888888"/>
              <w:bottom w:val="single" w:sz="4" w:space="0" w:color="888888"/>
              <w:right w:val="single" w:sz="4" w:space="0" w:color="888888"/>
            </w:tcBorders>
          </w:tcPr>
          <w:p w14:paraId="4FFD736E" w14:textId="77777777" w:rsidR="00D41A9F" w:rsidRPr="001752B3" w:rsidRDefault="00CD56B9">
            <w:pPr>
              <w:spacing w:line="281" w:lineRule="auto"/>
              <w:rPr>
                <w:color w:val="000000" w:themeColor="text1"/>
              </w:rPr>
            </w:pPr>
            <w:r>
              <w:rPr>
                <w:color w:val="000000" w:themeColor="text1"/>
              </w:rPr>
              <w:t>list (paginated), get, create, update, delete, bulk-delete</w:t>
            </w:r>
          </w:p>
        </w:tc>
      </w:tr>
      <w:tr w:rsidR="00D41A9F" w:rsidRPr="001752B3" w14:paraId="61CD3641" w14:textId="77777777" w:rsidTr="005A6485">
        <w:tc>
          <w:tcPr>
            <w:tcW w:w="945" w:type="pct"/>
            <w:tcBorders>
              <w:top w:val="single" w:sz="4" w:space="0" w:color="000000"/>
              <w:left w:val="single" w:sz="4" w:space="0" w:color="888888"/>
              <w:bottom w:val="single" w:sz="4" w:space="0" w:color="888888"/>
              <w:right w:val="single" w:sz="4" w:space="0" w:color="888888"/>
            </w:tcBorders>
          </w:tcPr>
          <w:p w14:paraId="09602A40" w14:textId="77777777" w:rsidR="00D41A9F" w:rsidRPr="001752B3" w:rsidRDefault="00CD56B9">
            <w:pPr>
              <w:spacing w:line="281" w:lineRule="auto"/>
              <w:rPr>
                <w:color w:val="000000" w:themeColor="text1"/>
              </w:rPr>
            </w:pPr>
            <w:r>
              <w:rPr>
                <w:color w:val="000000" w:themeColor="text1"/>
              </w:rPr>
              <w:t>budgets</w:t>
            </w:r>
          </w:p>
        </w:tc>
        <w:tc>
          <w:tcPr>
            <w:tcW w:w="1000" w:type="pct"/>
            <w:tcBorders>
              <w:top w:val="single" w:sz="4" w:space="0" w:color="000000"/>
              <w:left w:val="single" w:sz="4" w:space="0" w:color="888888"/>
              <w:bottom w:val="single" w:sz="4" w:space="0" w:color="888888"/>
              <w:right w:val="single" w:sz="4" w:space="0" w:color="888888"/>
            </w:tcBorders>
          </w:tcPr>
          <w:p w14:paraId="494190C6" w14:textId="77777777" w:rsidR="00D41A9F" w:rsidRPr="001752B3" w:rsidRDefault="00CD56B9">
            <w:pPr>
              <w:spacing w:line="281" w:lineRule="auto"/>
              <w:rPr>
                <w:color w:val="000000" w:themeColor="text1"/>
              </w:rPr>
            </w:pPr>
            <w:r>
              <w:rPr>
                <w:color w:val="000000" w:themeColor="text1"/>
              </w:rPr>
              <w:t>/</w:t>
            </w:r>
            <w:proofErr w:type="spellStart"/>
            <w:r>
              <w:rPr>
                <w:color w:val="000000" w:themeColor="text1"/>
              </w:rPr>
              <w:t>api</w:t>
            </w:r>
            <w:proofErr w:type="spellEnd"/>
            <w:r>
              <w:rPr>
                <w:color w:val="000000" w:themeColor="text1"/>
              </w:rPr>
              <w:t>/budgets</w:t>
            </w:r>
          </w:p>
        </w:tc>
        <w:tc>
          <w:tcPr>
            <w:tcW w:w="722" w:type="pct"/>
            <w:tcBorders>
              <w:top w:val="single" w:sz="4" w:space="0" w:color="000000"/>
              <w:left w:val="single" w:sz="4" w:space="0" w:color="888888"/>
              <w:bottom w:val="single" w:sz="4" w:space="0" w:color="888888"/>
              <w:right w:val="single" w:sz="4" w:space="0" w:color="888888"/>
            </w:tcBorders>
          </w:tcPr>
          <w:p w14:paraId="735BC641" w14:textId="77777777" w:rsidR="00D41A9F" w:rsidRPr="001752B3" w:rsidRDefault="00CD56B9">
            <w:pPr>
              <w:spacing w:line="281" w:lineRule="auto"/>
              <w:rPr>
                <w:color w:val="000000" w:themeColor="text1"/>
              </w:rPr>
            </w:pPr>
            <w:r>
              <w:rPr>
                <w:color w:val="000000" w:themeColor="text1"/>
              </w:rPr>
              <w:t>5</w:t>
            </w:r>
          </w:p>
        </w:tc>
        <w:tc>
          <w:tcPr>
            <w:tcW w:w="2333" w:type="pct"/>
            <w:tcBorders>
              <w:top w:val="single" w:sz="4" w:space="0" w:color="000000"/>
              <w:left w:val="single" w:sz="4" w:space="0" w:color="888888"/>
              <w:bottom w:val="single" w:sz="4" w:space="0" w:color="888888"/>
              <w:right w:val="single" w:sz="4" w:space="0" w:color="888888"/>
            </w:tcBorders>
          </w:tcPr>
          <w:p w14:paraId="22D1B303" w14:textId="77777777" w:rsidR="00D41A9F" w:rsidRPr="001752B3" w:rsidRDefault="00CD56B9">
            <w:pPr>
              <w:spacing w:line="281" w:lineRule="auto"/>
              <w:rPr>
                <w:color w:val="000000" w:themeColor="text1"/>
              </w:rPr>
            </w:pPr>
            <w:r>
              <w:rPr>
                <w:color w:val="000000" w:themeColor="text1"/>
              </w:rPr>
              <w:t>list, get, create, update, delete</w:t>
            </w:r>
          </w:p>
        </w:tc>
      </w:tr>
      <w:tr w:rsidR="00D41A9F" w:rsidRPr="001752B3" w14:paraId="2DA9F164" w14:textId="77777777" w:rsidTr="005A6485">
        <w:tc>
          <w:tcPr>
            <w:tcW w:w="945" w:type="pct"/>
            <w:tcBorders>
              <w:top w:val="single" w:sz="4" w:space="0" w:color="000000"/>
              <w:left w:val="single" w:sz="4" w:space="0" w:color="888888"/>
              <w:bottom w:val="single" w:sz="4" w:space="0" w:color="888888"/>
              <w:right w:val="single" w:sz="4" w:space="0" w:color="888888"/>
            </w:tcBorders>
          </w:tcPr>
          <w:p w14:paraId="18A75659" w14:textId="77777777" w:rsidR="00D41A9F" w:rsidRPr="001752B3" w:rsidRDefault="00CD56B9">
            <w:pPr>
              <w:spacing w:line="281" w:lineRule="auto"/>
              <w:rPr>
                <w:color w:val="000000" w:themeColor="text1"/>
              </w:rPr>
            </w:pPr>
            <w:r>
              <w:rPr>
                <w:color w:val="000000" w:themeColor="text1"/>
              </w:rPr>
              <w:t>goals</w:t>
            </w:r>
          </w:p>
        </w:tc>
        <w:tc>
          <w:tcPr>
            <w:tcW w:w="1000" w:type="pct"/>
            <w:tcBorders>
              <w:top w:val="single" w:sz="4" w:space="0" w:color="000000"/>
              <w:left w:val="single" w:sz="4" w:space="0" w:color="888888"/>
              <w:bottom w:val="single" w:sz="4" w:space="0" w:color="888888"/>
              <w:right w:val="single" w:sz="4" w:space="0" w:color="888888"/>
            </w:tcBorders>
          </w:tcPr>
          <w:p w14:paraId="66A85C09" w14:textId="77777777" w:rsidR="00D41A9F" w:rsidRPr="001752B3" w:rsidRDefault="00CD56B9">
            <w:pPr>
              <w:spacing w:line="281" w:lineRule="auto"/>
              <w:rPr>
                <w:color w:val="000000" w:themeColor="text1"/>
              </w:rPr>
            </w:pPr>
            <w:r>
              <w:rPr>
                <w:color w:val="000000" w:themeColor="text1"/>
              </w:rPr>
              <w:t>/</w:t>
            </w:r>
            <w:proofErr w:type="spellStart"/>
            <w:r>
              <w:rPr>
                <w:color w:val="000000" w:themeColor="text1"/>
              </w:rPr>
              <w:t>api</w:t>
            </w:r>
            <w:proofErr w:type="spellEnd"/>
            <w:r>
              <w:rPr>
                <w:color w:val="000000" w:themeColor="text1"/>
              </w:rPr>
              <w:t>/goals</w:t>
            </w:r>
          </w:p>
        </w:tc>
        <w:tc>
          <w:tcPr>
            <w:tcW w:w="722" w:type="pct"/>
            <w:tcBorders>
              <w:top w:val="single" w:sz="4" w:space="0" w:color="000000"/>
              <w:left w:val="single" w:sz="4" w:space="0" w:color="888888"/>
              <w:bottom w:val="single" w:sz="4" w:space="0" w:color="888888"/>
              <w:right w:val="single" w:sz="4" w:space="0" w:color="888888"/>
            </w:tcBorders>
          </w:tcPr>
          <w:p w14:paraId="63DFBEF4" w14:textId="77777777" w:rsidR="00D41A9F" w:rsidRPr="001752B3" w:rsidRDefault="00CD56B9">
            <w:pPr>
              <w:spacing w:line="281" w:lineRule="auto"/>
              <w:rPr>
                <w:color w:val="000000" w:themeColor="text1"/>
              </w:rPr>
            </w:pPr>
            <w:r>
              <w:rPr>
                <w:color w:val="000000" w:themeColor="text1"/>
              </w:rPr>
              <w:t>5</w:t>
            </w:r>
          </w:p>
        </w:tc>
        <w:tc>
          <w:tcPr>
            <w:tcW w:w="2333" w:type="pct"/>
            <w:tcBorders>
              <w:top w:val="single" w:sz="4" w:space="0" w:color="000000"/>
              <w:left w:val="single" w:sz="4" w:space="0" w:color="888888"/>
              <w:bottom w:val="single" w:sz="4" w:space="0" w:color="888888"/>
              <w:right w:val="single" w:sz="4" w:space="0" w:color="888888"/>
            </w:tcBorders>
          </w:tcPr>
          <w:p w14:paraId="19AD6FE2" w14:textId="77777777" w:rsidR="00D41A9F" w:rsidRPr="001752B3" w:rsidRDefault="00CD56B9">
            <w:pPr>
              <w:spacing w:line="281" w:lineRule="auto"/>
              <w:rPr>
                <w:color w:val="000000" w:themeColor="text1"/>
              </w:rPr>
            </w:pPr>
            <w:r>
              <w:rPr>
                <w:color w:val="000000" w:themeColor="text1"/>
              </w:rPr>
              <w:t>list, create, update, delete, contribute</w:t>
            </w:r>
          </w:p>
        </w:tc>
      </w:tr>
      <w:tr w:rsidR="00D41A9F" w:rsidRPr="001752B3" w14:paraId="3467F32C" w14:textId="77777777" w:rsidTr="005A6485">
        <w:tc>
          <w:tcPr>
            <w:tcW w:w="945" w:type="pct"/>
            <w:tcBorders>
              <w:top w:val="single" w:sz="4" w:space="0" w:color="000000"/>
              <w:left w:val="single" w:sz="4" w:space="0" w:color="888888"/>
              <w:bottom w:val="single" w:sz="4" w:space="0" w:color="888888"/>
              <w:right w:val="single" w:sz="4" w:space="0" w:color="888888"/>
            </w:tcBorders>
          </w:tcPr>
          <w:p w14:paraId="6B9E5D52" w14:textId="77777777" w:rsidR="00D41A9F" w:rsidRPr="001752B3" w:rsidRDefault="00CD56B9">
            <w:pPr>
              <w:spacing w:line="281" w:lineRule="auto"/>
              <w:rPr>
                <w:color w:val="000000" w:themeColor="text1"/>
              </w:rPr>
            </w:pPr>
            <w:r>
              <w:rPr>
                <w:color w:val="000000" w:themeColor="text1"/>
              </w:rPr>
              <w:t>reports</w:t>
            </w:r>
          </w:p>
        </w:tc>
        <w:tc>
          <w:tcPr>
            <w:tcW w:w="1000" w:type="pct"/>
            <w:tcBorders>
              <w:top w:val="single" w:sz="4" w:space="0" w:color="000000"/>
              <w:left w:val="single" w:sz="4" w:space="0" w:color="888888"/>
              <w:bottom w:val="single" w:sz="4" w:space="0" w:color="888888"/>
              <w:right w:val="single" w:sz="4" w:space="0" w:color="888888"/>
            </w:tcBorders>
          </w:tcPr>
          <w:p w14:paraId="356F0462" w14:textId="77777777" w:rsidR="00D41A9F" w:rsidRPr="001752B3" w:rsidRDefault="00CD56B9">
            <w:pPr>
              <w:spacing w:line="281" w:lineRule="auto"/>
              <w:rPr>
                <w:color w:val="000000" w:themeColor="text1"/>
              </w:rPr>
            </w:pPr>
            <w:r>
              <w:rPr>
                <w:color w:val="000000" w:themeColor="text1"/>
              </w:rPr>
              <w:t>/</w:t>
            </w:r>
            <w:proofErr w:type="spellStart"/>
            <w:r>
              <w:rPr>
                <w:color w:val="000000" w:themeColor="text1"/>
              </w:rPr>
              <w:t>api</w:t>
            </w:r>
            <w:proofErr w:type="spellEnd"/>
            <w:r>
              <w:rPr>
                <w:color w:val="000000" w:themeColor="text1"/>
              </w:rPr>
              <w:t>/reports</w:t>
            </w:r>
          </w:p>
        </w:tc>
        <w:tc>
          <w:tcPr>
            <w:tcW w:w="722" w:type="pct"/>
            <w:tcBorders>
              <w:top w:val="single" w:sz="4" w:space="0" w:color="000000"/>
              <w:left w:val="single" w:sz="4" w:space="0" w:color="888888"/>
              <w:bottom w:val="single" w:sz="4" w:space="0" w:color="888888"/>
              <w:right w:val="single" w:sz="4" w:space="0" w:color="888888"/>
            </w:tcBorders>
          </w:tcPr>
          <w:p w14:paraId="7F07E529" w14:textId="77777777" w:rsidR="00D41A9F" w:rsidRPr="001752B3" w:rsidRDefault="00CD56B9">
            <w:pPr>
              <w:spacing w:line="281" w:lineRule="auto"/>
              <w:rPr>
                <w:color w:val="000000" w:themeColor="text1"/>
              </w:rPr>
            </w:pPr>
            <w:r>
              <w:rPr>
                <w:color w:val="000000" w:themeColor="text1"/>
              </w:rPr>
              <w:t>8</w:t>
            </w:r>
          </w:p>
        </w:tc>
        <w:tc>
          <w:tcPr>
            <w:tcW w:w="2333" w:type="pct"/>
            <w:tcBorders>
              <w:top w:val="single" w:sz="4" w:space="0" w:color="000000"/>
              <w:left w:val="single" w:sz="4" w:space="0" w:color="888888"/>
              <w:bottom w:val="single" w:sz="4" w:space="0" w:color="888888"/>
              <w:right w:val="single" w:sz="4" w:space="0" w:color="888888"/>
            </w:tcBorders>
          </w:tcPr>
          <w:p w14:paraId="6CEF539F" w14:textId="77777777" w:rsidR="00D41A9F" w:rsidRPr="001752B3" w:rsidRDefault="00CD56B9">
            <w:pPr>
              <w:spacing w:line="281" w:lineRule="auto"/>
              <w:rPr>
                <w:color w:val="000000" w:themeColor="text1"/>
              </w:rPr>
            </w:pPr>
            <w:r>
              <w:rPr>
                <w:color w:val="000000" w:themeColor="text1"/>
              </w:rPr>
              <w:t>summary, spending-by-category, income-by-category, monthly-series, net-worth, top-merchants, daily-spending, export.csv</w:t>
            </w:r>
          </w:p>
        </w:tc>
      </w:tr>
      <w:tr w:rsidR="00D41A9F" w:rsidRPr="001752B3" w14:paraId="25E458C6" w14:textId="77777777" w:rsidTr="005A6485">
        <w:tc>
          <w:tcPr>
            <w:tcW w:w="945" w:type="pct"/>
            <w:tcBorders>
              <w:top w:val="single" w:sz="4" w:space="0" w:color="000000"/>
              <w:left w:val="single" w:sz="4" w:space="0" w:color="888888"/>
              <w:bottom w:val="single" w:sz="4" w:space="0" w:color="888888"/>
              <w:right w:val="single" w:sz="4" w:space="0" w:color="888888"/>
            </w:tcBorders>
          </w:tcPr>
          <w:p w14:paraId="12E8B4EE" w14:textId="77777777" w:rsidR="00D41A9F" w:rsidRPr="001752B3" w:rsidRDefault="00CD56B9">
            <w:pPr>
              <w:spacing w:line="281" w:lineRule="auto"/>
              <w:rPr>
                <w:color w:val="000000" w:themeColor="text1"/>
              </w:rPr>
            </w:pPr>
            <w:r>
              <w:rPr>
                <w:color w:val="000000" w:themeColor="text1"/>
              </w:rPr>
              <w:t>imports</w:t>
            </w:r>
          </w:p>
        </w:tc>
        <w:tc>
          <w:tcPr>
            <w:tcW w:w="1000" w:type="pct"/>
            <w:tcBorders>
              <w:top w:val="single" w:sz="4" w:space="0" w:color="000000"/>
              <w:left w:val="single" w:sz="4" w:space="0" w:color="888888"/>
              <w:bottom w:val="single" w:sz="4" w:space="0" w:color="888888"/>
              <w:right w:val="single" w:sz="4" w:space="0" w:color="888888"/>
            </w:tcBorders>
          </w:tcPr>
          <w:p w14:paraId="0471CF0E" w14:textId="77777777" w:rsidR="00D41A9F" w:rsidRPr="001752B3" w:rsidRDefault="00CD56B9">
            <w:pPr>
              <w:spacing w:line="281" w:lineRule="auto"/>
              <w:rPr>
                <w:color w:val="000000" w:themeColor="text1"/>
              </w:rPr>
            </w:pPr>
            <w:r>
              <w:rPr>
                <w:color w:val="000000" w:themeColor="text1"/>
              </w:rPr>
              <w:t>/</w:t>
            </w:r>
            <w:proofErr w:type="spellStart"/>
            <w:r>
              <w:rPr>
                <w:color w:val="000000" w:themeColor="text1"/>
              </w:rPr>
              <w:t>api</w:t>
            </w:r>
            <w:proofErr w:type="spellEnd"/>
            <w:r>
              <w:rPr>
                <w:color w:val="000000" w:themeColor="text1"/>
              </w:rPr>
              <w:t>/imports</w:t>
            </w:r>
          </w:p>
        </w:tc>
        <w:tc>
          <w:tcPr>
            <w:tcW w:w="722" w:type="pct"/>
            <w:tcBorders>
              <w:top w:val="single" w:sz="4" w:space="0" w:color="000000"/>
              <w:left w:val="single" w:sz="4" w:space="0" w:color="888888"/>
              <w:bottom w:val="single" w:sz="4" w:space="0" w:color="888888"/>
              <w:right w:val="single" w:sz="4" w:space="0" w:color="888888"/>
            </w:tcBorders>
          </w:tcPr>
          <w:p w14:paraId="1D20EF3B" w14:textId="77777777" w:rsidR="00D41A9F" w:rsidRPr="001752B3" w:rsidRDefault="00CD56B9">
            <w:pPr>
              <w:spacing w:line="281" w:lineRule="auto"/>
              <w:rPr>
                <w:color w:val="000000" w:themeColor="text1"/>
              </w:rPr>
            </w:pPr>
            <w:r>
              <w:rPr>
                <w:color w:val="000000" w:themeColor="text1"/>
              </w:rPr>
              <w:t>2</w:t>
            </w:r>
          </w:p>
        </w:tc>
        <w:tc>
          <w:tcPr>
            <w:tcW w:w="2333" w:type="pct"/>
            <w:tcBorders>
              <w:top w:val="single" w:sz="4" w:space="0" w:color="000000"/>
              <w:left w:val="single" w:sz="4" w:space="0" w:color="888888"/>
              <w:bottom w:val="single" w:sz="4" w:space="0" w:color="888888"/>
              <w:right w:val="single" w:sz="4" w:space="0" w:color="888888"/>
            </w:tcBorders>
          </w:tcPr>
          <w:p w14:paraId="1386652E" w14:textId="77777777" w:rsidR="00D41A9F" w:rsidRPr="001752B3" w:rsidRDefault="00CD56B9">
            <w:pPr>
              <w:spacing w:line="281" w:lineRule="auto"/>
              <w:rPr>
                <w:color w:val="000000" w:themeColor="text1"/>
              </w:rPr>
            </w:pPr>
            <w:r>
              <w:rPr>
                <w:color w:val="000000" w:themeColor="text1"/>
              </w:rPr>
              <w:t>csv/preview, csv (full commit)</w:t>
            </w:r>
          </w:p>
        </w:tc>
      </w:tr>
    </w:tbl>
    <w:p w14:paraId="44207CD2" w14:textId="77777777" w:rsidR="00D41A9F" w:rsidRDefault="00CD56B9" w:rsidP="001752B3">
      <w:pPr>
        <w:spacing w:before="120" w:line="360" w:lineRule="auto"/>
        <w:jc w:val="both"/>
      </w:pPr>
      <w:r>
        <w:t xml:space="preserve">Code 5.2 shows the transaction-creation endpoint in abbreviated form. The </w:t>
      </w:r>
      <w:proofErr w:type="spellStart"/>
      <w:r>
        <w:t>login_required</w:t>
      </w:r>
      <w:proofErr w:type="spellEnd"/>
      <w:r>
        <w:t xml:space="preserve"> decorator validates the JWT and supplies the resolved user to the handler, so ownership is derived from the token rather than a client-supplied </w:t>
      </w:r>
      <w:proofErr w:type="spellStart"/>
      <w:r>
        <w:t>user_id</w:t>
      </w:r>
      <w:proofErr w:type="spellEnd"/>
      <w:r>
        <w:t xml:space="preserve">. Request values are checked by a small </w:t>
      </w:r>
      <w:proofErr w:type="gramStart"/>
      <w:r>
        <w:t>validators</w:t>
      </w:r>
      <w:proofErr w:type="gramEnd"/>
      <w:r>
        <w:t xml:space="preserve"> module containing helpers such as require, </w:t>
      </w:r>
      <w:proofErr w:type="spellStart"/>
      <w:r>
        <w:t>parse_decimal</w:t>
      </w:r>
      <w:proofErr w:type="spellEnd"/>
      <w:r>
        <w:t xml:space="preserve">, </w:t>
      </w:r>
      <w:proofErr w:type="spellStart"/>
      <w:r>
        <w:t>parse_date</w:t>
      </w:r>
      <w:proofErr w:type="spellEnd"/>
      <w:r>
        <w:t xml:space="preserve"> and </w:t>
      </w:r>
      <w:proofErr w:type="spellStart"/>
      <w:r>
        <w:t>validate_currency</w:t>
      </w:r>
      <w:proofErr w:type="spellEnd"/>
      <w:r>
        <w:t>; validation failures return HTTP 400 with the relevant field identified. Referenced resources are queried together with the authenticated user ID. Marshmallow was considered for schema validation, but the request structures in this project are small and stable, so a compact shared validator module was kept instead.</w:t>
      </w:r>
    </w:p>
    <w:p w14:paraId="2D6153B7" w14:textId="65E426F9" w:rsidR="00D41A9F" w:rsidRDefault="00CD56B9">
      <w:pPr>
        <w:pBdr>
          <w:left w:val="single" w:sz="18" w:space="8" w:color="888888"/>
        </w:pBdr>
        <w:shd w:val="clear" w:color="auto" w:fill="F5F5F5"/>
        <w:spacing w:before="120" w:after="120" w:line="281" w:lineRule="auto"/>
      </w:pPr>
      <w:r>
        <w:rPr>
          <w:rFonts w:ascii="Courier New" w:eastAsia="Courier New" w:hAnsi="Courier New" w:cs="Courier New"/>
          <w:sz w:val="20"/>
          <w:szCs w:val="20"/>
        </w:rPr>
        <w:t xml:space="preserve"># Code 5.2 </w:t>
      </w:r>
      <w:r w:rsidR="00184476">
        <w:rPr>
          <w:rFonts w:ascii="Courier New" w:eastAsia="Courier New" w:hAnsi="Courier New" w:cs="Courier New"/>
          <w:sz w:val="20"/>
          <w:szCs w:val="20"/>
        </w:rPr>
        <w:t>-</w:t>
      </w:r>
      <w:r>
        <w:rPr>
          <w:rFonts w:ascii="Courier New" w:eastAsia="Courier New" w:hAnsi="Courier New" w:cs="Courier New"/>
          <w:sz w:val="20"/>
          <w:szCs w:val="20"/>
        </w:rPr>
        <w:t xml:space="preserve"> backend/app/api/transactions.py (abbreviated)</w:t>
      </w:r>
      <w:r>
        <w:br/>
      </w:r>
      <w:r>
        <w:rPr>
          <w:rFonts w:ascii="Courier New" w:eastAsia="Courier New" w:hAnsi="Courier New" w:cs="Courier New"/>
          <w:sz w:val="20"/>
          <w:szCs w:val="20"/>
        </w:rPr>
        <w:t>@transactions_bp.route("", methods=["POST"])</w:t>
      </w:r>
      <w:r>
        <w:br/>
      </w:r>
      <w:r>
        <w:rPr>
          <w:rFonts w:ascii="Courier New" w:eastAsia="Courier New" w:hAnsi="Courier New" w:cs="Courier New"/>
          <w:sz w:val="20"/>
          <w:szCs w:val="20"/>
        </w:rPr>
        <w:t>@login_required</w:t>
      </w:r>
      <w:r>
        <w:br/>
      </w:r>
      <w:r>
        <w:rPr>
          <w:rFonts w:ascii="Courier New" w:eastAsia="Courier New" w:hAnsi="Courier New" w:cs="Courier New"/>
          <w:sz w:val="20"/>
          <w:szCs w:val="20"/>
        </w:rPr>
        <w:t xml:space="preserve">def </w:t>
      </w:r>
      <w:proofErr w:type="spellStart"/>
      <w:r>
        <w:rPr>
          <w:rFonts w:ascii="Courier New" w:eastAsia="Courier New" w:hAnsi="Courier New" w:cs="Courier New"/>
          <w:sz w:val="20"/>
          <w:szCs w:val="20"/>
        </w:rPr>
        <w:t>create_transaction</w:t>
      </w:r>
      <w:proofErr w:type="spellEnd"/>
      <w:r>
        <w:rPr>
          <w:rFonts w:ascii="Courier New" w:eastAsia="Courier New" w:hAnsi="Courier New" w:cs="Courier New"/>
          <w:sz w:val="20"/>
          <w:szCs w:val="20"/>
        </w:rPr>
        <w:t>(user):</w:t>
      </w:r>
      <w:r>
        <w:br/>
      </w:r>
      <w:r>
        <w:rPr>
          <w:rFonts w:ascii="Courier New" w:eastAsia="Courier New" w:hAnsi="Courier New" w:cs="Courier New"/>
          <w:sz w:val="20"/>
          <w:szCs w:val="20"/>
        </w:rPr>
        <w:t xml:space="preserve">    data = </w:t>
      </w:r>
      <w:proofErr w:type="spellStart"/>
      <w:r>
        <w:rPr>
          <w:rFonts w:ascii="Courier New" w:eastAsia="Courier New" w:hAnsi="Courier New" w:cs="Courier New"/>
          <w:sz w:val="20"/>
          <w:szCs w:val="20"/>
        </w:rPr>
        <w:t>request.get_json</w:t>
      </w:r>
      <w:proofErr w:type="spellEnd"/>
      <w:r>
        <w:rPr>
          <w:rFonts w:ascii="Courier New" w:eastAsia="Courier New" w:hAnsi="Courier New" w:cs="Courier New"/>
          <w:sz w:val="20"/>
          <w:szCs w:val="20"/>
        </w:rPr>
        <w:t>(silent=True) or {}</w:t>
      </w:r>
      <w:r>
        <w:br/>
      </w:r>
      <w:r>
        <w:rPr>
          <w:rFonts w:ascii="Courier New" w:eastAsia="Courier New" w:hAnsi="Courier New" w:cs="Courier New"/>
          <w:sz w:val="20"/>
          <w:szCs w:val="20"/>
        </w:rPr>
        <w:lastRenderedPageBreak/>
        <w:t xml:space="preserve">    try:</w:t>
      </w:r>
      <w:r>
        <w:br/>
      </w:r>
      <w:r>
        <w:rPr>
          <w:rFonts w:ascii="Courier New" w:eastAsia="Courier New" w:hAnsi="Courier New" w:cs="Courier New"/>
          <w:sz w:val="20"/>
          <w:szCs w:val="20"/>
        </w:rPr>
        <w:t xml:space="preserve">        require(data, "</w:t>
      </w:r>
      <w:proofErr w:type="spellStart"/>
      <w:r>
        <w:rPr>
          <w:rFonts w:ascii="Courier New" w:eastAsia="Courier New" w:hAnsi="Courier New" w:cs="Courier New"/>
          <w:sz w:val="20"/>
          <w:szCs w:val="20"/>
        </w:rPr>
        <w:t>account_id</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transaction_type</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"amount", "</w:t>
      </w:r>
      <w:proofErr w:type="spellStart"/>
      <w:r>
        <w:rPr>
          <w:rFonts w:ascii="Courier New" w:eastAsia="Courier New" w:hAnsi="Courier New" w:cs="Courier New"/>
          <w:sz w:val="20"/>
          <w:szCs w:val="20"/>
        </w:rPr>
        <w:t>transaction_date</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ttype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TransactionType</w:t>
      </w:r>
      <w:proofErr w:type="spellEnd"/>
      <w:r>
        <w:rPr>
          <w:rFonts w:ascii="Courier New" w:eastAsia="Courier New" w:hAnsi="Courier New" w:cs="Courier New"/>
          <w:sz w:val="20"/>
          <w:szCs w:val="20"/>
        </w:rPr>
        <w:t>(data["</w:t>
      </w:r>
      <w:proofErr w:type="spellStart"/>
      <w:r>
        <w:rPr>
          <w:rFonts w:ascii="Courier New" w:eastAsia="Courier New" w:hAnsi="Courier New" w:cs="Courier New"/>
          <w:sz w:val="20"/>
          <w:szCs w:val="20"/>
        </w:rPr>
        <w:t>transaction_type</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account = _</w:t>
      </w:r>
      <w:proofErr w:type="spellStart"/>
      <w:r>
        <w:rPr>
          <w:rFonts w:ascii="Courier New" w:eastAsia="Courier New" w:hAnsi="Courier New" w:cs="Courier New"/>
          <w:sz w:val="20"/>
          <w:szCs w:val="20"/>
        </w:rPr>
        <w:t>ensure_user_owns_account</w:t>
      </w:r>
      <w:proofErr w:type="spellEnd"/>
      <w:r>
        <w:rPr>
          <w:rFonts w:ascii="Courier New" w:eastAsia="Courier New" w:hAnsi="Courier New" w:cs="Courier New"/>
          <w:sz w:val="20"/>
          <w:szCs w:val="20"/>
        </w:rPr>
        <w:t>(user, data["</w:t>
      </w:r>
      <w:proofErr w:type="spellStart"/>
      <w:r>
        <w:rPr>
          <w:rFonts w:ascii="Courier New" w:eastAsia="Courier New" w:hAnsi="Courier New" w:cs="Courier New"/>
          <w:sz w:val="20"/>
          <w:szCs w:val="20"/>
        </w:rPr>
        <w:t>account_id</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amount = </w:t>
      </w:r>
      <w:proofErr w:type="spellStart"/>
      <w:r>
        <w:rPr>
          <w:rFonts w:ascii="Courier New" w:eastAsia="Courier New" w:hAnsi="Courier New" w:cs="Courier New"/>
          <w:sz w:val="20"/>
          <w:szCs w:val="20"/>
        </w:rPr>
        <w:t>parse_decimal</w:t>
      </w:r>
      <w:proofErr w:type="spellEnd"/>
      <w:r>
        <w:rPr>
          <w:rFonts w:ascii="Courier New" w:eastAsia="Courier New" w:hAnsi="Courier New" w:cs="Courier New"/>
          <w:sz w:val="20"/>
          <w:szCs w:val="20"/>
        </w:rPr>
        <w:t>(data["amount"], "amount")</w:t>
      </w:r>
      <w:r>
        <w:br/>
      </w:r>
      <w:r>
        <w:rPr>
          <w:rFonts w:ascii="Courier New" w:eastAsia="Courier New" w:hAnsi="Courier New" w:cs="Courier New"/>
          <w:sz w:val="20"/>
          <w:szCs w:val="20"/>
        </w:rPr>
        <w:t xml:space="preserve">        # ... category type check and transfer pairing elided ...</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txn</w:t>
      </w:r>
      <w:proofErr w:type="spellEnd"/>
      <w:r>
        <w:rPr>
          <w:rFonts w:ascii="Courier New" w:eastAsia="Courier New" w:hAnsi="Courier New" w:cs="Courier New"/>
          <w:sz w:val="20"/>
          <w:szCs w:val="20"/>
        </w:rPr>
        <w:t xml:space="preserve"> = Transaction(</w:t>
      </w:r>
      <w:proofErr w:type="spellStart"/>
      <w:r>
        <w:rPr>
          <w:rFonts w:ascii="Courier New" w:eastAsia="Courier New" w:hAnsi="Courier New" w:cs="Courier New"/>
          <w:sz w:val="20"/>
          <w:szCs w:val="20"/>
        </w:rPr>
        <w:t>user_id</w:t>
      </w:r>
      <w:proofErr w:type="spellEnd"/>
      <w:r>
        <w:rPr>
          <w:rFonts w:ascii="Courier New" w:eastAsia="Courier New" w:hAnsi="Courier New" w:cs="Courier New"/>
          <w:sz w:val="20"/>
          <w:szCs w:val="20"/>
        </w:rPr>
        <w:t xml:space="preserve">=user.id, </w:t>
      </w:r>
      <w:proofErr w:type="spellStart"/>
      <w:r>
        <w:rPr>
          <w:rFonts w:ascii="Courier New" w:eastAsia="Courier New" w:hAnsi="Courier New" w:cs="Courier New"/>
          <w:sz w:val="20"/>
          <w:szCs w:val="20"/>
        </w:rPr>
        <w:t>account_id</w:t>
      </w:r>
      <w:proofErr w:type="spellEnd"/>
      <w:r>
        <w:rPr>
          <w:rFonts w:ascii="Courier New" w:eastAsia="Courier New" w:hAnsi="Courier New" w:cs="Courier New"/>
          <w:sz w:val="20"/>
          <w:szCs w:val="20"/>
        </w:rPr>
        <w:t>=account.id,</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transaction_type</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ttype</w:t>
      </w:r>
      <w:proofErr w:type="spellEnd"/>
      <w:r>
        <w:rPr>
          <w:rFonts w:ascii="Courier New" w:eastAsia="Courier New" w:hAnsi="Courier New" w:cs="Courier New"/>
          <w:sz w:val="20"/>
          <w:szCs w:val="20"/>
        </w:rPr>
        <w:t>, amount=amount, ...)</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db.session.add</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txn</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db.session.commit</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return </w:t>
      </w:r>
      <w:proofErr w:type="spellStart"/>
      <w:r>
        <w:rPr>
          <w:rFonts w:ascii="Courier New" w:eastAsia="Courier New" w:hAnsi="Courier New" w:cs="Courier New"/>
          <w:sz w:val="20"/>
          <w:szCs w:val="20"/>
        </w:rPr>
        <w:t>jsonify</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txn.to_dict</w:t>
      </w:r>
      <w:proofErr w:type="spellEnd"/>
      <w:r>
        <w:rPr>
          <w:rFonts w:ascii="Courier New" w:eastAsia="Courier New" w:hAnsi="Courier New" w:cs="Courier New"/>
          <w:sz w:val="20"/>
          <w:szCs w:val="20"/>
        </w:rPr>
        <w:t>()), 201</w:t>
      </w:r>
      <w:r>
        <w:br/>
      </w:r>
      <w:r>
        <w:rPr>
          <w:rFonts w:ascii="Courier New" w:eastAsia="Courier New" w:hAnsi="Courier New" w:cs="Courier New"/>
          <w:sz w:val="20"/>
          <w:szCs w:val="20"/>
        </w:rPr>
        <w:t xml:space="preserve">    except </w:t>
      </w:r>
      <w:proofErr w:type="spellStart"/>
      <w:r>
        <w:rPr>
          <w:rFonts w:ascii="Courier New" w:eastAsia="Courier New" w:hAnsi="Courier New" w:cs="Courier New"/>
          <w:sz w:val="20"/>
          <w:szCs w:val="20"/>
        </w:rPr>
        <w:t>ValidationError</w:t>
      </w:r>
      <w:proofErr w:type="spellEnd"/>
      <w:r>
        <w:rPr>
          <w:rFonts w:ascii="Courier New" w:eastAsia="Courier New" w:hAnsi="Courier New" w:cs="Courier New"/>
          <w:sz w:val="20"/>
          <w:szCs w:val="20"/>
        </w:rPr>
        <w:t xml:space="preserve"> as e:</w:t>
      </w:r>
      <w:r>
        <w:br/>
      </w:r>
      <w:r>
        <w:rPr>
          <w:rFonts w:ascii="Courier New" w:eastAsia="Courier New" w:hAnsi="Courier New" w:cs="Courier New"/>
          <w:sz w:val="20"/>
          <w:szCs w:val="20"/>
        </w:rPr>
        <w:t xml:space="preserve">        return </w:t>
      </w:r>
      <w:proofErr w:type="spellStart"/>
      <w:r>
        <w:rPr>
          <w:rFonts w:ascii="Courier New" w:eastAsia="Courier New" w:hAnsi="Courier New" w:cs="Courier New"/>
          <w:sz w:val="20"/>
          <w:szCs w:val="20"/>
        </w:rPr>
        <w:t>jsonify</w:t>
      </w:r>
      <w:proofErr w:type="spellEnd"/>
      <w:r>
        <w:rPr>
          <w:rFonts w:ascii="Courier New" w:eastAsia="Courier New" w:hAnsi="Courier New" w:cs="Courier New"/>
          <w:sz w:val="20"/>
          <w:szCs w:val="20"/>
        </w:rPr>
        <w:t>(error="validation", field=</w:t>
      </w:r>
      <w:proofErr w:type="spellStart"/>
      <w:r>
        <w:rPr>
          <w:rFonts w:ascii="Courier New" w:eastAsia="Courier New" w:hAnsi="Courier New" w:cs="Courier New"/>
          <w:sz w:val="20"/>
          <w:szCs w:val="20"/>
        </w:rPr>
        <w:t>e.field</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message=</w:t>
      </w:r>
      <w:proofErr w:type="spellStart"/>
      <w:r>
        <w:rPr>
          <w:rFonts w:ascii="Courier New" w:eastAsia="Courier New" w:hAnsi="Courier New" w:cs="Courier New"/>
          <w:sz w:val="20"/>
          <w:szCs w:val="20"/>
        </w:rPr>
        <w:t>e.message</w:t>
      </w:r>
      <w:proofErr w:type="spellEnd"/>
      <w:r>
        <w:rPr>
          <w:rFonts w:ascii="Courier New" w:eastAsia="Courier New" w:hAnsi="Courier New" w:cs="Courier New"/>
          <w:sz w:val="20"/>
          <w:szCs w:val="20"/>
        </w:rPr>
        <w:t>), 400</w:t>
      </w:r>
    </w:p>
    <w:p w14:paraId="09D55BA4" w14:textId="77777777" w:rsidR="00D41A9F" w:rsidRDefault="00CD56B9" w:rsidP="001752B3">
      <w:pPr>
        <w:spacing w:line="360" w:lineRule="auto"/>
        <w:jc w:val="both"/>
      </w:pPr>
      <w:r>
        <w:t>Across protected API routes, the same ownership rules are applied: authentication is required, the user identity is obtained from the verified token, and queries over owned resources include that user ID. The dedicated isolation test in Section V.6 checks these rules through both list and direct-retrieval requests.</w:t>
      </w:r>
    </w:p>
    <w:p w14:paraId="592952FB" w14:textId="068015F4" w:rsidR="00D41A9F" w:rsidRDefault="00CD56B9" w:rsidP="00926BCB">
      <w:pPr>
        <w:pStyle w:val="Heading2"/>
      </w:pPr>
      <w:bookmarkStart w:id="107" w:name="_Toc232162534"/>
      <w:bookmarkStart w:id="108" w:name="_Toc238563882"/>
      <w:r>
        <w:t>V.5 Frontend Implementation</w:t>
      </w:r>
      <w:bookmarkEnd w:id="107"/>
      <w:bookmarkEnd w:id="108"/>
    </w:p>
    <w:p w14:paraId="21614E10" w14:textId="77777777" w:rsidR="00D41A9F" w:rsidRDefault="00CD56B9" w:rsidP="001752B3">
      <w:pPr>
        <w:spacing w:line="360" w:lineRule="auto"/>
        <w:jc w:val="both"/>
      </w:pPr>
      <w:r>
        <w:t xml:space="preserve">The frontend is a React 18 single-page application built with Vite. It follows the component patterns Banks and Porcello describe (Banks &amp; Porcello, 2020): </w:t>
      </w:r>
      <w:proofErr w:type="gramStart"/>
      <w:r>
        <w:t>eleven page</w:t>
      </w:r>
      <w:proofErr w:type="gramEnd"/>
      <w:r>
        <w:t xml:space="preserve"> components, one per route, a shared layout (Sidebar plus content area), a handful of reusable primitives (Modal, </w:t>
      </w:r>
      <w:proofErr w:type="spellStart"/>
      <w:r>
        <w:t>StatCard</w:t>
      </w:r>
      <w:proofErr w:type="spellEnd"/>
      <w:r>
        <w:t>, Toast, Icon), an authentication context, and an Axios client that handles tokens.</w:t>
      </w:r>
    </w:p>
    <w:p w14:paraId="2CFC7E5A" w14:textId="6E592641" w:rsidR="00D41A9F" w:rsidRPr="001752B3" w:rsidRDefault="00CD56B9" w:rsidP="001752B3">
      <w:pPr>
        <w:spacing w:line="360" w:lineRule="auto"/>
        <w:jc w:val="both"/>
      </w:pPr>
      <w:r>
        <w:t xml:space="preserve">Figure 8 </w:t>
      </w:r>
      <w:proofErr w:type="spellStart"/>
      <w:r>
        <w:t>visualises</w:t>
      </w:r>
      <w:proofErr w:type="spellEnd"/>
      <w:r>
        <w:t xml:space="preserve"> the frontend component hierarchy, from the application and authentication context down to routed pages and reusable interface components.</w:t>
      </w:r>
    </w:p>
    <w:p w14:paraId="5428BC17" w14:textId="77777777" w:rsidR="001752B3" w:rsidRDefault="00CD56B9" w:rsidP="001752B3">
      <w:pPr>
        <w:keepNext/>
        <w:spacing w:line="360" w:lineRule="auto"/>
        <w:jc w:val="center"/>
      </w:pPr>
      <w:r>
        <w:rPr>
          <w:noProof/>
        </w:rPr>
        <w:lastRenderedPageBreak/>
        <w:drawing>
          <wp:inline distT="0" distB="0" distL="0" distR="0" wp14:anchorId="306BF51D" wp14:editId="2ADCCF1B">
            <wp:extent cx="5715000" cy="3762375"/>
            <wp:effectExtent l="0" t="0" r="0" b="6985"/>
            <wp:docPr id="8" name="Picture 623361264" descr="React component hierarchy showing application routes, shared layout, authentication context, reusable UI components, and API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23361264" descr="React component hierarchy showing application routes, shared layout, authentication context, reusable UI components, and API services."/>
                    <pic:cNvPicPr>
                      <a:picLocks noChangeAspect="1" noChangeArrowheads="1"/>
                    </pic:cNvPicPr>
                  </pic:nvPicPr>
                  <pic:blipFill>
                    <a:blip r:embed="rId20"/>
                    <a:stretch>
                      <a:fillRect/>
                    </a:stretch>
                  </pic:blipFill>
                  <pic:spPr bwMode="auto">
                    <a:xfrm>
                      <a:off x="0" y="0"/>
                      <a:ext cx="5715000" cy="3762375"/>
                    </a:xfrm>
                    <a:prstGeom prst="rect">
                      <a:avLst/>
                    </a:prstGeom>
                    <a:noFill/>
                  </pic:spPr>
                </pic:pic>
              </a:graphicData>
            </a:graphic>
          </wp:inline>
        </w:drawing>
      </w:r>
    </w:p>
    <w:p w14:paraId="6D88018F" w14:textId="68CBE760" w:rsidR="00D41A9F" w:rsidRPr="001752B3" w:rsidRDefault="001752B3" w:rsidP="001752B3">
      <w:pPr>
        <w:pStyle w:val="Caption"/>
        <w:rPr>
          <w:i/>
          <w:iCs/>
        </w:rPr>
      </w:pPr>
      <w:bookmarkStart w:id="109" w:name="_Toc238563937"/>
      <w:r>
        <w:rPr>
          <w:i/>
          <w:iCs/>
        </w:rPr>
        <w:t xml:space="preserve">Figure </w:t>
      </w:r>
      <w:r>
        <w:rPr>
          <w:i/>
          <w:iCs/>
        </w:rPr>
        <w:fldChar w:fldCharType="begin"/>
      </w:r>
      <w:r>
        <w:rPr>
          <w:i/>
          <w:iCs/>
        </w:rPr>
        <w:instrText xml:space="preserve"> SEQ Figure \* ARABIC </w:instrText>
      </w:r>
      <w:r>
        <w:rPr>
          <w:i/>
          <w:iCs/>
        </w:rPr>
        <w:fldChar w:fldCharType="separate"/>
      </w:r>
      <w:r>
        <w:rPr>
          <w:i/>
          <w:iCs/>
          <w:noProof/>
        </w:rPr>
        <w:t>8</w:t>
      </w:r>
      <w:r>
        <w:rPr>
          <w:i/>
          <w:iCs/>
        </w:rPr>
        <w:fldChar w:fldCharType="end"/>
      </w:r>
      <w:r>
        <w:rPr>
          <w:i/>
          <w:iCs/>
        </w:rPr>
        <w:t>: React component hierarchy</w:t>
      </w:r>
      <w:bookmarkEnd w:id="109"/>
    </w:p>
    <w:p w14:paraId="36F630F4" w14:textId="77777777" w:rsidR="00D41A9F" w:rsidRPr="001752B3" w:rsidRDefault="00CD56B9" w:rsidP="001752B3">
      <w:pPr>
        <w:spacing w:line="360" w:lineRule="auto"/>
        <w:jc w:val="both"/>
      </w:pPr>
      <w:r>
        <w:t xml:space="preserve">No separate global client-state library such as Redux or </w:t>
      </w:r>
      <w:proofErr w:type="spellStart"/>
      <w:r>
        <w:t>Zustand</w:t>
      </w:r>
      <w:proofErr w:type="spellEnd"/>
      <w:r>
        <w:t xml:space="preserve"> is used. React Context stores the small amount of state that must be shared across routes, including the authenticated user and tokens, while filters, modal state and form values remain local to individual pages. Pages request authoritative data from the API when needed. This keeps client state simple, at the cost of additional API requests whose server-side latency is measured in Chapter VI.</w:t>
      </w:r>
    </w:p>
    <w:p w14:paraId="1DC0C906" w14:textId="77777777" w:rsidR="00D41A9F" w:rsidRDefault="00CD56B9" w:rsidP="001752B3">
      <w:pPr>
        <w:spacing w:line="360" w:lineRule="auto"/>
        <w:jc w:val="both"/>
      </w:pPr>
      <w:r>
        <w:t>Code 5.3 shows the Axios interceptor used for token refresh. A 401 response triggers one refresh attempt and then replays the original request; if refresh fails, the error is returned normally. The complete implementation also queues concurrent 401 responses behind a single in-flight refresh so that multiple failed requests do not create multiple refresh calls.</w:t>
      </w:r>
    </w:p>
    <w:p w14:paraId="07ECB07E" w14:textId="399D8332" w:rsidR="00D41A9F" w:rsidRDefault="00CD56B9">
      <w:pPr>
        <w:pBdr>
          <w:left w:val="single" w:sz="18" w:space="8" w:color="888888"/>
        </w:pBdr>
        <w:shd w:val="clear" w:color="auto" w:fill="F5F5F5"/>
        <w:spacing w:before="120" w:after="120" w:line="281" w:lineRule="auto"/>
      </w:pPr>
      <w:r>
        <w:rPr>
          <w:rFonts w:ascii="Courier New" w:eastAsia="Courier New" w:hAnsi="Courier New" w:cs="Courier New"/>
          <w:sz w:val="20"/>
          <w:szCs w:val="20"/>
        </w:rPr>
        <w:t xml:space="preserve">// Code 5.3 </w:t>
      </w:r>
      <w:r w:rsidR="00184476">
        <w:rPr>
          <w:rFonts w:ascii="Courier New" w:eastAsia="Courier New" w:hAnsi="Courier New" w:cs="Courier New"/>
          <w:sz w:val="20"/>
          <w:szCs w:val="20"/>
        </w:rPr>
        <w:t>-</w:t>
      </w:r>
      <w:r>
        <w:rPr>
          <w:rFonts w:ascii="Courier New" w:eastAsia="Courier New" w:hAnsi="Courier New" w:cs="Courier New"/>
          <w:sz w:val="20"/>
          <w:szCs w:val="20"/>
        </w:rPr>
        <w:t xml:space="preserve"> frontend/</w:t>
      </w:r>
      <w:proofErr w:type="spellStart"/>
      <w:r>
        <w:rPr>
          <w:rFonts w:ascii="Courier New" w:eastAsia="Courier New" w:hAnsi="Courier New" w:cs="Courier New"/>
          <w:sz w:val="20"/>
          <w:szCs w:val="20"/>
        </w:rPr>
        <w:t>src</w:t>
      </w:r>
      <w:proofErr w:type="spellEnd"/>
      <w:r>
        <w:rPr>
          <w:rFonts w:ascii="Courier New" w:eastAsia="Courier New" w:hAnsi="Courier New" w:cs="Courier New"/>
          <w:sz w:val="20"/>
          <w:szCs w:val="20"/>
        </w:rPr>
        <w:t>/services/api.js (abbreviated)</w:t>
      </w:r>
      <w:r>
        <w:br/>
      </w:r>
      <w:proofErr w:type="spellStart"/>
      <w:r>
        <w:rPr>
          <w:rFonts w:ascii="Courier New" w:eastAsia="Courier New" w:hAnsi="Courier New" w:cs="Courier New"/>
          <w:sz w:val="20"/>
          <w:szCs w:val="20"/>
        </w:rPr>
        <w:t>api.interceptors.response.use</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(res) =&gt; res,</w:t>
      </w:r>
      <w:r>
        <w:br/>
      </w:r>
      <w:r>
        <w:rPr>
          <w:rFonts w:ascii="Courier New" w:eastAsia="Courier New" w:hAnsi="Courier New" w:cs="Courier New"/>
          <w:sz w:val="20"/>
          <w:szCs w:val="20"/>
        </w:rPr>
        <w:t xml:space="preserve">  async (error) =&gt; {</w:t>
      </w:r>
      <w:r>
        <w:br/>
      </w:r>
      <w:r>
        <w:rPr>
          <w:rFonts w:ascii="Courier New" w:eastAsia="Courier New" w:hAnsi="Courier New" w:cs="Courier New"/>
          <w:sz w:val="20"/>
          <w:szCs w:val="20"/>
        </w:rPr>
        <w:t xml:space="preserve">    const original = </w:t>
      </w:r>
      <w:proofErr w:type="spellStart"/>
      <w:r>
        <w:rPr>
          <w:rFonts w:ascii="Courier New" w:eastAsia="Courier New" w:hAnsi="Courier New" w:cs="Courier New"/>
          <w:sz w:val="20"/>
          <w:szCs w:val="20"/>
        </w:rPr>
        <w:t>error.config</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error.response?.status</w:t>
      </w:r>
      <w:proofErr w:type="spellEnd"/>
      <w:r>
        <w:rPr>
          <w:rFonts w:ascii="Courier New" w:eastAsia="Courier New" w:hAnsi="Courier New" w:cs="Courier New"/>
          <w:sz w:val="20"/>
          <w:szCs w:val="20"/>
        </w:rPr>
        <w:t xml:space="preserve"> === 401 &amp;&amp; !</w:t>
      </w:r>
      <w:proofErr w:type="spellStart"/>
      <w:r>
        <w:rPr>
          <w:rFonts w:ascii="Courier New" w:eastAsia="Courier New" w:hAnsi="Courier New" w:cs="Courier New"/>
          <w:sz w:val="20"/>
          <w:szCs w:val="20"/>
        </w:rPr>
        <w:t>original._retry</w:t>
      </w:r>
      <w:proofErr w:type="spellEnd"/>
      <w:r>
        <w:br/>
      </w:r>
      <w:r>
        <w:rPr>
          <w:rFonts w:ascii="Courier New" w:eastAsia="Courier New" w:hAnsi="Courier New" w:cs="Courier New"/>
          <w:sz w:val="20"/>
          <w:szCs w:val="20"/>
        </w:rPr>
        <w:t xml:space="preserve">        &amp;&amp; </w:t>
      </w:r>
      <w:proofErr w:type="spellStart"/>
      <w:r>
        <w:rPr>
          <w:rFonts w:ascii="Courier New" w:eastAsia="Courier New" w:hAnsi="Courier New" w:cs="Courier New"/>
          <w:sz w:val="20"/>
          <w:szCs w:val="20"/>
        </w:rPr>
        <w:t>tokenStore.getRefresh</w:t>
      </w:r>
      <w:proofErr w:type="spellEnd"/>
      <w:r>
        <w:rPr>
          <w:rFonts w:ascii="Courier New" w:eastAsia="Courier New" w:hAnsi="Courier New" w:cs="Courier New"/>
          <w:sz w:val="20"/>
          <w:szCs w:val="20"/>
        </w:rPr>
        <w:t>()) {</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original._retry</w:t>
      </w:r>
      <w:proofErr w:type="spellEnd"/>
      <w:r>
        <w:rPr>
          <w:rFonts w:ascii="Courier New" w:eastAsia="Courier New" w:hAnsi="Courier New" w:cs="Courier New"/>
          <w:sz w:val="20"/>
          <w:szCs w:val="20"/>
        </w:rPr>
        <w:t xml:space="preserve"> = true;</w:t>
      </w:r>
      <w:r>
        <w:br/>
      </w:r>
      <w:r>
        <w:rPr>
          <w:rFonts w:ascii="Courier New" w:eastAsia="Courier New" w:hAnsi="Courier New" w:cs="Courier New"/>
          <w:sz w:val="20"/>
          <w:szCs w:val="20"/>
        </w:rPr>
        <w:t xml:space="preserve">      const refresh = </w:t>
      </w:r>
      <w:proofErr w:type="spellStart"/>
      <w:r>
        <w:rPr>
          <w:rFonts w:ascii="Courier New" w:eastAsia="Courier New" w:hAnsi="Courier New" w:cs="Courier New"/>
          <w:sz w:val="20"/>
          <w:szCs w:val="20"/>
        </w:rPr>
        <w:t>tokenStore.getRefresh</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const res = await </w:t>
      </w:r>
      <w:proofErr w:type="spellStart"/>
      <w:r>
        <w:rPr>
          <w:rFonts w:ascii="Courier New" w:eastAsia="Courier New" w:hAnsi="Courier New" w:cs="Courier New"/>
          <w:sz w:val="20"/>
          <w:szCs w:val="20"/>
        </w:rPr>
        <w:t>axios.post</w:t>
      </w:r>
      <w:proofErr w:type="spellEnd"/>
      <w:r>
        <w:rPr>
          <w:rFonts w:ascii="Courier New" w:eastAsia="Courier New" w:hAnsi="Courier New" w:cs="Courier New"/>
          <w:sz w:val="20"/>
          <w:szCs w:val="20"/>
        </w:rPr>
        <w:t>(</w:t>
      </w:r>
      <w:r>
        <w:br/>
      </w:r>
      <w:r>
        <w:rPr>
          <w:rFonts w:ascii="Courier New" w:eastAsia="Courier New" w:hAnsi="Courier New" w:cs="Courier New"/>
          <w:sz w:val="20"/>
          <w:szCs w:val="20"/>
        </w:rPr>
        <w:t xml:space="preserve">        `${API_BASE}/auth/refresh`, {},</w:t>
      </w:r>
      <w:r>
        <w:br/>
      </w:r>
      <w:r>
        <w:rPr>
          <w:rFonts w:ascii="Courier New" w:eastAsia="Courier New" w:hAnsi="Courier New" w:cs="Courier New"/>
          <w:sz w:val="20"/>
          <w:szCs w:val="20"/>
        </w:rPr>
        <w:lastRenderedPageBreak/>
        <w:t xml:space="preserve">        { headers: { Authorization: `Bearer ${refresh}` } });</w:t>
      </w:r>
      <w:r>
        <w:br/>
      </w: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tokenStore.set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access_token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res.data.access_token</w:t>
      </w:r>
      <w:proofErr w:type="spellEnd"/>
      <w:r>
        <w:rPr>
          <w:rFonts w:ascii="Courier New" w:eastAsia="Courier New" w:hAnsi="Courier New" w:cs="Courier New"/>
          <w:sz w:val="20"/>
          <w:szCs w:val="20"/>
        </w:rPr>
        <w:t xml:space="preserve"> });</w:t>
      </w:r>
      <w:r>
        <w:br/>
      </w:r>
      <w:r>
        <w:rPr>
          <w:rFonts w:ascii="Courier New" w:eastAsia="Courier New" w:hAnsi="Courier New" w:cs="Courier New"/>
          <w:sz w:val="20"/>
          <w:szCs w:val="20"/>
        </w:rPr>
        <w:t xml:space="preserve">      return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(original); // replay original request</w:t>
      </w:r>
      <w:r>
        <w:br/>
      </w:r>
      <w:r>
        <w:rPr>
          <w:rFonts w:ascii="Courier New" w:eastAsia="Courier New" w:hAnsi="Courier New" w:cs="Courier New"/>
          <w:sz w:val="20"/>
          <w:szCs w:val="20"/>
        </w:rPr>
        <w:t xml:space="preserve">    }</w:t>
      </w:r>
      <w:r>
        <w:br/>
      </w:r>
      <w:r>
        <w:rPr>
          <w:rFonts w:ascii="Courier New" w:eastAsia="Courier New" w:hAnsi="Courier New" w:cs="Courier New"/>
          <w:sz w:val="20"/>
          <w:szCs w:val="20"/>
        </w:rPr>
        <w:t xml:space="preserve">    return </w:t>
      </w:r>
      <w:proofErr w:type="spellStart"/>
      <w:r>
        <w:rPr>
          <w:rFonts w:ascii="Courier New" w:eastAsia="Courier New" w:hAnsi="Courier New" w:cs="Courier New"/>
          <w:sz w:val="20"/>
          <w:szCs w:val="20"/>
        </w:rPr>
        <w:t>Promise.reject</w:t>
      </w:r>
      <w:proofErr w:type="spellEnd"/>
      <w:r>
        <w:rPr>
          <w:rFonts w:ascii="Courier New" w:eastAsia="Courier New" w:hAnsi="Courier New" w:cs="Courier New"/>
          <w:sz w:val="20"/>
          <w:szCs w:val="20"/>
        </w:rPr>
        <w:t>(error);</w:t>
      </w:r>
      <w:r>
        <w:br/>
      </w:r>
      <w:r>
        <w:rPr>
          <w:rFonts w:ascii="Courier New" w:eastAsia="Courier New" w:hAnsi="Courier New" w:cs="Courier New"/>
          <w:sz w:val="20"/>
          <w:szCs w:val="20"/>
        </w:rPr>
        <w:t xml:space="preserve">  }</w:t>
      </w:r>
      <w:r>
        <w:br/>
      </w:r>
      <w:r>
        <w:rPr>
          <w:rFonts w:ascii="Courier New" w:eastAsia="Courier New" w:hAnsi="Courier New" w:cs="Courier New"/>
          <w:sz w:val="20"/>
          <w:szCs w:val="20"/>
        </w:rPr>
        <w:t>);</w:t>
      </w:r>
    </w:p>
    <w:p w14:paraId="1E3B85ED" w14:textId="798AA764" w:rsidR="00D41A9F" w:rsidRDefault="00CD56B9" w:rsidP="00926BCB">
      <w:pPr>
        <w:pStyle w:val="Heading3"/>
      </w:pPr>
      <w:bookmarkStart w:id="110" w:name="_Toc232162535"/>
      <w:bookmarkStart w:id="111" w:name="_Toc238563883"/>
      <w:r>
        <w:t>V.5.1 Dashboard Screen</w:t>
      </w:r>
      <w:bookmarkEnd w:id="110"/>
      <w:bookmarkEnd w:id="111"/>
    </w:p>
    <w:p w14:paraId="6C8D98C1" w14:textId="042BE407" w:rsidR="00D41A9F" w:rsidRPr="001752B3" w:rsidRDefault="00CD56B9" w:rsidP="001752B3">
      <w:pPr>
        <w:spacing w:line="360" w:lineRule="auto"/>
        <w:jc w:val="both"/>
      </w:pPr>
      <w:r>
        <w:t>Figure 9 presents the main dashboard view, where summary indicators, recent financial trends, category-level spending and account information are combined in a single overview.</w:t>
      </w:r>
    </w:p>
    <w:p w14:paraId="7E75684F" w14:textId="77777777" w:rsidR="001752B3" w:rsidRDefault="00CD56B9" w:rsidP="001752B3">
      <w:pPr>
        <w:keepNext/>
        <w:spacing w:line="360" w:lineRule="auto"/>
        <w:jc w:val="center"/>
      </w:pPr>
      <w:r>
        <w:rPr>
          <w:noProof/>
        </w:rPr>
        <w:drawing>
          <wp:inline distT="0" distB="0" distL="0" distR="0" wp14:anchorId="7E98E008" wp14:editId="49D77F67">
            <wp:extent cx="5715000" cy="3657600"/>
            <wp:effectExtent l="0" t="0" r="0" b="0"/>
            <wp:docPr id="9" name="Picture 887487046" descr="Dashboard screenshot showing summary cards, spending visualisation, account information, and recent 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87487046" descr="Dashboard screenshot showing summary cards, spending visualisation, account information, and recent activity."/>
                    <pic:cNvPicPr>
                      <a:picLocks noChangeAspect="1" noChangeArrowheads="1"/>
                    </pic:cNvPicPr>
                  </pic:nvPicPr>
                  <pic:blipFill>
                    <a:blip r:embed="rId21"/>
                    <a:stretch>
                      <a:fillRect/>
                    </a:stretch>
                  </pic:blipFill>
                  <pic:spPr bwMode="auto">
                    <a:xfrm>
                      <a:off x="0" y="0"/>
                      <a:ext cx="5715000" cy="3657600"/>
                    </a:xfrm>
                    <a:prstGeom prst="rect">
                      <a:avLst/>
                    </a:prstGeom>
                    <a:noFill/>
                  </pic:spPr>
                </pic:pic>
              </a:graphicData>
            </a:graphic>
          </wp:inline>
        </w:drawing>
      </w:r>
    </w:p>
    <w:p w14:paraId="0F2A2525" w14:textId="3369E7ED" w:rsidR="00D41A9F" w:rsidRPr="001752B3" w:rsidRDefault="001752B3" w:rsidP="001752B3">
      <w:pPr>
        <w:pStyle w:val="Caption"/>
        <w:rPr>
          <w:i/>
          <w:iCs/>
        </w:rPr>
      </w:pPr>
      <w:bookmarkStart w:id="112" w:name="_Toc238563938"/>
      <w:r>
        <w:rPr>
          <w:i/>
          <w:iCs/>
        </w:rPr>
        <w:t xml:space="preserve">Figure </w:t>
      </w:r>
      <w:r>
        <w:rPr>
          <w:i/>
          <w:iCs/>
        </w:rPr>
        <w:fldChar w:fldCharType="begin"/>
      </w:r>
      <w:r>
        <w:rPr>
          <w:i/>
          <w:iCs/>
        </w:rPr>
        <w:instrText xml:space="preserve"> SEQ Figure \* ARABIC </w:instrText>
      </w:r>
      <w:r>
        <w:rPr>
          <w:i/>
          <w:iCs/>
        </w:rPr>
        <w:fldChar w:fldCharType="separate"/>
      </w:r>
      <w:r>
        <w:rPr>
          <w:i/>
          <w:iCs/>
          <w:noProof/>
        </w:rPr>
        <w:t>9</w:t>
      </w:r>
      <w:r>
        <w:rPr>
          <w:i/>
          <w:iCs/>
        </w:rPr>
        <w:fldChar w:fldCharType="end"/>
      </w:r>
      <w:r>
        <w:rPr>
          <w:i/>
          <w:iCs/>
        </w:rPr>
        <w:t>: Dashboard screen</w:t>
      </w:r>
      <w:bookmarkEnd w:id="112"/>
    </w:p>
    <w:p w14:paraId="45362A03" w14:textId="77777777" w:rsidR="00D41A9F" w:rsidRPr="001752B3" w:rsidRDefault="00CD56B9" w:rsidP="001752B3">
      <w:pPr>
        <w:spacing w:line="360" w:lineRule="auto"/>
        <w:jc w:val="both"/>
      </w:pPr>
      <w:r>
        <w:t>The dashboard performs four requests in parallel: /</w:t>
      </w:r>
      <w:proofErr w:type="spellStart"/>
      <w:r>
        <w:t>api</w:t>
      </w:r>
      <w:proofErr w:type="spellEnd"/>
      <w:r>
        <w:t>/reports/summary for the main analytical payload, /</w:t>
      </w:r>
      <w:proofErr w:type="spellStart"/>
      <w:r>
        <w:t>api</w:t>
      </w:r>
      <w:proofErr w:type="spellEnd"/>
      <w:r>
        <w:t>/transactions for recent activity, /</w:t>
      </w:r>
      <w:proofErr w:type="spellStart"/>
      <w:r>
        <w:t>api</w:t>
      </w:r>
      <w:proofErr w:type="spellEnd"/>
      <w:r>
        <w:t>/accounts for account information, and /</w:t>
      </w:r>
      <w:proofErr w:type="spellStart"/>
      <w:r>
        <w:t>api</w:t>
      </w:r>
      <w:proofErr w:type="spellEnd"/>
      <w:r>
        <w:t xml:space="preserve">/categories for category metadata. The summary endpoint itself returns period totals, spending by category, a twelve-month series and average daily spending. Keeping these concerns in separate API resources preserves the existing API structure while </w:t>
      </w:r>
      <w:proofErr w:type="spellStart"/>
      <w:r>
        <w:t>Promise.all</w:t>
      </w:r>
      <w:proofErr w:type="spellEnd"/>
      <w:r>
        <w:t xml:space="preserve"> allows the frontend to load them concurrently.</w:t>
      </w:r>
    </w:p>
    <w:p w14:paraId="49F67F32" w14:textId="1F108878" w:rsidR="00D41A9F" w:rsidRDefault="00CD56B9" w:rsidP="00926BCB">
      <w:pPr>
        <w:pStyle w:val="Heading3"/>
      </w:pPr>
      <w:bookmarkStart w:id="113" w:name="_Toc232162536"/>
      <w:bookmarkStart w:id="114" w:name="_Toc238563884"/>
      <w:r>
        <w:t>V.5.2 Transactions Screen</w:t>
      </w:r>
      <w:bookmarkEnd w:id="113"/>
      <w:bookmarkEnd w:id="114"/>
    </w:p>
    <w:p w14:paraId="107A6D4B" w14:textId="180C8F6D" w:rsidR="00D41A9F" w:rsidRPr="001752B3" w:rsidRDefault="00CD56B9" w:rsidP="00390C22">
      <w:pPr>
        <w:spacing w:line="360" w:lineRule="auto"/>
      </w:pPr>
      <w:r>
        <w:t>Figure 10 shows the transaction-management view, including date-based grouping and the filters used to narrow the displayed records by account, category, type or search text.</w:t>
      </w:r>
    </w:p>
    <w:p w14:paraId="3FA342F5" w14:textId="77777777" w:rsidR="00390C22" w:rsidRDefault="00CD56B9" w:rsidP="00390C22">
      <w:pPr>
        <w:keepNext/>
        <w:spacing w:line="360" w:lineRule="auto"/>
        <w:jc w:val="center"/>
      </w:pPr>
      <w:r>
        <w:rPr>
          <w:noProof/>
        </w:rPr>
        <w:lastRenderedPageBreak/>
        <w:drawing>
          <wp:inline distT="0" distB="0" distL="0" distR="0" wp14:anchorId="6B3F6CDB" wp14:editId="7B3FF09C">
            <wp:extent cx="5715000" cy="3657600"/>
            <wp:effectExtent l="0" t="0" r="0" b="0"/>
            <wp:docPr id="10" name="Picture 573726656" descr="Transactions screen screenshot showing transaction history grouped by date with filtering and row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73726656" descr="Transactions screen screenshot showing transaction history grouped by date with filtering and row actions."/>
                    <pic:cNvPicPr>
                      <a:picLocks noChangeAspect="1" noChangeArrowheads="1"/>
                    </pic:cNvPicPr>
                  </pic:nvPicPr>
                  <pic:blipFill>
                    <a:blip r:embed="rId22"/>
                    <a:stretch>
                      <a:fillRect/>
                    </a:stretch>
                  </pic:blipFill>
                  <pic:spPr bwMode="auto">
                    <a:xfrm>
                      <a:off x="0" y="0"/>
                      <a:ext cx="5715000" cy="3657600"/>
                    </a:xfrm>
                    <a:prstGeom prst="rect">
                      <a:avLst/>
                    </a:prstGeom>
                    <a:noFill/>
                  </pic:spPr>
                </pic:pic>
              </a:graphicData>
            </a:graphic>
          </wp:inline>
        </w:drawing>
      </w:r>
    </w:p>
    <w:p w14:paraId="43BF9EB4" w14:textId="714CF638" w:rsidR="00D41A9F" w:rsidRPr="00165AFD" w:rsidRDefault="00390C22" w:rsidP="00390C22">
      <w:pPr>
        <w:pStyle w:val="Caption"/>
        <w:spacing w:line="360" w:lineRule="auto"/>
        <w:rPr>
          <w:i/>
          <w:iCs/>
        </w:rPr>
      </w:pPr>
      <w:bookmarkStart w:id="115" w:name="_Toc238563939"/>
      <w:r>
        <w:rPr>
          <w:i/>
          <w:iCs/>
        </w:rPr>
        <w:t xml:space="preserve">Figure </w:t>
      </w:r>
      <w:r>
        <w:rPr>
          <w:i/>
          <w:iCs/>
        </w:rPr>
        <w:fldChar w:fldCharType="begin"/>
      </w:r>
      <w:r>
        <w:rPr>
          <w:i/>
          <w:iCs/>
        </w:rPr>
        <w:instrText xml:space="preserve"> SEQ Figure \* ARABIC </w:instrText>
      </w:r>
      <w:r>
        <w:rPr>
          <w:i/>
          <w:iCs/>
        </w:rPr>
        <w:fldChar w:fldCharType="separate"/>
      </w:r>
      <w:r>
        <w:rPr>
          <w:i/>
          <w:iCs/>
          <w:noProof/>
        </w:rPr>
        <w:t>10</w:t>
      </w:r>
      <w:r>
        <w:rPr>
          <w:i/>
          <w:iCs/>
        </w:rPr>
        <w:fldChar w:fldCharType="end"/>
      </w:r>
      <w:r>
        <w:rPr>
          <w:i/>
          <w:iCs/>
        </w:rPr>
        <w:t>: Transactions screen with date grouping</w:t>
      </w:r>
      <w:bookmarkEnd w:id="115"/>
    </w:p>
    <w:p w14:paraId="6AF01583" w14:textId="77777777" w:rsidR="00D41A9F" w:rsidRPr="001752B3" w:rsidRDefault="00CD56B9" w:rsidP="00390C22">
      <w:pPr>
        <w:spacing w:line="360" w:lineRule="auto"/>
      </w:pPr>
      <w:r>
        <w:t>Transactions are grouped by date with a per-day net total in each group header, and each row exposes edit and delete controls. Filtering by search text, account, category and type is performed server-side through query parameters on GET /</w:t>
      </w:r>
      <w:proofErr w:type="spellStart"/>
      <w:r>
        <w:t>api</w:t>
      </w:r>
      <w:proofErr w:type="spellEnd"/>
      <w:r>
        <w:t>/transactions. This avoids loading the full history into the browser, although performance over multi-year or high-volume datasets was not measured in this thesis.</w:t>
      </w:r>
    </w:p>
    <w:p w14:paraId="17762CFE" w14:textId="649C69B1" w:rsidR="00D41A9F" w:rsidRDefault="00CD56B9" w:rsidP="00926BCB">
      <w:pPr>
        <w:pStyle w:val="Heading3"/>
      </w:pPr>
      <w:bookmarkStart w:id="116" w:name="_Toc232162537"/>
      <w:bookmarkStart w:id="117" w:name="_Toc238563885"/>
      <w:r>
        <w:t>V.5.3 Budgets and Goals Screens</w:t>
      </w:r>
      <w:bookmarkEnd w:id="116"/>
      <w:bookmarkEnd w:id="117"/>
    </w:p>
    <w:p w14:paraId="2BA8BD0E" w14:textId="451F828F" w:rsidR="00D41A9F" w:rsidRPr="00390C22" w:rsidRDefault="00CD56B9" w:rsidP="00390C22">
      <w:pPr>
        <w:spacing w:line="360" w:lineRule="auto"/>
      </w:pPr>
      <w:r>
        <w:t>Figure 11 illustrates the budget-monitoring interface, where each category is shown with its spending limit, current expenditure and a visual progress indicator.</w:t>
      </w:r>
    </w:p>
    <w:p w14:paraId="47A790C6" w14:textId="77777777" w:rsidR="00390C22" w:rsidRDefault="00CD56B9" w:rsidP="00390C22">
      <w:pPr>
        <w:keepNext/>
        <w:spacing w:line="360" w:lineRule="auto"/>
        <w:jc w:val="center"/>
      </w:pPr>
      <w:r>
        <w:rPr>
          <w:noProof/>
        </w:rPr>
        <w:lastRenderedPageBreak/>
        <w:drawing>
          <wp:inline distT="0" distB="0" distL="0" distR="0" wp14:anchorId="5EFE95F8" wp14:editId="67CC2A53">
            <wp:extent cx="5715000" cy="3657600"/>
            <wp:effectExtent l="0" t="0" r="0" b="0"/>
            <wp:docPr id="11" name="Picture 1030035133" descr="Budgets screen screenshot showing budget cards, progress indicators, warning thresholds, and spending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30035133" descr="Budgets screen screenshot showing budget cards, progress indicators, warning thresholds, and spending status."/>
                    <pic:cNvPicPr>
                      <a:picLocks noChangeAspect="1" noChangeArrowheads="1"/>
                    </pic:cNvPicPr>
                  </pic:nvPicPr>
                  <pic:blipFill>
                    <a:blip r:embed="rId23"/>
                    <a:stretch>
                      <a:fillRect/>
                    </a:stretch>
                  </pic:blipFill>
                  <pic:spPr bwMode="auto">
                    <a:xfrm>
                      <a:off x="0" y="0"/>
                      <a:ext cx="5715000" cy="3657600"/>
                    </a:xfrm>
                    <a:prstGeom prst="rect">
                      <a:avLst/>
                    </a:prstGeom>
                    <a:noFill/>
                  </pic:spPr>
                </pic:pic>
              </a:graphicData>
            </a:graphic>
          </wp:inline>
        </w:drawing>
      </w:r>
    </w:p>
    <w:p w14:paraId="03697F15" w14:textId="1781094E" w:rsidR="00D41A9F" w:rsidRPr="00165AFD" w:rsidRDefault="00390C22" w:rsidP="00390C22">
      <w:pPr>
        <w:pStyle w:val="Caption"/>
        <w:spacing w:line="360" w:lineRule="auto"/>
        <w:rPr>
          <w:i/>
          <w:iCs/>
        </w:rPr>
      </w:pPr>
      <w:bookmarkStart w:id="118" w:name="_Toc238563940"/>
      <w:r>
        <w:rPr>
          <w:i/>
          <w:iCs/>
        </w:rPr>
        <w:t xml:space="preserve">Figure </w:t>
      </w:r>
      <w:r>
        <w:rPr>
          <w:i/>
          <w:iCs/>
        </w:rPr>
        <w:fldChar w:fldCharType="begin"/>
      </w:r>
      <w:r>
        <w:rPr>
          <w:i/>
          <w:iCs/>
        </w:rPr>
        <w:instrText xml:space="preserve"> SEQ Figure \* ARABIC </w:instrText>
      </w:r>
      <w:r>
        <w:rPr>
          <w:i/>
          <w:iCs/>
        </w:rPr>
        <w:fldChar w:fldCharType="separate"/>
      </w:r>
      <w:r>
        <w:rPr>
          <w:i/>
          <w:iCs/>
          <w:noProof/>
        </w:rPr>
        <w:t>11</w:t>
      </w:r>
      <w:r>
        <w:rPr>
          <w:i/>
          <w:iCs/>
        </w:rPr>
        <w:fldChar w:fldCharType="end"/>
      </w:r>
      <w:r>
        <w:rPr>
          <w:i/>
          <w:iCs/>
        </w:rPr>
        <w:t>: Budgets screen with progress indicators</w:t>
      </w:r>
      <w:bookmarkEnd w:id="118"/>
    </w:p>
    <w:p w14:paraId="1ACBB30E" w14:textId="6ACA86CB" w:rsidR="00D41A9F" w:rsidRPr="00390C22" w:rsidRDefault="00CD56B9" w:rsidP="00390C22">
      <w:pPr>
        <w:spacing w:line="360" w:lineRule="auto"/>
      </w:pPr>
      <w:r>
        <w:t xml:space="preserve">Each budget is displayed with its spent amount, limit and a progress bar that changes from green to amber at the warning threshold (eighty percent by default) and to red when the limit is exceeded. In Figure </w:t>
      </w:r>
      <w:r>
        <w:fldChar w:fldCharType="begin"/>
      </w:r>
      <w:r>
        <w:instrText xml:space="preserve"> REF fig55 \h  \* MERGEFORMAT </w:instrText>
      </w:r>
      <w:r>
        <w:fldChar w:fldCharType="separate"/>
      </w:r>
      <w:r>
        <w:t>5.5</w:t>
      </w:r>
      <w:r>
        <w:fldChar w:fldCharType="end"/>
      </w:r>
      <w:r>
        <w:t>, the Shopping budget exceeds its limit by 3,033 lek, so the over-budget state is visible both numerically and through the progress indicator. Savings goals use a similar current-versus-target presentation and include a contribution action.</w:t>
      </w:r>
    </w:p>
    <w:p w14:paraId="13A0D12B" w14:textId="76A20CE8" w:rsidR="00D41A9F" w:rsidRDefault="00CD56B9" w:rsidP="00926BCB">
      <w:pPr>
        <w:pStyle w:val="Heading2"/>
      </w:pPr>
      <w:bookmarkStart w:id="119" w:name="_Toc232162538"/>
      <w:bookmarkStart w:id="120" w:name="_Toc238563886"/>
      <w:r>
        <w:t>V.6 Testing</w:t>
      </w:r>
      <w:bookmarkEnd w:id="119"/>
      <w:bookmarkEnd w:id="120"/>
    </w:p>
    <w:p w14:paraId="1B851CA0" w14:textId="77777777" w:rsidR="00D41A9F" w:rsidRDefault="00CD56B9" w:rsidP="00390C22">
      <w:pPr>
        <w:spacing w:line="360" w:lineRule="auto"/>
        <w:jc w:val="both"/>
      </w:pPr>
      <w:r>
        <w:t xml:space="preserve">Tests use </w:t>
      </w:r>
      <w:proofErr w:type="spellStart"/>
      <w:r>
        <w:t>pytest</w:t>
      </w:r>
      <w:proofErr w:type="spellEnd"/>
      <w:r>
        <w:t xml:space="preserve"> with the </w:t>
      </w:r>
      <w:proofErr w:type="spellStart"/>
      <w:r>
        <w:t>pytest</w:t>
      </w:r>
      <w:proofErr w:type="spellEnd"/>
      <w:r>
        <w:t xml:space="preserve">-flask extension: sixteen cases in three files. test_auth.py contains seven cases, test_transactions.py four, and test_imports.py five dedicated importer cases. The importer tests cover comma and semicolon previews, four date representations, US and European amount formats including an accounting-style negative, and SHA-256 duplicate detection/skip </w:t>
      </w:r>
      <w:proofErr w:type="spellStart"/>
      <w:r>
        <w:t>behaviour</w:t>
      </w:r>
      <w:proofErr w:type="spellEnd"/>
      <w:r>
        <w:t xml:space="preserve">. Each test receives a fresh in-memory SQLite database from the </w:t>
      </w:r>
      <w:proofErr w:type="spellStart"/>
      <w:r>
        <w:t>conftest</w:t>
      </w:r>
      <w:proofErr w:type="spellEnd"/>
      <w:r>
        <w:t xml:space="preserve"> fixture, so state does not leak between cases; this follows established test-isolation practice (Meszaros, 2007). Passing tests provide repeatable evidence for the exercised </w:t>
      </w:r>
      <w:proofErr w:type="spellStart"/>
      <w:r>
        <w:t>behaviours</w:t>
      </w:r>
      <w:proofErr w:type="spellEnd"/>
      <w:r>
        <w:t xml:space="preserve"> but do not establish correctness for untested </w:t>
      </w:r>
      <w:proofErr w:type="spellStart"/>
      <w:r>
        <w:t>behaviours</w:t>
      </w:r>
      <w:proofErr w:type="spellEnd"/>
      <w:r>
        <w:t xml:space="preserve"> (Ammann &amp; Offutt, 2016).</w:t>
      </w:r>
    </w:p>
    <w:p w14:paraId="5CA7F895" w14:textId="37A4E4E7" w:rsidR="00D41A9F" w:rsidRDefault="00CD56B9">
      <w:pPr>
        <w:keepLines/>
        <w:pBdr>
          <w:left w:val="single" w:sz="18" w:space="8" w:color="888888"/>
        </w:pBdr>
        <w:shd w:val="clear" w:color="auto" w:fill="F5F5F5"/>
        <w:spacing w:before="120" w:after="120" w:line="281" w:lineRule="auto"/>
      </w:pPr>
      <w:r>
        <w:rPr>
          <w:rFonts w:ascii="Courier New" w:eastAsia="Courier New" w:hAnsi="Courier New" w:cs="Courier New"/>
          <w:sz w:val="20"/>
          <w:szCs w:val="20"/>
        </w:rPr>
        <w:lastRenderedPageBreak/>
        <w:t xml:space="preserve"># Code 5.4 </w:t>
      </w:r>
      <w:r w:rsidR="00184476">
        <w:rPr>
          <w:rFonts w:ascii="Courier New" w:eastAsia="Courier New" w:hAnsi="Courier New" w:cs="Courier New"/>
          <w:sz w:val="20"/>
          <w:szCs w:val="20"/>
        </w:rPr>
        <w:t>-</w:t>
      </w:r>
      <w:r>
        <w:rPr>
          <w:rFonts w:ascii="Courier New" w:eastAsia="Courier New" w:hAnsi="Courier New" w:cs="Courier New"/>
          <w:sz w:val="20"/>
          <w:szCs w:val="20"/>
        </w:rPr>
        <w:t xml:space="preserve"> backend/tests/test_transactions.py (abbreviated)</w:t>
      </w:r>
      <w:r>
        <w:rPr>
          <w:rFonts w:ascii="Courier New" w:eastAsia="Courier New" w:hAnsi="Courier New" w:cs="Courier New"/>
          <w:sz w:val="20"/>
          <w:szCs w:val="20"/>
        </w:rPr>
        <w:br/>
        <w:t xml:space="preserve">def </w:t>
      </w:r>
      <w:proofErr w:type="spellStart"/>
      <w:r>
        <w:rPr>
          <w:rFonts w:ascii="Courier New" w:eastAsia="Courier New" w:hAnsi="Courier New" w:cs="Courier New"/>
          <w:sz w:val="20"/>
          <w:szCs w:val="20"/>
        </w:rPr>
        <w:t>test_user_cannot_see_other_users_transactions</w:t>
      </w:r>
      <w:proofErr w:type="spellEnd"/>
      <w:r>
        <w:rPr>
          <w:rFonts w:ascii="Courier New" w:eastAsia="Courier New" w:hAnsi="Courier New" w:cs="Courier New"/>
          <w:sz w:val="20"/>
          <w:szCs w:val="20"/>
        </w:rPr>
        <w:t xml:space="preserve">(client, </w:t>
      </w:r>
      <w:proofErr w:type="spellStart"/>
      <w:r>
        <w:rPr>
          <w:rFonts w:ascii="Courier New" w:eastAsia="Courier New" w:hAnsi="Courier New" w:cs="Courier New"/>
          <w:sz w:val="20"/>
          <w:szCs w:val="20"/>
        </w:rPr>
        <w:t>db</w:t>
      </w:r>
      <w:proofErr w:type="spellEnd"/>
      <w:r>
        <w:rPr>
          <w:rFonts w:ascii="Courier New" w:eastAsia="Courier New" w:hAnsi="Courier New" w:cs="Courier New"/>
          <w:sz w:val="20"/>
          <w:szCs w:val="20"/>
        </w:rPr>
        <w:t>):</w:t>
      </w:r>
      <w:r>
        <w:rPr>
          <w:rFonts w:ascii="Courier New" w:eastAsia="Courier New" w:hAnsi="Courier New" w:cs="Courier New"/>
          <w:sz w:val="20"/>
          <w:szCs w:val="20"/>
        </w:rPr>
        <w:br/>
        <w:t xml:space="preserve">    h1 = _</w:t>
      </w:r>
      <w:proofErr w:type="spellStart"/>
      <w:r>
        <w:rPr>
          <w:rFonts w:ascii="Courier New" w:eastAsia="Courier New" w:hAnsi="Courier New" w:cs="Courier New"/>
          <w:sz w:val="20"/>
          <w:szCs w:val="20"/>
        </w:rPr>
        <w:t>auth_header</w:t>
      </w:r>
      <w:proofErr w:type="spellEnd"/>
      <w:r>
        <w:rPr>
          <w:rFonts w:ascii="Courier New" w:eastAsia="Courier New" w:hAnsi="Courier New" w:cs="Courier New"/>
          <w:sz w:val="20"/>
          <w:szCs w:val="20"/>
        </w:rPr>
        <w:t xml:space="preserve">(client, </w:t>
      </w:r>
      <w:proofErr w:type="spellStart"/>
      <w:r>
        <w:rPr>
          <w:rFonts w:ascii="Courier New" w:eastAsia="Courier New" w:hAnsi="Courier New" w:cs="Courier New"/>
          <w:sz w:val="20"/>
          <w:szCs w:val="20"/>
        </w:rPr>
        <w:t>db</w:t>
      </w:r>
      <w:proofErr w:type="spellEnd"/>
      <w:r>
        <w:rPr>
          <w:rFonts w:ascii="Courier New" w:eastAsia="Courier New" w:hAnsi="Courier New" w:cs="Courier New"/>
          <w:sz w:val="20"/>
          <w:szCs w:val="20"/>
        </w:rPr>
        <w:t>, email="user4@example.test")</w:t>
      </w:r>
      <w:r>
        <w:rPr>
          <w:rFonts w:ascii="Courier New" w:eastAsia="Courier New" w:hAnsi="Courier New" w:cs="Courier New"/>
          <w:sz w:val="20"/>
          <w:szCs w:val="20"/>
        </w:rPr>
        <w:br/>
        <w:t xml:space="preserve">    h2 = _</w:t>
      </w:r>
      <w:proofErr w:type="spellStart"/>
      <w:r>
        <w:rPr>
          <w:rFonts w:ascii="Courier New" w:eastAsia="Courier New" w:hAnsi="Courier New" w:cs="Courier New"/>
          <w:sz w:val="20"/>
          <w:szCs w:val="20"/>
        </w:rPr>
        <w:t>auth_header</w:t>
      </w:r>
      <w:proofErr w:type="spellEnd"/>
      <w:r>
        <w:rPr>
          <w:rFonts w:ascii="Courier New" w:eastAsia="Courier New" w:hAnsi="Courier New" w:cs="Courier New"/>
          <w:sz w:val="20"/>
          <w:szCs w:val="20"/>
        </w:rPr>
        <w:t xml:space="preserve">(client, </w:t>
      </w:r>
      <w:proofErr w:type="spellStart"/>
      <w:r>
        <w:rPr>
          <w:rFonts w:ascii="Courier New" w:eastAsia="Courier New" w:hAnsi="Courier New" w:cs="Courier New"/>
          <w:sz w:val="20"/>
          <w:szCs w:val="20"/>
        </w:rPr>
        <w:t>db</w:t>
      </w:r>
      <w:proofErr w:type="spellEnd"/>
      <w:r>
        <w:rPr>
          <w:rFonts w:ascii="Courier New" w:eastAsia="Courier New" w:hAnsi="Courier New" w:cs="Courier New"/>
          <w:sz w:val="20"/>
          <w:szCs w:val="20"/>
        </w:rPr>
        <w:t>, email="user5@example.test")</w:t>
      </w:r>
      <w:r>
        <w:rPr>
          <w:rFonts w:ascii="Courier New" w:eastAsia="Courier New" w:hAnsi="Courier New" w:cs="Courier New"/>
          <w:sz w:val="20"/>
          <w:szCs w:val="20"/>
        </w:rPr>
        <w:br/>
        <w:t xml:space="preserve">    a1 = _</w:t>
      </w:r>
      <w:proofErr w:type="spellStart"/>
      <w:r>
        <w:rPr>
          <w:rFonts w:ascii="Courier New" w:eastAsia="Courier New" w:hAnsi="Courier New" w:cs="Courier New"/>
          <w:sz w:val="20"/>
          <w:szCs w:val="20"/>
        </w:rPr>
        <w:t>create_account</w:t>
      </w:r>
      <w:proofErr w:type="spellEnd"/>
      <w:r>
        <w:rPr>
          <w:rFonts w:ascii="Courier New" w:eastAsia="Courier New" w:hAnsi="Courier New" w:cs="Courier New"/>
          <w:sz w:val="20"/>
          <w:szCs w:val="20"/>
        </w:rPr>
        <w:t>(client, h1)</w:t>
      </w:r>
      <w:r>
        <w:rPr>
          <w:rFonts w:ascii="Courier New" w:eastAsia="Courier New" w:hAnsi="Courier New" w:cs="Courier New"/>
          <w:sz w:val="20"/>
          <w:szCs w:val="20"/>
        </w:rPr>
        <w:br/>
        <w:t xml:space="preserve">    </w:t>
      </w:r>
      <w:proofErr w:type="spellStart"/>
      <w:r>
        <w:rPr>
          <w:rFonts w:ascii="Courier New" w:eastAsia="Courier New" w:hAnsi="Courier New" w:cs="Courier New"/>
          <w:sz w:val="20"/>
          <w:szCs w:val="20"/>
        </w:rPr>
        <w:t>txn</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client.post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/transactions", json={...},</w:t>
      </w:r>
      <w:r>
        <w:rPr>
          <w:rFonts w:ascii="Courier New" w:eastAsia="Courier New" w:hAnsi="Courier New" w:cs="Courier New"/>
          <w:sz w:val="20"/>
          <w:szCs w:val="20"/>
        </w:rPr>
        <w:br/>
        <w:t xml:space="preserve">                      headers=h1).</w:t>
      </w:r>
      <w:proofErr w:type="spellStart"/>
      <w:r>
        <w:rPr>
          <w:rFonts w:ascii="Courier New" w:eastAsia="Courier New" w:hAnsi="Courier New" w:cs="Courier New"/>
          <w:sz w:val="20"/>
          <w:szCs w:val="20"/>
        </w:rPr>
        <w:t>get_json</w:t>
      </w:r>
      <w:proofErr w:type="spellEnd"/>
      <w:r>
        <w:rPr>
          <w:rFonts w:ascii="Courier New" w:eastAsia="Courier New" w:hAnsi="Courier New" w:cs="Courier New"/>
          <w:sz w:val="20"/>
          <w:szCs w:val="20"/>
        </w:rPr>
        <w:t>()</w:t>
      </w:r>
      <w:r>
        <w:rPr>
          <w:rFonts w:ascii="Courier New" w:eastAsia="Courier New" w:hAnsi="Courier New" w:cs="Courier New"/>
          <w:sz w:val="20"/>
          <w:szCs w:val="20"/>
        </w:rPr>
        <w:br/>
        <w:t xml:space="preserve">    listing = </w:t>
      </w:r>
      <w:proofErr w:type="spellStart"/>
      <w:r>
        <w:rPr>
          <w:rFonts w:ascii="Courier New" w:eastAsia="Courier New" w:hAnsi="Courier New" w:cs="Courier New"/>
          <w:sz w:val="20"/>
          <w:szCs w:val="20"/>
        </w:rPr>
        <w:t>client.get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/transactions", headers=h2).</w:t>
      </w:r>
      <w:proofErr w:type="spellStart"/>
      <w:r>
        <w:rPr>
          <w:rFonts w:ascii="Courier New" w:eastAsia="Courier New" w:hAnsi="Courier New" w:cs="Courier New"/>
          <w:sz w:val="20"/>
          <w:szCs w:val="20"/>
        </w:rPr>
        <w:t>get_json</w:t>
      </w:r>
      <w:proofErr w:type="spellEnd"/>
      <w:r>
        <w:rPr>
          <w:rFonts w:ascii="Courier New" w:eastAsia="Courier New" w:hAnsi="Courier New" w:cs="Courier New"/>
          <w:sz w:val="20"/>
          <w:szCs w:val="20"/>
        </w:rPr>
        <w:t>()</w:t>
      </w:r>
      <w:r>
        <w:rPr>
          <w:rFonts w:ascii="Courier New" w:eastAsia="Courier New" w:hAnsi="Courier New" w:cs="Courier New"/>
          <w:sz w:val="20"/>
          <w:szCs w:val="20"/>
        </w:rPr>
        <w:br/>
        <w:t xml:space="preserve">    assert listing["total"] == 0</w:t>
      </w:r>
      <w:r>
        <w:rPr>
          <w:rFonts w:ascii="Courier New" w:eastAsia="Courier New" w:hAnsi="Courier New" w:cs="Courier New"/>
          <w:sz w:val="20"/>
          <w:szCs w:val="20"/>
        </w:rPr>
        <w:br/>
        <w:t xml:space="preserve">    res = </w:t>
      </w:r>
      <w:proofErr w:type="spellStart"/>
      <w:r>
        <w:rPr>
          <w:rFonts w:ascii="Courier New" w:eastAsia="Courier New" w:hAnsi="Courier New" w:cs="Courier New"/>
          <w:sz w:val="20"/>
          <w:szCs w:val="20"/>
        </w:rPr>
        <w:t>client.get</w:t>
      </w:r>
      <w:proofErr w:type="spellEnd"/>
      <w:r>
        <w:rPr>
          <w:rFonts w:ascii="Courier New" w:eastAsia="Courier New" w:hAnsi="Courier New" w:cs="Courier New"/>
          <w:sz w:val="20"/>
          <w:szCs w:val="20"/>
        </w:rPr>
        <w:t>(f"/</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/transactions/{</w:t>
      </w:r>
      <w:proofErr w:type="spellStart"/>
      <w:r>
        <w:rPr>
          <w:rFonts w:ascii="Courier New" w:eastAsia="Courier New" w:hAnsi="Courier New" w:cs="Courier New"/>
          <w:sz w:val="20"/>
          <w:szCs w:val="20"/>
        </w:rPr>
        <w:t>txn</w:t>
      </w:r>
      <w:proofErr w:type="spellEnd"/>
      <w:r>
        <w:rPr>
          <w:rFonts w:ascii="Courier New" w:eastAsia="Courier New" w:hAnsi="Courier New" w:cs="Courier New"/>
          <w:sz w:val="20"/>
          <w:szCs w:val="20"/>
        </w:rPr>
        <w:t>['id']}", headers=h2)</w:t>
      </w:r>
      <w:r>
        <w:rPr>
          <w:rFonts w:ascii="Courier New" w:eastAsia="Courier New" w:hAnsi="Courier New" w:cs="Courier New"/>
          <w:sz w:val="20"/>
          <w:szCs w:val="20"/>
        </w:rPr>
        <w:br/>
        <w:t xml:space="preserve">    assert </w:t>
      </w:r>
      <w:proofErr w:type="spellStart"/>
      <w:r>
        <w:rPr>
          <w:rFonts w:ascii="Courier New" w:eastAsia="Courier New" w:hAnsi="Courier New" w:cs="Courier New"/>
          <w:sz w:val="20"/>
          <w:szCs w:val="20"/>
        </w:rPr>
        <w:t>res.status_code</w:t>
      </w:r>
      <w:proofErr w:type="spellEnd"/>
      <w:r>
        <w:rPr>
          <w:rFonts w:ascii="Courier New" w:eastAsia="Courier New" w:hAnsi="Courier New" w:cs="Courier New"/>
          <w:sz w:val="20"/>
          <w:szCs w:val="20"/>
        </w:rPr>
        <w:t xml:space="preserve"> == 404</w:t>
      </w:r>
    </w:p>
    <w:p w14:paraId="32F85524" w14:textId="77777777" w:rsidR="00D41A9F" w:rsidRDefault="00CD56B9" w:rsidP="00390C22">
      <w:pPr>
        <w:spacing w:line="360" w:lineRule="auto"/>
        <w:jc w:val="both"/>
      </w:pPr>
      <w:r>
        <w:t>Code 5.4 exercises a critical ownership boundary. Both users are registered inside the test through local helper calls, after which user B is checked against both the transaction list and a direct fetch of user A’s transaction. The expected results are zero visible transactions and HTTP 404 for the direct lookup.</w:t>
      </w:r>
    </w:p>
    <w:p w14:paraId="55D51F6A" w14:textId="77777777" w:rsidR="00926BCB" w:rsidRDefault="00926BCB">
      <w:pPr>
        <w:spacing w:after="120" w:line="360" w:lineRule="auto"/>
        <w:jc w:val="both"/>
      </w:pPr>
    </w:p>
    <w:p w14:paraId="1685412E" w14:textId="77777777" w:rsidR="00926BCB" w:rsidRDefault="00926BCB">
      <w:pPr>
        <w:spacing w:after="120" w:line="360" w:lineRule="auto"/>
        <w:jc w:val="both"/>
      </w:pPr>
    </w:p>
    <w:p w14:paraId="1D30EA54" w14:textId="77777777" w:rsidR="00926BCB" w:rsidRDefault="00926BCB">
      <w:pPr>
        <w:spacing w:after="120" w:line="360" w:lineRule="auto"/>
        <w:jc w:val="both"/>
      </w:pPr>
    </w:p>
    <w:p w14:paraId="3765E4D1" w14:textId="77777777" w:rsidR="00926BCB" w:rsidRDefault="00926BCB">
      <w:pPr>
        <w:spacing w:after="120" w:line="360" w:lineRule="auto"/>
        <w:jc w:val="both"/>
      </w:pPr>
    </w:p>
    <w:p w14:paraId="15282D80" w14:textId="77777777" w:rsidR="00926BCB" w:rsidRDefault="00926BCB">
      <w:pPr>
        <w:spacing w:after="120" w:line="360" w:lineRule="auto"/>
        <w:jc w:val="both"/>
      </w:pPr>
    </w:p>
    <w:p w14:paraId="1E98D85A" w14:textId="77777777" w:rsidR="00926BCB" w:rsidRDefault="00926BCB">
      <w:pPr>
        <w:spacing w:after="120" w:line="360" w:lineRule="auto"/>
        <w:jc w:val="both"/>
      </w:pPr>
    </w:p>
    <w:p w14:paraId="0A3C9DCB" w14:textId="77777777" w:rsidR="00926BCB" w:rsidRDefault="00926BCB">
      <w:pPr>
        <w:spacing w:after="120" w:line="360" w:lineRule="auto"/>
        <w:jc w:val="both"/>
      </w:pPr>
    </w:p>
    <w:p w14:paraId="1D93F56E" w14:textId="77777777" w:rsidR="00926BCB" w:rsidRDefault="00926BCB">
      <w:pPr>
        <w:spacing w:after="120" w:line="360" w:lineRule="auto"/>
        <w:jc w:val="both"/>
      </w:pPr>
    </w:p>
    <w:p w14:paraId="553D8163" w14:textId="77777777" w:rsidR="00926BCB" w:rsidRDefault="00926BCB">
      <w:pPr>
        <w:spacing w:after="120" w:line="360" w:lineRule="auto"/>
        <w:jc w:val="both"/>
      </w:pPr>
    </w:p>
    <w:p w14:paraId="4C987361" w14:textId="77777777" w:rsidR="00926BCB" w:rsidRDefault="00926BCB">
      <w:pPr>
        <w:spacing w:after="120" w:line="360" w:lineRule="auto"/>
        <w:jc w:val="both"/>
      </w:pPr>
    </w:p>
    <w:p w14:paraId="1EB54B80" w14:textId="77777777" w:rsidR="00926BCB" w:rsidRDefault="00926BCB">
      <w:pPr>
        <w:spacing w:after="120" w:line="360" w:lineRule="auto"/>
        <w:jc w:val="both"/>
      </w:pPr>
    </w:p>
    <w:p w14:paraId="56F49A95" w14:textId="77777777" w:rsidR="00926BCB" w:rsidRDefault="00926BCB">
      <w:pPr>
        <w:spacing w:after="120" w:line="360" w:lineRule="auto"/>
        <w:jc w:val="both"/>
      </w:pPr>
    </w:p>
    <w:p w14:paraId="2F16E3CB" w14:textId="77777777" w:rsidR="00926BCB" w:rsidRDefault="00926BCB">
      <w:pPr>
        <w:spacing w:after="120" w:line="360" w:lineRule="auto"/>
        <w:jc w:val="both"/>
      </w:pPr>
    </w:p>
    <w:p w14:paraId="740330CC" w14:textId="77777777" w:rsidR="00926BCB" w:rsidRDefault="00926BCB">
      <w:pPr>
        <w:spacing w:after="120" w:line="360" w:lineRule="auto"/>
        <w:jc w:val="both"/>
      </w:pPr>
    </w:p>
    <w:p w14:paraId="1766E92B" w14:textId="77777777" w:rsidR="00926BCB" w:rsidRDefault="00926BCB">
      <w:pPr>
        <w:spacing w:after="120" w:line="360" w:lineRule="auto"/>
        <w:jc w:val="both"/>
      </w:pPr>
    </w:p>
    <w:p w14:paraId="057B9722" w14:textId="77777777" w:rsidR="00926BCB" w:rsidRDefault="00926BCB">
      <w:pPr>
        <w:spacing w:after="120" w:line="360" w:lineRule="auto"/>
        <w:jc w:val="both"/>
      </w:pPr>
    </w:p>
    <w:p w14:paraId="7BE72289" w14:textId="77777777" w:rsidR="00D41A9F" w:rsidRDefault="00CD56B9" w:rsidP="00926BCB">
      <w:pPr>
        <w:pStyle w:val="Heading1"/>
      </w:pPr>
      <w:bookmarkStart w:id="121" w:name="_Toc232162540"/>
      <w:bookmarkStart w:id="122" w:name="_Toc238563887"/>
      <w:r>
        <w:lastRenderedPageBreak/>
        <w:t>Chapter VI: Evaluation and Results</w:t>
      </w:r>
      <w:bookmarkEnd w:id="121"/>
      <w:bookmarkEnd w:id="122"/>
    </w:p>
    <w:p w14:paraId="6D24E784" w14:textId="77777777" w:rsidR="00D41A9F" w:rsidRDefault="00CD56B9" w:rsidP="00390C22">
      <w:pPr>
        <w:spacing w:line="360" w:lineRule="auto"/>
        <w:jc w:val="both"/>
      </w:pPr>
      <w:r>
        <w:t>The completed application is evaluated against the six objectives defined in Section I.4. The evaluation covers functional completion, automated test results and measured server-side response time, followed by an assessment of the limits of that evidence.</w:t>
      </w:r>
    </w:p>
    <w:p w14:paraId="3BD295A2" w14:textId="41D62787" w:rsidR="00D41A9F" w:rsidRDefault="00CD56B9" w:rsidP="00926BCB">
      <w:pPr>
        <w:pStyle w:val="Heading2"/>
      </w:pPr>
      <w:bookmarkStart w:id="123" w:name="_Toc232162541"/>
      <w:bookmarkStart w:id="124" w:name="_Toc238563888"/>
      <w:r>
        <w:t>VI.1 Experimental Setup</w:t>
      </w:r>
      <w:bookmarkEnd w:id="123"/>
      <w:bookmarkEnd w:id="124"/>
    </w:p>
    <w:p w14:paraId="18C34A3C" w14:textId="4FB73AA3" w:rsidR="00D41A9F" w:rsidRDefault="00CD56B9" w:rsidP="00926BCB">
      <w:pPr>
        <w:pStyle w:val="Heading3"/>
      </w:pPr>
      <w:bookmarkStart w:id="125" w:name="_Toc232162542"/>
      <w:bookmarkStart w:id="126" w:name="_Toc238563889"/>
      <w:r>
        <w:t>VI.1.1 Hardware and Software Environment</w:t>
      </w:r>
      <w:bookmarkEnd w:id="125"/>
      <w:bookmarkEnd w:id="126"/>
    </w:p>
    <w:p w14:paraId="1703A63B" w14:textId="77777777" w:rsidR="00D41A9F" w:rsidRDefault="00CD56B9" w:rsidP="00390C22">
      <w:pPr>
        <w:spacing w:line="360" w:lineRule="auto"/>
        <w:jc w:val="both"/>
      </w:pPr>
      <w:r>
        <w:t xml:space="preserve">Everything was measured on my development machine: an Intel Core i5-11400 (six cores, twelve threads, 2.6 GHz base, 4.4 GHz boost), 16 GB of DDR4, a 512 GB </w:t>
      </w:r>
      <w:proofErr w:type="spellStart"/>
      <w:r>
        <w:t>NVMe</w:t>
      </w:r>
      <w:proofErr w:type="spellEnd"/>
      <w:r>
        <w:t xml:space="preserve"> SSD, Windows 11 Pro 24H2 with Docker Desktop 4.34 on the WSL2 backend. PostgreSQL 15.4 ran in its own container; the backend ran Python 3.11.9 under the Flask development server (not </w:t>
      </w:r>
      <w:proofErr w:type="spellStart"/>
      <w:r>
        <w:t>Gunicorn</w:t>
      </w:r>
      <w:proofErr w:type="spellEnd"/>
      <w:r>
        <w:t>); the frontend ran the Vite 5.4.2 dev server. The browser for end-to-end checks was Microsoft Edge 130. The machine was otherwise idle during measurement.</w:t>
      </w:r>
    </w:p>
    <w:p w14:paraId="020CF563" w14:textId="43515BD4" w:rsidR="00D41A9F" w:rsidRDefault="00CD56B9" w:rsidP="00926BCB">
      <w:pPr>
        <w:pStyle w:val="Heading3"/>
      </w:pPr>
      <w:bookmarkStart w:id="127" w:name="_Toc232162543"/>
      <w:bookmarkStart w:id="128" w:name="_Toc238563890"/>
      <w:r>
        <w:t>VI.1.2 Test Database</w:t>
      </w:r>
      <w:bookmarkEnd w:id="127"/>
      <w:bookmarkEnd w:id="128"/>
    </w:p>
    <w:p w14:paraId="462E832C" w14:textId="77777777" w:rsidR="00D41A9F" w:rsidRDefault="00CD56B9" w:rsidP="00390C22">
      <w:pPr>
        <w:spacing w:line="360" w:lineRule="auto"/>
        <w:jc w:val="both"/>
      </w:pPr>
      <w:r>
        <w:t xml:space="preserve">The automated tests use an in-memory SQLite database created fresh per test from the </w:t>
      </w:r>
      <w:proofErr w:type="spellStart"/>
      <w:r>
        <w:t>SQLAlchemy</w:t>
      </w:r>
      <w:proofErr w:type="spellEnd"/>
      <w:r>
        <w:t xml:space="preserve"> metadata via </w:t>
      </w:r>
      <w:proofErr w:type="spellStart"/>
      <w:proofErr w:type="gramStart"/>
      <w:r>
        <w:t>db.create</w:t>
      </w:r>
      <w:proofErr w:type="gramEnd"/>
      <w:r>
        <w:t>_all</w:t>
      </w:r>
      <w:proofErr w:type="spellEnd"/>
      <w:r>
        <w:t xml:space="preserve">(), without executing migrations. This decouples the suite from migration history and keeps the tests lightweight. The project Docker image pins Python 3.11 and </w:t>
      </w:r>
      <w:proofErr w:type="spellStart"/>
      <w:r>
        <w:t>pytest</w:t>
      </w:r>
      <w:proofErr w:type="spellEnd"/>
      <w:r>
        <w:t xml:space="preserve"> 8.3.2; the final native verification reported in Appendix C was also run on Windows with Python 3.14.7 and </w:t>
      </w:r>
      <w:proofErr w:type="spellStart"/>
      <w:r>
        <w:t>pytest</w:t>
      </w:r>
      <w:proofErr w:type="spellEnd"/>
      <w:r>
        <w:t xml:space="preserve"> 9.1.1, where all sixteen cases passed in 6.79 seconds. Performance measurements, in contrast, use the </w:t>
      </w:r>
      <w:proofErr w:type="spellStart"/>
      <w:r>
        <w:t>Dockerised</w:t>
      </w:r>
      <w:proofErr w:type="spellEnd"/>
      <w:r>
        <w:t xml:space="preserve"> PostgreSQL seeded environment: each endpoint is hit ten times, the first three responses are discarded as cold-start noise, and the median of the remaining seven is reported.</w:t>
      </w:r>
    </w:p>
    <w:p w14:paraId="016B0F46" w14:textId="233C9AFA" w:rsidR="00D41A9F" w:rsidRDefault="00CD56B9" w:rsidP="00926BCB">
      <w:pPr>
        <w:pStyle w:val="Heading3"/>
      </w:pPr>
      <w:bookmarkStart w:id="129" w:name="_Toc232162544"/>
      <w:bookmarkStart w:id="130" w:name="_Toc238563891"/>
      <w:r>
        <w:t>VI.1.3 Baselines</w:t>
      </w:r>
      <w:bookmarkEnd w:id="129"/>
      <w:bookmarkEnd w:id="130"/>
    </w:p>
    <w:p w14:paraId="0335A436" w14:textId="77777777" w:rsidR="00D41A9F" w:rsidRDefault="00CD56B9" w:rsidP="00390C22">
      <w:pPr>
        <w:spacing w:line="360" w:lineRule="auto"/>
        <w:jc w:val="both"/>
      </w:pPr>
      <w:r>
        <w:t xml:space="preserve">The measurements are interpreted against two reference points. Nielsen’s one-hundred-millisecond threshold (Nielsen, 1993) is used as a reference for ordinary interactive response time. Authentication is considered separately because </w:t>
      </w:r>
      <w:proofErr w:type="spellStart"/>
      <w:r>
        <w:t>bcrypt</w:t>
      </w:r>
      <w:proofErr w:type="spellEnd"/>
      <w:r>
        <w:t xml:space="preserve"> password verification is intentionally expensive: the project uses work factor 12, while OWASP advises selecting the highest practical work factor and gives 10 as a minimum for </w:t>
      </w:r>
      <w:proofErr w:type="spellStart"/>
      <w:r>
        <w:t>bcrypt</w:t>
      </w:r>
      <w:proofErr w:type="spellEnd"/>
      <w:r>
        <w:t xml:space="preserve"> where it is used (OWASP Foundation, n.d.). Login is therefore expected to take longer than ordinary data-retrieval requests.</w:t>
      </w:r>
    </w:p>
    <w:p w14:paraId="3BE94C70" w14:textId="67121CD2" w:rsidR="00D41A9F" w:rsidRDefault="00CD56B9" w:rsidP="00926BCB">
      <w:pPr>
        <w:pStyle w:val="Heading2"/>
      </w:pPr>
      <w:bookmarkStart w:id="131" w:name="_Toc232162545"/>
      <w:bookmarkStart w:id="132" w:name="_Toc238563892"/>
      <w:r>
        <w:t>VI.2 Results</w:t>
      </w:r>
      <w:bookmarkEnd w:id="131"/>
      <w:bookmarkEnd w:id="132"/>
    </w:p>
    <w:p w14:paraId="00263919" w14:textId="3CE88060" w:rsidR="00D41A9F" w:rsidRDefault="00CD56B9" w:rsidP="00926BCB">
      <w:pPr>
        <w:pStyle w:val="Heading3"/>
      </w:pPr>
      <w:bookmarkStart w:id="133" w:name="_Toc232162546"/>
      <w:bookmarkStart w:id="134" w:name="_Toc238563893"/>
      <w:r>
        <w:lastRenderedPageBreak/>
        <w:t>VI.2.1 Functional Coverage</w:t>
      </w:r>
      <w:bookmarkEnd w:id="133"/>
      <w:bookmarkEnd w:id="134"/>
    </w:p>
    <w:p w14:paraId="28D55B25" w14:textId="3D862CAB" w:rsidR="00390C22" w:rsidRPr="00390C22" w:rsidRDefault="00CD56B9" w:rsidP="00390C22">
      <w:pPr>
        <w:spacing w:line="360" w:lineRule="auto"/>
        <w:jc w:val="both"/>
      </w:pPr>
      <w:r>
        <w:t>Table 7 maps the six objectives to what was built. Every objective has at least one implemented feature behind it.</w:t>
      </w:r>
    </w:p>
    <w:p w14:paraId="20C32DF6" w14:textId="36093713" w:rsidR="00390C22" w:rsidRDefault="00390C22" w:rsidP="00390C22">
      <w:pPr>
        <w:pStyle w:val="Caption"/>
      </w:pPr>
      <w:bookmarkStart w:id="135" w:name="_Toc238563949"/>
      <w:r>
        <w:t xml:space="preserve">Table </w:t>
      </w:r>
      <w:r w:rsidR="004A577D">
        <w:fldChar w:fldCharType="begin"/>
      </w:r>
      <w:r w:rsidR="004A577D">
        <w:instrText xml:space="preserve"> SEQ Table \* ARABIC </w:instrText>
      </w:r>
      <w:r w:rsidR="004A577D">
        <w:fldChar w:fldCharType="separate"/>
      </w:r>
      <w:r>
        <w:rPr>
          <w:noProof/>
        </w:rPr>
        <w:t>7</w:t>
      </w:r>
      <w:r w:rsidR="004A577D">
        <w:rPr>
          <w:noProof/>
        </w:rPr>
        <w:fldChar w:fldCharType="end"/>
      </w:r>
      <w:r>
        <w:t>: Feature-to-objective traceability matrix</w:t>
      </w:r>
      <w:bookmarkEnd w:id="135"/>
    </w:p>
    <w:tbl>
      <w:tblPr>
        <w:tblW w:w="5000" w:type="pct"/>
        <w:tblCellMar>
          <w:top w:w="100" w:type="dxa"/>
          <w:left w:w="120" w:type="dxa"/>
          <w:bottom w:w="100" w:type="dxa"/>
          <w:right w:w="120" w:type="dxa"/>
        </w:tblCellMar>
        <w:tblLook w:val="0000" w:firstRow="0" w:lastRow="0" w:firstColumn="0" w:lastColumn="0" w:noHBand="0" w:noVBand="0"/>
      </w:tblPr>
      <w:tblGrid>
        <w:gridCol w:w="642"/>
        <w:gridCol w:w="2557"/>
        <w:gridCol w:w="4264"/>
        <w:gridCol w:w="1598"/>
      </w:tblGrid>
      <w:tr w:rsidR="00D41A9F" w:rsidRPr="00390C22" w14:paraId="28E79017" w14:textId="77777777" w:rsidTr="005A6485">
        <w:trPr>
          <w:tblHeader/>
        </w:trPr>
        <w:tc>
          <w:tcPr>
            <w:tcW w:w="354" w:type="pct"/>
            <w:tcBorders>
              <w:top w:val="single" w:sz="8" w:space="0" w:color="000000"/>
              <w:left w:val="single" w:sz="4" w:space="0" w:color="888888"/>
              <w:bottom w:val="single" w:sz="8" w:space="0" w:color="000000"/>
              <w:right w:val="single" w:sz="4" w:space="0" w:color="888888"/>
            </w:tcBorders>
            <w:shd w:val="clear" w:color="auto" w:fill="E8E8E8"/>
          </w:tcPr>
          <w:p w14:paraId="4DD28EAE" w14:textId="77777777" w:rsidR="00D41A9F" w:rsidRPr="00390C22" w:rsidRDefault="00CD56B9">
            <w:pPr>
              <w:spacing w:line="281" w:lineRule="auto"/>
            </w:pPr>
            <w:r>
              <w:rPr>
                <w:b/>
                <w:bCs/>
              </w:rPr>
              <w:t>#</w:t>
            </w:r>
          </w:p>
        </w:tc>
        <w:tc>
          <w:tcPr>
            <w:tcW w:w="1411" w:type="pct"/>
            <w:tcBorders>
              <w:top w:val="single" w:sz="8" w:space="0" w:color="000000"/>
              <w:left w:val="single" w:sz="4" w:space="0" w:color="888888"/>
              <w:bottom w:val="single" w:sz="8" w:space="0" w:color="000000"/>
              <w:right w:val="single" w:sz="4" w:space="0" w:color="888888"/>
            </w:tcBorders>
            <w:shd w:val="clear" w:color="auto" w:fill="E8E8E8"/>
          </w:tcPr>
          <w:p w14:paraId="21B899AE" w14:textId="77777777" w:rsidR="00D41A9F" w:rsidRPr="00390C22" w:rsidRDefault="00CD56B9">
            <w:pPr>
              <w:spacing w:line="281" w:lineRule="auto"/>
            </w:pPr>
            <w:r>
              <w:rPr>
                <w:b/>
                <w:bCs/>
              </w:rPr>
              <w:t>Specific objective</w:t>
            </w:r>
          </w:p>
        </w:tc>
        <w:tc>
          <w:tcPr>
            <w:tcW w:w="2353" w:type="pct"/>
            <w:tcBorders>
              <w:top w:val="single" w:sz="8" w:space="0" w:color="000000"/>
              <w:left w:val="single" w:sz="4" w:space="0" w:color="888888"/>
              <w:bottom w:val="single" w:sz="8" w:space="0" w:color="000000"/>
              <w:right w:val="single" w:sz="4" w:space="0" w:color="888888"/>
            </w:tcBorders>
            <w:shd w:val="clear" w:color="auto" w:fill="E8E8E8"/>
          </w:tcPr>
          <w:p w14:paraId="41EC7457" w14:textId="77777777" w:rsidR="00D41A9F" w:rsidRPr="00390C22" w:rsidRDefault="00CD56B9">
            <w:pPr>
              <w:spacing w:line="281" w:lineRule="auto"/>
            </w:pPr>
            <w:r>
              <w:rPr>
                <w:b/>
                <w:bCs/>
              </w:rPr>
              <w:t>Implemented features</w:t>
            </w:r>
          </w:p>
        </w:tc>
        <w:tc>
          <w:tcPr>
            <w:tcW w:w="882" w:type="pct"/>
            <w:tcBorders>
              <w:top w:val="single" w:sz="8" w:space="0" w:color="000000"/>
              <w:left w:val="single" w:sz="4" w:space="0" w:color="888888"/>
              <w:bottom w:val="single" w:sz="8" w:space="0" w:color="000000"/>
              <w:right w:val="single" w:sz="4" w:space="0" w:color="888888"/>
            </w:tcBorders>
            <w:shd w:val="clear" w:color="auto" w:fill="E8E8E8"/>
          </w:tcPr>
          <w:p w14:paraId="2737F610" w14:textId="77777777" w:rsidR="00D41A9F" w:rsidRPr="00390C22" w:rsidRDefault="00CD56B9">
            <w:pPr>
              <w:spacing w:line="281" w:lineRule="auto"/>
            </w:pPr>
            <w:r>
              <w:rPr>
                <w:b/>
                <w:bCs/>
              </w:rPr>
              <w:t>Status</w:t>
            </w:r>
          </w:p>
        </w:tc>
      </w:tr>
      <w:tr w:rsidR="00D41A9F" w:rsidRPr="00390C22" w14:paraId="31C43E8C" w14:textId="77777777" w:rsidTr="005A6485">
        <w:tc>
          <w:tcPr>
            <w:tcW w:w="354" w:type="pct"/>
            <w:tcBorders>
              <w:top w:val="single" w:sz="4" w:space="0" w:color="000000"/>
              <w:left w:val="single" w:sz="4" w:space="0" w:color="888888"/>
              <w:bottom w:val="single" w:sz="4" w:space="0" w:color="888888"/>
              <w:right w:val="single" w:sz="4" w:space="0" w:color="888888"/>
            </w:tcBorders>
          </w:tcPr>
          <w:p w14:paraId="568F98BF" w14:textId="77777777" w:rsidR="00D41A9F" w:rsidRPr="00390C22" w:rsidRDefault="00CD56B9">
            <w:pPr>
              <w:spacing w:line="281" w:lineRule="auto"/>
            </w:pPr>
            <w:r>
              <w:t>1</w:t>
            </w:r>
          </w:p>
        </w:tc>
        <w:tc>
          <w:tcPr>
            <w:tcW w:w="1411" w:type="pct"/>
            <w:tcBorders>
              <w:top w:val="single" w:sz="4" w:space="0" w:color="000000"/>
              <w:left w:val="single" w:sz="4" w:space="0" w:color="888888"/>
              <w:bottom w:val="single" w:sz="4" w:space="0" w:color="888888"/>
              <w:right w:val="single" w:sz="4" w:space="0" w:color="888888"/>
            </w:tcBorders>
          </w:tcPr>
          <w:p w14:paraId="5DE3C1C9" w14:textId="77777777" w:rsidR="00D41A9F" w:rsidRPr="00390C22" w:rsidRDefault="00CD56B9">
            <w:pPr>
              <w:spacing w:line="281" w:lineRule="auto"/>
            </w:pPr>
            <w:r>
              <w:t xml:space="preserve">Predominantly </w:t>
            </w:r>
            <w:proofErr w:type="spellStart"/>
            <w:r>
              <w:t>normalised</w:t>
            </w:r>
            <w:proofErr w:type="spellEnd"/>
            <w:r>
              <w:t xml:space="preserve"> 7-entity relational model with controlled balance </w:t>
            </w:r>
            <w:proofErr w:type="spellStart"/>
            <w:r>
              <w:t>denormalisation</w:t>
            </w:r>
            <w:proofErr w:type="spellEnd"/>
          </w:p>
        </w:tc>
        <w:tc>
          <w:tcPr>
            <w:tcW w:w="2353" w:type="pct"/>
            <w:tcBorders>
              <w:top w:val="single" w:sz="4" w:space="0" w:color="000000"/>
              <w:left w:val="single" w:sz="4" w:space="0" w:color="888888"/>
              <w:bottom w:val="single" w:sz="4" w:space="0" w:color="888888"/>
              <w:right w:val="single" w:sz="4" w:space="0" w:color="888888"/>
            </w:tcBorders>
          </w:tcPr>
          <w:p w14:paraId="058E132A" w14:textId="77777777" w:rsidR="00D41A9F" w:rsidRPr="00390C22" w:rsidRDefault="00CD56B9">
            <w:pPr>
              <w:spacing w:line="281" w:lineRule="auto"/>
            </w:pPr>
            <w:r>
              <w:t xml:space="preserve">Seven entity tables + </w:t>
            </w:r>
            <w:proofErr w:type="spellStart"/>
            <w:r>
              <w:t>transaction_tags</w:t>
            </w:r>
            <w:proofErr w:type="spellEnd"/>
            <w:r>
              <w:t xml:space="preserve"> junction; user-owned entities cascade-delete with the user; selected optional relationships use SET NULL; </w:t>
            </w:r>
            <w:proofErr w:type="spellStart"/>
            <w:r>
              <w:t>current_balance</w:t>
            </w:r>
            <w:proofErr w:type="spellEnd"/>
            <w:r>
              <w:t xml:space="preserve"> is deliberately </w:t>
            </w:r>
            <w:proofErr w:type="spellStart"/>
            <w:r>
              <w:t>denormalised</w:t>
            </w:r>
            <w:proofErr w:type="spellEnd"/>
            <w:r>
              <w:t xml:space="preserve"> and maintained through </w:t>
            </w:r>
            <w:proofErr w:type="spellStart"/>
            <w:r>
              <w:t>SQLAlchemy</w:t>
            </w:r>
            <w:proofErr w:type="spellEnd"/>
            <w:r>
              <w:t xml:space="preserve"> hooks.</w:t>
            </w:r>
          </w:p>
        </w:tc>
        <w:tc>
          <w:tcPr>
            <w:tcW w:w="882" w:type="pct"/>
            <w:tcBorders>
              <w:top w:val="single" w:sz="4" w:space="0" w:color="000000"/>
              <w:left w:val="single" w:sz="4" w:space="0" w:color="888888"/>
              <w:bottom w:val="single" w:sz="4" w:space="0" w:color="888888"/>
              <w:right w:val="single" w:sz="4" w:space="0" w:color="888888"/>
            </w:tcBorders>
          </w:tcPr>
          <w:p w14:paraId="3681EF40" w14:textId="77777777" w:rsidR="00D41A9F" w:rsidRPr="00390C22" w:rsidRDefault="00CD56B9">
            <w:pPr>
              <w:spacing w:line="281" w:lineRule="auto"/>
            </w:pPr>
            <w:r>
              <w:t>Complete</w:t>
            </w:r>
          </w:p>
        </w:tc>
      </w:tr>
      <w:tr w:rsidR="00D41A9F" w:rsidRPr="00390C22" w14:paraId="43228B39" w14:textId="77777777" w:rsidTr="005A6485">
        <w:tc>
          <w:tcPr>
            <w:tcW w:w="354" w:type="pct"/>
            <w:tcBorders>
              <w:top w:val="single" w:sz="4" w:space="0" w:color="000000"/>
              <w:left w:val="single" w:sz="4" w:space="0" w:color="888888"/>
              <w:bottom w:val="single" w:sz="4" w:space="0" w:color="888888"/>
              <w:right w:val="single" w:sz="4" w:space="0" w:color="888888"/>
            </w:tcBorders>
          </w:tcPr>
          <w:p w14:paraId="50A04199" w14:textId="77777777" w:rsidR="00D41A9F" w:rsidRPr="00390C22" w:rsidRDefault="00CD56B9">
            <w:pPr>
              <w:spacing w:line="281" w:lineRule="auto"/>
            </w:pPr>
            <w:r>
              <w:t>2</w:t>
            </w:r>
          </w:p>
        </w:tc>
        <w:tc>
          <w:tcPr>
            <w:tcW w:w="1411" w:type="pct"/>
            <w:tcBorders>
              <w:top w:val="single" w:sz="4" w:space="0" w:color="000000"/>
              <w:left w:val="single" w:sz="4" w:space="0" w:color="888888"/>
              <w:bottom w:val="single" w:sz="4" w:space="0" w:color="888888"/>
              <w:right w:val="single" w:sz="4" w:space="0" w:color="888888"/>
            </w:tcBorders>
          </w:tcPr>
          <w:p w14:paraId="2F016206" w14:textId="77777777" w:rsidR="00D41A9F" w:rsidRPr="00390C22" w:rsidRDefault="00CD56B9">
            <w:r>
              <w:t xml:space="preserve">REST API with JWT, </w:t>
            </w:r>
            <w:proofErr w:type="spellStart"/>
            <w:r>
              <w:t>bcrypt</w:t>
            </w:r>
            <w:proofErr w:type="spellEnd"/>
            <w:r>
              <w:t xml:space="preserve"> and per-user isolation</w:t>
            </w:r>
          </w:p>
        </w:tc>
        <w:tc>
          <w:tcPr>
            <w:tcW w:w="2353" w:type="pct"/>
            <w:tcBorders>
              <w:top w:val="single" w:sz="4" w:space="0" w:color="000000"/>
              <w:left w:val="single" w:sz="4" w:space="0" w:color="888888"/>
              <w:bottom w:val="single" w:sz="4" w:space="0" w:color="888888"/>
              <w:right w:val="single" w:sz="4" w:space="0" w:color="888888"/>
            </w:tcBorders>
          </w:tcPr>
          <w:p w14:paraId="631A590B" w14:textId="77777777" w:rsidR="00D41A9F" w:rsidRPr="00390C22" w:rsidRDefault="00CD56B9">
            <w:pPr>
              <w:spacing w:line="281" w:lineRule="auto"/>
            </w:pPr>
            <w:r>
              <w:t>Eight API Blueprints with 43 resource/domain routes plus /</w:t>
            </w:r>
            <w:proofErr w:type="spellStart"/>
            <w:r>
              <w:t>api</w:t>
            </w:r>
            <w:proofErr w:type="spellEnd"/>
            <w:r>
              <w:t xml:space="preserve">/health; access + refresh tokens via Flask-JWT-Extended; </w:t>
            </w:r>
            <w:proofErr w:type="spellStart"/>
            <w:r>
              <w:t>bcrypt</w:t>
            </w:r>
            <w:proofErr w:type="spellEnd"/>
            <w:r>
              <w:t xml:space="preserve"> work factor 12; protected owned-data access derives identity from the token and applies user filtering.</w:t>
            </w:r>
          </w:p>
        </w:tc>
        <w:tc>
          <w:tcPr>
            <w:tcW w:w="882" w:type="pct"/>
            <w:tcBorders>
              <w:top w:val="single" w:sz="4" w:space="0" w:color="000000"/>
              <w:left w:val="single" w:sz="4" w:space="0" w:color="888888"/>
              <w:bottom w:val="single" w:sz="4" w:space="0" w:color="888888"/>
              <w:right w:val="single" w:sz="4" w:space="0" w:color="888888"/>
            </w:tcBorders>
          </w:tcPr>
          <w:p w14:paraId="04D6E52C" w14:textId="77777777" w:rsidR="00D41A9F" w:rsidRPr="00390C22" w:rsidRDefault="00CD56B9">
            <w:pPr>
              <w:spacing w:line="281" w:lineRule="auto"/>
            </w:pPr>
            <w:r>
              <w:t>Complete</w:t>
            </w:r>
          </w:p>
        </w:tc>
      </w:tr>
      <w:tr w:rsidR="00D41A9F" w:rsidRPr="00390C22" w14:paraId="1C9552D1" w14:textId="77777777" w:rsidTr="005A6485">
        <w:tc>
          <w:tcPr>
            <w:tcW w:w="354" w:type="pct"/>
            <w:tcBorders>
              <w:top w:val="single" w:sz="4" w:space="0" w:color="000000"/>
              <w:left w:val="single" w:sz="4" w:space="0" w:color="888888"/>
              <w:bottom w:val="single" w:sz="4" w:space="0" w:color="888888"/>
              <w:right w:val="single" w:sz="4" w:space="0" w:color="888888"/>
            </w:tcBorders>
          </w:tcPr>
          <w:p w14:paraId="1F43D310" w14:textId="77777777" w:rsidR="00D41A9F" w:rsidRPr="00390C22" w:rsidRDefault="00CD56B9">
            <w:pPr>
              <w:spacing w:line="281" w:lineRule="auto"/>
            </w:pPr>
            <w:r>
              <w:t>3</w:t>
            </w:r>
          </w:p>
        </w:tc>
        <w:tc>
          <w:tcPr>
            <w:tcW w:w="1411" w:type="pct"/>
            <w:tcBorders>
              <w:top w:val="single" w:sz="4" w:space="0" w:color="000000"/>
              <w:left w:val="single" w:sz="4" w:space="0" w:color="888888"/>
              <w:bottom w:val="single" w:sz="4" w:space="0" w:color="888888"/>
              <w:right w:val="single" w:sz="4" w:space="0" w:color="888888"/>
            </w:tcBorders>
          </w:tcPr>
          <w:p w14:paraId="0804DFFD" w14:textId="77777777" w:rsidR="00D41A9F" w:rsidRPr="00390C22" w:rsidRDefault="00CD56B9">
            <w:pPr>
              <w:spacing w:line="281" w:lineRule="auto"/>
            </w:pPr>
            <w:r>
              <w:t xml:space="preserve">Analytical reporting with sub-100 </w:t>
            </w:r>
            <w:proofErr w:type="spellStart"/>
            <w:r>
              <w:t>ms</w:t>
            </w:r>
            <w:proofErr w:type="spellEnd"/>
            <w:r>
              <w:t xml:space="preserve"> ordinary interactive target at demonstration scale</w:t>
            </w:r>
          </w:p>
        </w:tc>
        <w:tc>
          <w:tcPr>
            <w:tcW w:w="2353" w:type="pct"/>
            <w:tcBorders>
              <w:top w:val="single" w:sz="4" w:space="0" w:color="000000"/>
              <w:left w:val="single" w:sz="4" w:space="0" w:color="888888"/>
              <w:bottom w:val="single" w:sz="4" w:space="0" w:color="888888"/>
              <w:right w:val="single" w:sz="4" w:space="0" w:color="888888"/>
            </w:tcBorders>
          </w:tcPr>
          <w:p w14:paraId="3E1191DA" w14:textId="77777777" w:rsidR="00D41A9F" w:rsidRPr="00390C22" w:rsidRDefault="00CD56B9">
            <w:pPr>
              <w:spacing w:line="281" w:lineRule="auto"/>
            </w:pPr>
            <w:r>
              <w:t xml:space="preserve">Seven analytical report endpoints plus CSV export; principal SUM/GROUP BY work is database-side; ordinary interactive endpoints measured below the 100 </w:t>
            </w:r>
            <w:proofErr w:type="spellStart"/>
            <w:r>
              <w:t>ms</w:t>
            </w:r>
            <w:proofErr w:type="spellEnd"/>
            <w:r>
              <w:t xml:space="preserve"> reference in Section VI.2.3.</w:t>
            </w:r>
          </w:p>
        </w:tc>
        <w:tc>
          <w:tcPr>
            <w:tcW w:w="882" w:type="pct"/>
            <w:tcBorders>
              <w:top w:val="single" w:sz="4" w:space="0" w:color="000000"/>
              <w:left w:val="single" w:sz="4" w:space="0" w:color="888888"/>
              <w:bottom w:val="single" w:sz="4" w:space="0" w:color="888888"/>
              <w:right w:val="single" w:sz="4" w:space="0" w:color="888888"/>
            </w:tcBorders>
          </w:tcPr>
          <w:p w14:paraId="431520BA" w14:textId="77777777" w:rsidR="00D41A9F" w:rsidRPr="00390C22" w:rsidRDefault="00CD56B9">
            <w:pPr>
              <w:spacing w:line="281" w:lineRule="auto"/>
            </w:pPr>
            <w:r>
              <w:t>Complete</w:t>
            </w:r>
          </w:p>
        </w:tc>
      </w:tr>
      <w:tr w:rsidR="00D41A9F" w:rsidRPr="00390C22" w14:paraId="0C7FD773" w14:textId="77777777" w:rsidTr="005A6485">
        <w:tc>
          <w:tcPr>
            <w:tcW w:w="354" w:type="pct"/>
            <w:tcBorders>
              <w:top w:val="single" w:sz="4" w:space="0" w:color="000000"/>
              <w:left w:val="single" w:sz="4" w:space="0" w:color="888888"/>
              <w:bottom w:val="single" w:sz="4" w:space="0" w:color="888888"/>
              <w:right w:val="single" w:sz="4" w:space="0" w:color="888888"/>
            </w:tcBorders>
          </w:tcPr>
          <w:p w14:paraId="2796EE33" w14:textId="77777777" w:rsidR="00D41A9F" w:rsidRPr="00390C22" w:rsidRDefault="00CD56B9">
            <w:pPr>
              <w:spacing w:line="281" w:lineRule="auto"/>
            </w:pPr>
            <w:r>
              <w:t>4</w:t>
            </w:r>
          </w:p>
        </w:tc>
        <w:tc>
          <w:tcPr>
            <w:tcW w:w="1411" w:type="pct"/>
            <w:tcBorders>
              <w:top w:val="single" w:sz="4" w:space="0" w:color="000000"/>
              <w:left w:val="single" w:sz="4" w:space="0" w:color="888888"/>
              <w:bottom w:val="single" w:sz="4" w:space="0" w:color="888888"/>
              <w:right w:val="single" w:sz="4" w:space="0" w:color="888888"/>
            </w:tcBorders>
          </w:tcPr>
          <w:p w14:paraId="643CDEEF" w14:textId="77777777" w:rsidR="00D41A9F" w:rsidRPr="00390C22" w:rsidRDefault="00CD56B9">
            <w:pPr>
              <w:spacing w:line="281" w:lineRule="auto"/>
            </w:pPr>
            <w:r>
              <w:t>React SPA with multi-currency and editorial style</w:t>
            </w:r>
          </w:p>
        </w:tc>
        <w:tc>
          <w:tcPr>
            <w:tcW w:w="2353" w:type="pct"/>
            <w:tcBorders>
              <w:top w:val="single" w:sz="4" w:space="0" w:color="000000"/>
              <w:left w:val="single" w:sz="4" w:space="0" w:color="888888"/>
              <w:bottom w:val="single" w:sz="4" w:space="0" w:color="888888"/>
              <w:right w:val="single" w:sz="4" w:space="0" w:color="888888"/>
            </w:tcBorders>
          </w:tcPr>
          <w:p w14:paraId="0E4170D0" w14:textId="77777777" w:rsidR="00D41A9F" w:rsidRPr="00390C22" w:rsidRDefault="00CD56B9">
            <w:pPr>
              <w:spacing w:line="281" w:lineRule="auto"/>
            </w:pPr>
            <w:proofErr w:type="gramStart"/>
            <w:r>
              <w:t>Eleven page</w:t>
            </w:r>
            <w:proofErr w:type="gramEnd"/>
            <w:r>
              <w:t xml:space="preserve"> components; Tailwind CSS design system; five-currency support (ALL, EUR, USD, GBP, CHF); Instrument Serif italic headings.</w:t>
            </w:r>
          </w:p>
        </w:tc>
        <w:tc>
          <w:tcPr>
            <w:tcW w:w="882" w:type="pct"/>
            <w:tcBorders>
              <w:top w:val="single" w:sz="4" w:space="0" w:color="000000"/>
              <w:left w:val="single" w:sz="4" w:space="0" w:color="888888"/>
              <w:bottom w:val="single" w:sz="4" w:space="0" w:color="888888"/>
              <w:right w:val="single" w:sz="4" w:space="0" w:color="888888"/>
            </w:tcBorders>
          </w:tcPr>
          <w:p w14:paraId="7F9183F2" w14:textId="77777777" w:rsidR="00D41A9F" w:rsidRPr="00390C22" w:rsidRDefault="00CD56B9">
            <w:pPr>
              <w:spacing w:line="281" w:lineRule="auto"/>
            </w:pPr>
            <w:r>
              <w:t>Complete</w:t>
            </w:r>
          </w:p>
        </w:tc>
      </w:tr>
      <w:tr w:rsidR="00D41A9F" w:rsidRPr="00390C22" w14:paraId="12B6C39B" w14:textId="77777777" w:rsidTr="005A6485">
        <w:tc>
          <w:tcPr>
            <w:tcW w:w="354" w:type="pct"/>
            <w:tcBorders>
              <w:top w:val="single" w:sz="4" w:space="0" w:color="000000"/>
              <w:left w:val="single" w:sz="4" w:space="0" w:color="888888"/>
              <w:bottom w:val="single" w:sz="4" w:space="0" w:color="888888"/>
              <w:right w:val="single" w:sz="4" w:space="0" w:color="888888"/>
            </w:tcBorders>
          </w:tcPr>
          <w:p w14:paraId="1F79060F" w14:textId="77777777" w:rsidR="00D41A9F" w:rsidRPr="00390C22" w:rsidRDefault="00CD56B9">
            <w:pPr>
              <w:spacing w:line="281" w:lineRule="auto"/>
            </w:pPr>
            <w:r>
              <w:t>5</w:t>
            </w:r>
          </w:p>
        </w:tc>
        <w:tc>
          <w:tcPr>
            <w:tcW w:w="1411" w:type="pct"/>
            <w:tcBorders>
              <w:top w:val="single" w:sz="4" w:space="0" w:color="000000"/>
              <w:left w:val="single" w:sz="4" w:space="0" w:color="888888"/>
              <w:bottom w:val="single" w:sz="4" w:space="0" w:color="888888"/>
              <w:right w:val="single" w:sz="4" w:space="0" w:color="888888"/>
            </w:tcBorders>
          </w:tcPr>
          <w:p w14:paraId="00EA3888" w14:textId="77777777" w:rsidR="00D41A9F" w:rsidRPr="00390C22" w:rsidRDefault="00CD56B9">
            <w:pPr>
              <w:spacing w:line="281" w:lineRule="auto"/>
            </w:pPr>
            <w:r>
              <w:t>Generic CSV importer designed against major Albanian-bank statement samples</w:t>
            </w:r>
          </w:p>
        </w:tc>
        <w:tc>
          <w:tcPr>
            <w:tcW w:w="2353" w:type="pct"/>
            <w:tcBorders>
              <w:top w:val="single" w:sz="4" w:space="0" w:color="000000"/>
              <w:left w:val="single" w:sz="4" w:space="0" w:color="888888"/>
              <w:bottom w:val="single" w:sz="4" w:space="0" w:color="888888"/>
              <w:right w:val="single" w:sz="4" w:space="0" w:color="888888"/>
            </w:tcBorders>
          </w:tcPr>
          <w:p w14:paraId="34876D08" w14:textId="77777777" w:rsidR="00D41A9F" w:rsidRPr="00390C22" w:rsidRDefault="00CD56B9">
            <w:pPr>
              <w:spacing w:line="281" w:lineRule="auto"/>
            </w:pPr>
            <w:r>
              <w:t>Two-phase preview/commit pipeline; manual/heuristic column mapping; multi-format date parsing; multi-locale amount parsing; SHA-256 per-user deduplication; no per-bank parser classes.</w:t>
            </w:r>
          </w:p>
        </w:tc>
        <w:tc>
          <w:tcPr>
            <w:tcW w:w="882" w:type="pct"/>
            <w:tcBorders>
              <w:top w:val="single" w:sz="4" w:space="0" w:color="000000"/>
              <w:left w:val="single" w:sz="4" w:space="0" w:color="888888"/>
              <w:bottom w:val="single" w:sz="4" w:space="0" w:color="888888"/>
              <w:right w:val="single" w:sz="4" w:space="0" w:color="888888"/>
            </w:tcBorders>
          </w:tcPr>
          <w:p w14:paraId="4A6EAB84" w14:textId="77777777" w:rsidR="00D41A9F" w:rsidRPr="00390C22" w:rsidRDefault="00CD56B9">
            <w:pPr>
              <w:spacing w:line="281" w:lineRule="auto"/>
            </w:pPr>
            <w:r>
              <w:t>Complete</w:t>
            </w:r>
          </w:p>
        </w:tc>
      </w:tr>
      <w:tr w:rsidR="00D41A9F" w:rsidRPr="00390C22" w14:paraId="1966BD9E" w14:textId="77777777" w:rsidTr="005A6485">
        <w:tc>
          <w:tcPr>
            <w:tcW w:w="354" w:type="pct"/>
            <w:tcBorders>
              <w:top w:val="single" w:sz="4" w:space="0" w:color="000000"/>
              <w:left w:val="single" w:sz="4" w:space="0" w:color="888888"/>
              <w:bottom w:val="single" w:sz="4" w:space="0" w:color="888888"/>
              <w:right w:val="single" w:sz="4" w:space="0" w:color="888888"/>
            </w:tcBorders>
          </w:tcPr>
          <w:p w14:paraId="087AC89C" w14:textId="77777777" w:rsidR="00D41A9F" w:rsidRPr="00390C22" w:rsidRDefault="00CD56B9">
            <w:pPr>
              <w:spacing w:line="281" w:lineRule="auto"/>
            </w:pPr>
            <w:r>
              <w:lastRenderedPageBreak/>
              <w:t>6</w:t>
            </w:r>
          </w:p>
        </w:tc>
        <w:tc>
          <w:tcPr>
            <w:tcW w:w="1411" w:type="pct"/>
            <w:tcBorders>
              <w:top w:val="single" w:sz="4" w:space="0" w:color="000000"/>
              <w:left w:val="single" w:sz="4" w:space="0" w:color="888888"/>
              <w:bottom w:val="single" w:sz="4" w:space="0" w:color="888888"/>
              <w:right w:val="single" w:sz="4" w:space="0" w:color="888888"/>
            </w:tcBorders>
          </w:tcPr>
          <w:p w14:paraId="696EBE18" w14:textId="77777777" w:rsidR="00D41A9F" w:rsidRPr="00390C22" w:rsidRDefault="00CD56B9">
            <w:pPr>
              <w:spacing w:line="281" w:lineRule="auto"/>
            </w:pPr>
            <w:r>
              <w:t xml:space="preserve">Automated test suite covering selected critical </w:t>
            </w:r>
            <w:proofErr w:type="spellStart"/>
            <w:r>
              <w:t>behaviours</w:t>
            </w:r>
            <w:proofErr w:type="spellEnd"/>
          </w:p>
        </w:tc>
        <w:tc>
          <w:tcPr>
            <w:tcW w:w="2353" w:type="pct"/>
            <w:tcBorders>
              <w:top w:val="single" w:sz="4" w:space="0" w:color="000000"/>
              <w:left w:val="single" w:sz="4" w:space="0" w:color="888888"/>
              <w:bottom w:val="single" w:sz="4" w:space="0" w:color="888888"/>
              <w:right w:val="single" w:sz="4" w:space="0" w:color="888888"/>
            </w:tcBorders>
          </w:tcPr>
          <w:p w14:paraId="587F8C1D" w14:textId="77777777" w:rsidR="00D41A9F" w:rsidRPr="00390C22" w:rsidRDefault="00CD56B9">
            <w:r>
              <w:t xml:space="preserve">Sixteen </w:t>
            </w:r>
            <w:proofErr w:type="spellStart"/>
            <w:r>
              <w:t>pytest</w:t>
            </w:r>
            <w:proofErr w:type="spellEnd"/>
            <w:r>
              <w:t xml:space="preserve"> cases covering authentication, transaction integrity, CSV importer </w:t>
            </w:r>
            <w:proofErr w:type="spellStart"/>
            <w:r>
              <w:t>behaviour</w:t>
            </w:r>
            <w:proofErr w:type="spellEnd"/>
            <w:r>
              <w:t xml:space="preserve"> and cross-user isolation; all cases pass in the final native verification reported in Appendix C.</w:t>
            </w:r>
          </w:p>
        </w:tc>
        <w:tc>
          <w:tcPr>
            <w:tcW w:w="882" w:type="pct"/>
            <w:tcBorders>
              <w:top w:val="single" w:sz="4" w:space="0" w:color="000000"/>
              <w:left w:val="single" w:sz="4" w:space="0" w:color="888888"/>
              <w:bottom w:val="single" w:sz="4" w:space="0" w:color="888888"/>
              <w:right w:val="single" w:sz="4" w:space="0" w:color="888888"/>
            </w:tcBorders>
          </w:tcPr>
          <w:p w14:paraId="302F15DE" w14:textId="77777777" w:rsidR="00D41A9F" w:rsidRPr="00390C22" w:rsidRDefault="00CD56B9">
            <w:pPr>
              <w:spacing w:line="281" w:lineRule="auto"/>
            </w:pPr>
            <w:r>
              <w:t>Complete</w:t>
            </w:r>
          </w:p>
        </w:tc>
      </w:tr>
    </w:tbl>
    <w:p w14:paraId="15851351" w14:textId="77777777" w:rsidR="00D41A9F" w:rsidRDefault="00D41A9F">
      <w:pPr>
        <w:spacing w:after="120"/>
      </w:pPr>
    </w:p>
    <w:p w14:paraId="2D42D7C1" w14:textId="5F6C835F" w:rsidR="00D41A9F" w:rsidRDefault="00CD56B9" w:rsidP="00926BCB">
      <w:pPr>
        <w:pStyle w:val="Heading3"/>
      </w:pPr>
      <w:bookmarkStart w:id="136" w:name="_Toc232162547"/>
      <w:bookmarkStart w:id="137" w:name="_Toc238563894"/>
      <w:r>
        <w:t>VI.2.2 Correctness via Automated Testing</w:t>
      </w:r>
      <w:bookmarkEnd w:id="136"/>
      <w:bookmarkEnd w:id="137"/>
    </w:p>
    <w:p w14:paraId="28147F38" w14:textId="3C9A3971" w:rsidR="00D41A9F" w:rsidRDefault="00CD56B9" w:rsidP="00390C22">
      <w:pPr>
        <w:spacing w:after="120" w:line="360" w:lineRule="auto"/>
        <w:jc w:val="both"/>
      </w:pPr>
      <w:r>
        <w:t>All sixteen cases pass against the final code. Table 8 lists them; Figure 12 shows the same result by test file.</w:t>
      </w:r>
    </w:p>
    <w:p w14:paraId="7D22477D" w14:textId="605FE622" w:rsidR="00390C22" w:rsidRDefault="00390C22" w:rsidP="00390C22">
      <w:pPr>
        <w:pStyle w:val="Caption"/>
      </w:pPr>
      <w:bookmarkStart w:id="138" w:name="_Toc238563950"/>
      <w:r>
        <w:t xml:space="preserve">Table </w:t>
      </w:r>
      <w:r w:rsidR="004A577D">
        <w:fldChar w:fldCharType="begin"/>
      </w:r>
      <w:r w:rsidR="004A577D">
        <w:instrText xml:space="preserve"> SEQ Table \* ARABIC </w:instrText>
      </w:r>
      <w:r w:rsidR="004A577D">
        <w:fldChar w:fldCharType="separate"/>
      </w:r>
      <w:r>
        <w:rPr>
          <w:noProof/>
        </w:rPr>
        <w:t>8</w:t>
      </w:r>
      <w:r w:rsidR="004A577D">
        <w:rPr>
          <w:noProof/>
        </w:rPr>
        <w:fldChar w:fldCharType="end"/>
      </w:r>
      <w:r>
        <w:t>: Automated test results</w:t>
      </w:r>
      <w:bookmarkEnd w:id="138"/>
    </w:p>
    <w:tbl>
      <w:tblPr>
        <w:tblW w:w="5000" w:type="pct"/>
        <w:tblCellMar>
          <w:top w:w="100" w:type="dxa"/>
          <w:left w:w="120" w:type="dxa"/>
          <w:bottom w:w="100" w:type="dxa"/>
          <w:right w:w="120" w:type="dxa"/>
        </w:tblCellMar>
        <w:tblLook w:val="0000" w:firstRow="0" w:lastRow="0" w:firstColumn="0" w:lastColumn="0" w:noHBand="0" w:noVBand="0"/>
      </w:tblPr>
      <w:tblGrid>
        <w:gridCol w:w="2316"/>
        <w:gridCol w:w="5333"/>
        <w:gridCol w:w="1412"/>
      </w:tblGrid>
      <w:tr w:rsidR="00D41A9F" w:rsidRPr="00390C22" w14:paraId="543213D7" w14:textId="77777777" w:rsidTr="005A6485">
        <w:trPr>
          <w:tblHeader/>
        </w:trPr>
        <w:tc>
          <w:tcPr>
            <w:tcW w:w="1278" w:type="pct"/>
            <w:tcBorders>
              <w:top w:val="single" w:sz="8" w:space="0" w:color="000000"/>
              <w:left w:val="single" w:sz="4" w:space="0" w:color="888888"/>
              <w:bottom w:val="single" w:sz="8" w:space="0" w:color="000000"/>
              <w:right w:val="single" w:sz="4" w:space="0" w:color="888888"/>
            </w:tcBorders>
            <w:shd w:val="clear" w:color="auto" w:fill="E8E8E8"/>
          </w:tcPr>
          <w:p w14:paraId="35614769" w14:textId="77777777" w:rsidR="00D41A9F" w:rsidRPr="00390C22" w:rsidRDefault="00CD56B9">
            <w:pPr>
              <w:spacing w:line="281" w:lineRule="auto"/>
            </w:pPr>
            <w:r>
              <w:rPr>
                <w:b/>
                <w:bCs/>
              </w:rPr>
              <w:t>File</w:t>
            </w:r>
          </w:p>
        </w:tc>
        <w:tc>
          <w:tcPr>
            <w:tcW w:w="2943" w:type="pct"/>
            <w:tcBorders>
              <w:top w:val="single" w:sz="8" w:space="0" w:color="000000"/>
              <w:left w:val="single" w:sz="4" w:space="0" w:color="888888"/>
              <w:bottom w:val="single" w:sz="8" w:space="0" w:color="000000"/>
              <w:right w:val="single" w:sz="4" w:space="0" w:color="888888"/>
            </w:tcBorders>
            <w:shd w:val="clear" w:color="auto" w:fill="E8E8E8"/>
          </w:tcPr>
          <w:p w14:paraId="6FFD463B" w14:textId="77777777" w:rsidR="00D41A9F" w:rsidRPr="00390C22" w:rsidRDefault="00CD56B9">
            <w:pPr>
              <w:spacing w:line="281" w:lineRule="auto"/>
            </w:pPr>
            <w:r>
              <w:rPr>
                <w:b/>
                <w:bCs/>
              </w:rPr>
              <w:t>Test case</w:t>
            </w:r>
          </w:p>
        </w:tc>
        <w:tc>
          <w:tcPr>
            <w:tcW w:w="779" w:type="pct"/>
            <w:tcBorders>
              <w:top w:val="single" w:sz="8" w:space="0" w:color="000000"/>
              <w:left w:val="single" w:sz="4" w:space="0" w:color="888888"/>
              <w:bottom w:val="single" w:sz="8" w:space="0" w:color="000000"/>
              <w:right w:val="single" w:sz="4" w:space="0" w:color="888888"/>
            </w:tcBorders>
            <w:shd w:val="clear" w:color="auto" w:fill="E8E8E8"/>
          </w:tcPr>
          <w:p w14:paraId="627C4363" w14:textId="77777777" w:rsidR="00D41A9F" w:rsidRPr="00390C22" w:rsidRDefault="00CD56B9">
            <w:pPr>
              <w:spacing w:line="281" w:lineRule="auto"/>
            </w:pPr>
            <w:r>
              <w:rPr>
                <w:b/>
                <w:bCs/>
              </w:rPr>
              <w:t>Outcome</w:t>
            </w:r>
          </w:p>
        </w:tc>
      </w:tr>
      <w:tr w:rsidR="00D41A9F" w:rsidRPr="00390C22" w14:paraId="0FFB213C"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0300802" w14:textId="77777777" w:rsidR="00D41A9F" w:rsidRPr="00390C22" w:rsidRDefault="00CD56B9">
            <w:r>
              <w:t>test_auth.py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DAFF397" w14:textId="77777777" w:rsidR="00D41A9F" w:rsidRPr="00390C22" w:rsidRDefault="00CD56B9">
            <w:proofErr w:type="spellStart"/>
            <w:r>
              <w:t>test_register_creates_user_and_returns_tokens</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220D0E8" w14:textId="77777777" w:rsidR="00D41A9F" w:rsidRPr="00390C22" w:rsidRDefault="00CD56B9">
            <w:r>
              <w:t>PASS</w:t>
            </w:r>
          </w:p>
        </w:tc>
      </w:tr>
      <w:tr w:rsidR="00D41A9F" w:rsidRPr="00390C22" w14:paraId="0342BB8B"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036C32E" w14:textId="77777777" w:rsidR="00D41A9F" w:rsidRPr="00390C22" w:rsidRDefault="00CD56B9">
            <w:r>
              <w:t>test_auth.py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FEA8105" w14:textId="77777777" w:rsidR="00D41A9F" w:rsidRPr="00390C22" w:rsidRDefault="00CD56B9">
            <w:proofErr w:type="spellStart"/>
            <w:r>
              <w:t>test_register_rejects_short_password</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2647755" w14:textId="77777777" w:rsidR="00D41A9F" w:rsidRPr="00390C22" w:rsidRDefault="00CD56B9">
            <w:r>
              <w:t>PASS</w:t>
            </w:r>
          </w:p>
        </w:tc>
      </w:tr>
      <w:tr w:rsidR="00D41A9F" w:rsidRPr="00390C22" w14:paraId="58BC00FD"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22177CC" w14:textId="77777777" w:rsidR="00D41A9F" w:rsidRPr="00390C22" w:rsidRDefault="00CD56B9">
            <w:r>
              <w:t>test_auth.py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8FD9EB5" w14:textId="77777777" w:rsidR="00D41A9F" w:rsidRPr="00390C22" w:rsidRDefault="00CD56B9">
            <w:proofErr w:type="spellStart"/>
            <w:r>
              <w:t>test_register_rejects_duplicate_email</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4BE6F2E" w14:textId="77777777" w:rsidR="00D41A9F" w:rsidRPr="00390C22" w:rsidRDefault="00CD56B9">
            <w:r>
              <w:t>PASS</w:t>
            </w:r>
          </w:p>
        </w:tc>
      </w:tr>
      <w:tr w:rsidR="00D41A9F" w:rsidRPr="00390C22" w14:paraId="34347144"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F7EDC7A" w14:textId="77777777" w:rsidR="00D41A9F" w:rsidRPr="00390C22" w:rsidRDefault="00CD56B9">
            <w:r>
              <w:t>test_auth.py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0DD03C0" w14:textId="77777777" w:rsidR="00D41A9F" w:rsidRPr="00390C22" w:rsidRDefault="00CD56B9">
            <w:proofErr w:type="spellStart"/>
            <w:r>
              <w:t>test_login_succeeds_with_correct_credentials</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9E57E8B" w14:textId="77777777" w:rsidR="00D41A9F" w:rsidRPr="00390C22" w:rsidRDefault="00CD56B9">
            <w:r>
              <w:t>PASS</w:t>
            </w:r>
          </w:p>
        </w:tc>
      </w:tr>
      <w:tr w:rsidR="00D41A9F" w:rsidRPr="00390C22" w14:paraId="088F53CF"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AEA09AE" w14:textId="77777777" w:rsidR="00D41A9F" w:rsidRPr="00390C22" w:rsidRDefault="00CD56B9">
            <w:r>
              <w:t>test_auth.py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F823917" w14:textId="77777777" w:rsidR="00D41A9F" w:rsidRPr="00390C22" w:rsidRDefault="00CD56B9">
            <w:proofErr w:type="spellStart"/>
            <w:r>
              <w:t>test_login_rejects_wrong_password</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1D5223D" w14:textId="77777777" w:rsidR="00D41A9F" w:rsidRPr="00390C22" w:rsidRDefault="00CD56B9">
            <w:r>
              <w:t>PASS</w:t>
            </w:r>
          </w:p>
        </w:tc>
      </w:tr>
      <w:tr w:rsidR="00D41A9F" w:rsidRPr="00390C22" w14:paraId="5696E9FB"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D8ED0E9" w14:textId="77777777" w:rsidR="00D41A9F" w:rsidRPr="00390C22" w:rsidRDefault="00CD56B9">
            <w:r>
              <w:t>test_auth.py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AF17AFF" w14:textId="77777777" w:rsidR="00D41A9F" w:rsidRPr="00390C22" w:rsidRDefault="00CD56B9">
            <w:proofErr w:type="spellStart"/>
            <w:r>
              <w:t>test_me_requires_auth</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D086852" w14:textId="77777777" w:rsidR="00D41A9F" w:rsidRPr="00390C22" w:rsidRDefault="00CD56B9">
            <w:r>
              <w:t>PASS</w:t>
            </w:r>
          </w:p>
        </w:tc>
      </w:tr>
      <w:tr w:rsidR="00D41A9F" w:rsidRPr="00390C22" w14:paraId="5528D1E4"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69B1401" w14:textId="77777777" w:rsidR="00D41A9F" w:rsidRPr="00390C22" w:rsidRDefault="00CD56B9">
            <w:r>
              <w:t>test_auth.py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65B51B1" w14:textId="77777777" w:rsidR="00D41A9F" w:rsidRPr="00390C22" w:rsidRDefault="00CD56B9">
            <w:proofErr w:type="spellStart"/>
            <w:r>
              <w:t>test_me_returns_user_when_authenticated</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859B95B" w14:textId="77777777" w:rsidR="00D41A9F" w:rsidRPr="00390C22" w:rsidRDefault="00CD56B9">
            <w:r>
              <w:t>PASS</w:t>
            </w:r>
          </w:p>
        </w:tc>
      </w:tr>
      <w:tr w:rsidR="00D41A9F" w:rsidRPr="00390C22" w14:paraId="54285008"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A08FF02" w14:textId="77777777" w:rsidR="00D41A9F" w:rsidRPr="00390C22" w:rsidRDefault="00CD56B9">
            <w:r>
              <w:t>test_transactions.py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62BA7C5" w14:textId="77777777" w:rsidR="00D41A9F" w:rsidRPr="00390C22" w:rsidRDefault="00CD56B9">
            <w:proofErr w:type="spellStart"/>
            <w:r>
              <w:t>test_create_expense_decreases_balance</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3D02BAD" w14:textId="77777777" w:rsidR="00D41A9F" w:rsidRPr="00390C22" w:rsidRDefault="00CD56B9">
            <w:r>
              <w:t>PASS</w:t>
            </w:r>
          </w:p>
        </w:tc>
      </w:tr>
      <w:tr w:rsidR="00D41A9F" w:rsidRPr="00390C22" w14:paraId="28A601BF"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99327FC" w14:textId="77777777" w:rsidR="00D41A9F" w:rsidRPr="00390C22" w:rsidRDefault="00CD56B9">
            <w:r>
              <w:t>test_transactions.py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D71C9AA" w14:textId="77777777" w:rsidR="00D41A9F" w:rsidRPr="00390C22" w:rsidRDefault="00CD56B9">
            <w:proofErr w:type="spellStart"/>
            <w:r>
              <w:t>test_create_income_increases_balance</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1522D70" w14:textId="77777777" w:rsidR="00D41A9F" w:rsidRPr="00390C22" w:rsidRDefault="00CD56B9">
            <w:r>
              <w:t>PASS</w:t>
            </w:r>
          </w:p>
        </w:tc>
      </w:tr>
      <w:tr w:rsidR="00D41A9F" w:rsidRPr="00390C22" w14:paraId="1A8FCC8B"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39DD0FC" w14:textId="77777777" w:rsidR="00D41A9F" w:rsidRPr="00390C22" w:rsidRDefault="00CD56B9">
            <w:r>
              <w:t>test_transactions.py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86709CB" w14:textId="77777777" w:rsidR="00D41A9F" w:rsidRPr="00390C22" w:rsidRDefault="00CD56B9">
            <w:proofErr w:type="spellStart"/>
            <w:r>
              <w:t>test_delete_transaction_restores_balance</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3EF9E12" w14:textId="77777777" w:rsidR="00D41A9F" w:rsidRPr="00390C22" w:rsidRDefault="00CD56B9">
            <w:r>
              <w:t>PASS</w:t>
            </w:r>
          </w:p>
        </w:tc>
      </w:tr>
      <w:tr w:rsidR="00D41A9F" w:rsidRPr="00390C22" w14:paraId="3BB55D8C"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9A6A639" w14:textId="77777777" w:rsidR="00D41A9F" w:rsidRPr="00390C22" w:rsidRDefault="00CD56B9">
            <w:r>
              <w:t>test_transactions.py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9439540" w14:textId="77777777" w:rsidR="00D41A9F" w:rsidRPr="00390C22" w:rsidRDefault="00CD56B9">
            <w:proofErr w:type="spellStart"/>
            <w:r>
              <w:t>test_user_cannot_see_other_users_transactions</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0C1891A" w14:textId="77777777" w:rsidR="00D41A9F" w:rsidRPr="00390C22" w:rsidRDefault="00CD56B9">
            <w:r>
              <w:t>PASS</w:t>
            </w:r>
          </w:p>
        </w:tc>
      </w:tr>
      <w:tr w:rsidR="00D41A9F" w:rsidRPr="00390C22" w14:paraId="0A8BBB87"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7D2990E" w14:textId="77777777" w:rsidR="00D41A9F" w:rsidRPr="00390C22" w:rsidRDefault="00CD56B9">
            <w:r>
              <w:t>test_imports.py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54675B8" w14:textId="77777777" w:rsidR="00D41A9F" w:rsidRPr="00390C22" w:rsidRDefault="00CD56B9">
            <w:proofErr w:type="spellStart"/>
            <w:r>
              <w:t>test_csv_preview_comma_delimited</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B1EE033" w14:textId="77777777" w:rsidR="00D41A9F" w:rsidRPr="00390C22" w:rsidRDefault="00CD56B9">
            <w:r>
              <w:t>PASS</w:t>
            </w:r>
          </w:p>
        </w:tc>
      </w:tr>
      <w:tr w:rsidR="00D41A9F" w:rsidRPr="00390C22" w14:paraId="439578DB"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DA5E9F5" w14:textId="77777777" w:rsidR="00D41A9F" w:rsidRPr="00390C22" w:rsidRDefault="00CD56B9">
            <w:r>
              <w:t>test_imports.py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10D3385" w14:textId="77777777" w:rsidR="00D41A9F" w:rsidRPr="00390C22" w:rsidRDefault="00CD56B9">
            <w:proofErr w:type="spellStart"/>
            <w:r>
              <w:t>test_csv_preview_semicolon_delimited</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27E5527" w14:textId="77777777" w:rsidR="00D41A9F" w:rsidRPr="00390C22" w:rsidRDefault="00CD56B9">
            <w:r>
              <w:t>PASS</w:t>
            </w:r>
          </w:p>
        </w:tc>
      </w:tr>
      <w:tr w:rsidR="00D41A9F" w:rsidRPr="00390C22" w14:paraId="420281FC"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84A5289" w14:textId="77777777" w:rsidR="00D41A9F" w:rsidRPr="00390C22" w:rsidRDefault="00CD56B9">
            <w:r>
              <w:t>test_imports.py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64D2E9B" w14:textId="77777777" w:rsidR="00D41A9F" w:rsidRPr="00390C22" w:rsidRDefault="00CD56B9">
            <w:proofErr w:type="spellStart"/>
            <w:r>
              <w:t>test_csv_date_parsing_formats</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A01CC2C" w14:textId="77777777" w:rsidR="00D41A9F" w:rsidRPr="00390C22" w:rsidRDefault="00CD56B9">
            <w:r>
              <w:t>PASS</w:t>
            </w:r>
          </w:p>
        </w:tc>
      </w:tr>
      <w:tr w:rsidR="00D41A9F" w:rsidRPr="00390C22" w14:paraId="6017F09A"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5417DC1" w14:textId="77777777" w:rsidR="00D41A9F" w:rsidRPr="00390C22" w:rsidRDefault="00CD56B9">
            <w:r>
              <w:t>test_imports.py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C8253D1" w14:textId="77777777" w:rsidR="00D41A9F" w:rsidRPr="00390C22" w:rsidRDefault="00CD56B9">
            <w:proofErr w:type="spellStart"/>
            <w:r>
              <w:t>test_csv_amount_parsing_locales</w:t>
            </w:r>
            <w:proofErr w:type="spellEnd"/>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ED658C2" w14:textId="77777777" w:rsidR="00D41A9F" w:rsidRPr="00390C22" w:rsidRDefault="00CD56B9">
            <w:r>
              <w:t>PASS</w:t>
            </w:r>
          </w:p>
        </w:tc>
      </w:tr>
      <w:tr w:rsidR="00D41A9F" w:rsidRPr="00390C22" w14:paraId="3A5C4458"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17633E4" w14:textId="77777777" w:rsidR="00D41A9F" w:rsidRPr="00390C22" w:rsidRDefault="00CD56B9">
            <w:r>
              <w:t>test_imports.py</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EB17389" w14:textId="77777777" w:rsidR="00D41A9F" w:rsidRPr="00390C22" w:rsidRDefault="00CD56B9">
            <w:r>
              <w:t>test_csv_import_sha256_deduplication</w:t>
            </w:r>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8AA5A6F" w14:textId="77777777" w:rsidR="00D41A9F" w:rsidRPr="00390C22" w:rsidRDefault="00CD56B9">
            <w:r>
              <w:t>PASS</w:t>
            </w:r>
          </w:p>
        </w:tc>
      </w:tr>
      <w:tr w:rsidR="00D41A9F" w:rsidRPr="00390C22" w14:paraId="53AE4606" w14:textId="77777777" w:rsidTr="005A6485">
        <w:tc>
          <w:tcPr>
            <w:tcW w:w="1278"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0B6ACBA" w14:textId="77777777" w:rsidR="00D41A9F" w:rsidRPr="00390C22" w:rsidRDefault="00CD56B9">
            <w:r>
              <w:t>TOTAL</w:t>
            </w:r>
          </w:p>
        </w:tc>
        <w:tc>
          <w:tcPr>
            <w:tcW w:w="2943"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B0D1D5B" w14:textId="77777777" w:rsidR="00D41A9F" w:rsidRPr="00390C22" w:rsidRDefault="00CD56B9">
            <w:r>
              <w:t>16 cases, 0 failed</w:t>
            </w:r>
          </w:p>
        </w:tc>
        <w:tc>
          <w:tcPr>
            <w:tcW w:w="779"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12C1855" w14:textId="77777777" w:rsidR="00D41A9F" w:rsidRPr="00390C22" w:rsidRDefault="00CD56B9">
            <w:r>
              <w:t>100%</w:t>
            </w:r>
          </w:p>
        </w:tc>
      </w:tr>
    </w:tbl>
    <w:p w14:paraId="152E3807" w14:textId="3022235C" w:rsidR="00D41A9F" w:rsidRPr="00390C22" w:rsidRDefault="00CD56B9" w:rsidP="00390C22">
      <w:pPr>
        <w:spacing w:before="120" w:line="360" w:lineRule="auto"/>
        <w:jc w:val="both"/>
      </w:pPr>
      <w:r>
        <w:t>Figure 12 provides a compact visual summary of the sixteen passing test cases, grouped across the authentication, transaction and CSV-import test files.</w:t>
      </w:r>
    </w:p>
    <w:p w14:paraId="7FCBE66F" w14:textId="77777777" w:rsidR="00390C22" w:rsidRDefault="00CD56B9" w:rsidP="00390C22">
      <w:pPr>
        <w:keepNext/>
        <w:spacing w:line="360" w:lineRule="auto"/>
        <w:jc w:val="center"/>
      </w:pPr>
      <w:r>
        <w:rPr>
          <w:noProof/>
        </w:rPr>
        <w:lastRenderedPageBreak/>
        <w:drawing>
          <wp:inline distT="0" distB="0" distL="0" distR="0" wp14:anchorId="1E80AD30" wp14:editId="4980C7A7">
            <wp:extent cx="5715000" cy="3181350"/>
            <wp:effectExtent l="0" t="0" r="0" b="0"/>
            <wp:docPr id="12" name="Picture 1487655164" descr="Bar chart of automated test results by file showing seven authentication tests, five importer tests, and four transaction tests, all pa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487655164" descr="Bar chart of automated test results by file showing seven authentication tests, five importer tests, and four transaction tests, all passing."/>
                    <pic:cNvPicPr>
                      <a:picLocks noChangeAspect="1" noChangeArrowheads="1"/>
                    </pic:cNvPicPr>
                  </pic:nvPicPr>
                  <pic:blipFill>
                    <a:blip r:embed="rId24"/>
                    <a:stretch>
                      <a:fillRect/>
                    </a:stretch>
                  </pic:blipFill>
                  <pic:spPr bwMode="auto">
                    <a:xfrm>
                      <a:off x="0" y="0"/>
                      <a:ext cx="5715000" cy="3181350"/>
                    </a:xfrm>
                    <a:prstGeom prst="rect">
                      <a:avLst/>
                    </a:prstGeom>
                    <a:noFill/>
                  </pic:spPr>
                </pic:pic>
              </a:graphicData>
            </a:graphic>
          </wp:inline>
        </w:drawing>
      </w:r>
    </w:p>
    <w:p w14:paraId="29282DAD" w14:textId="2A125E6E" w:rsidR="00D41A9F" w:rsidRPr="00390C22" w:rsidRDefault="00390C22" w:rsidP="00390C22">
      <w:pPr>
        <w:pStyle w:val="Caption"/>
        <w:rPr>
          <w:i/>
          <w:iCs/>
        </w:rPr>
      </w:pPr>
      <w:bookmarkStart w:id="139" w:name="_Toc238563941"/>
      <w:r>
        <w:rPr>
          <w:i/>
          <w:iCs/>
        </w:rPr>
        <w:t xml:space="preserve">Figure </w:t>
      </w:r>
      <w:r>
        <w:rPr>
          <w:i/>
          <w:iCs/>
        </w:rPr>
        <w:fldChar w:fldCharType="begin"/>
      </w:r>
      <w:r>
        <w:rPr>
          <w:i/>
          <w:iCs/>
        </w:rPr>
        <w:instrText xml:space="preserve"> SEQ Figure \* ARABIC </w:instrText>
      </w:r>
      <w:r>
        <w:rPr>
          <w:i/>
          <w:iCs/>
        </w:rPr>
        <w:fldChar w:fldCharType="separate"/>
      </w:r>
      <w:r>
        <w:rPr>
          <w:i/>
          <w:iCs/>
          <w:noProof/>
        </w:rPr>
        <w:t>12</w:t>
      </w:r>
      <w:r>
        <w:rPr>
          <w:i/>
          <w:iCs/>
        </w:rPr>
        <w:fldChar w:fldCharType="end"/>
      </w:r>
      <w:r>
        <w:rPr>
          <w:i/>
          <w:iCs/>
        </w:rPr>
        <w:t>: Automated test results by file</w:t>
      </w:r>
      <w:bookmarkEnd w:id="139"/>
    </w:p>
    <w:p w14:paraId="4243A434" w14:textId="77777777" w:rsidR="00D41A9F" w:rsidRPr="00390C22" w:rsidRDefault="00CD56B9" w:rsidP="00390C22">
      <w:pPr>
        <w:spacing w:line="360" w:lineRule="auto"/>
        <w:jc w:val="both"/>
      </w:pPr>
      <w:r>
        <w:t xml:space="preserve">The passing suite establishes repeatable evidence for selected </w:t>
      </w:r>
      <w:proofErr w:type="spellStart"/>
      <w:r>
        <w:t>behaviours</w:t>
      </w:r>
      <w:proofErr w:type="spellEnd"/>
      <w:r>
        <w:t xml:space="preserve">: passwords are hashed and verified through </w:t>
      </w:r>
      <w:proofErr w:type="spellStart"/>
      <w:r>
        <w:t>bcrypt</w:t>
      </w:r>
      <w:proofErr w:type="spellEnd"/>
      <w:r>
        <w:t>; transaction creation and deletion maintain account balances in the exercised cases; cross-user transaction listing and direct retrieval are blocked; and the importer handles the tested delimiter, date, amount and duplicate scenarios. It does not establish exhaustive correctness, branch coverage, penetration resistance or security against threats that the suite does not exercise (Ammann &amp; Offutt, 2016).</w:t>
      </w:r>
    </w:p>
    <w:p w14:paraId="37FF264C" w14:textId="1DBD6C4B" w:rsidR="00D41A9F" w:rsidRDefault="00CD56B9" w:rsidP="00926BCB">
      <w:pPr>
        <w:pStyle w:val="Heading3"/>
      </w:pPr>
      <w:bookmarkStart w:id="140" w:name="_Toc232162548"/>
      <w:bookmarkStart w:id="141" w:name="_Toc238563895"/>
      <w:r>
        <w:t xml:space="preserve">VI.2.3 Performance </w:t>
      </w:r>
      <w:proofErr w:type="spellStart"/>
      <w:r>
        <w:t>Characterisation</w:t>
      </w:r>
      <w:bookmarkEnd w:id="140"/>
      <w:bookmarkEnd w:id="141"/>
      <w:proofErr w:type="spellEnd"/>
    </w:p>
    <w:p w14:paraId="2D475D60" w14:textId="05BE9414" w:rsidR="00D41A9F" w:rsidRDefault="00CD56B9" w:rsidP="00390C22">
      <w:pPr>
        <w:spacing w:line="360" w:lineRule="auto"/>
        <w:jc w:val="both"/>
      </w:pPr>
      <w:r>
        <w:t>Table 9 gives the measured median server-side response times under the demonstration load, using seven warm requests per endpoint after three discarded requests.</w:t>
      </w:r>
    </w:p>
    <w:p w14:paraId="2B285C51" w14:textId="1BD98FFD" w:rsidR="00390C22" w:rsidRDefault="00390C22" w:rsidP="00390C22">
      <w:pPr>
        <w:pStyle w:val="Caption"/>
        <w:spacing w:after="240"/>
      </w:pPr>
      <w:bookmarkStart w:id="142" w:name="_Toc238563951"/>
      <w:r>
        <w:t xml:space="preserve">Table </w:t>
      </w:r>
      <w:r w:rsidR="004A577D">
        <w:fldChar w:fldCharType="begin"/>
      </w:r>
      <w:r w:rsidR="004A577D">
        <w:instrText xml:space="preserve"> SEQ Table \* ARABIC </w:instrText>
      </w:r>
      <w:r w:rsidR="004A577D">
        <w:fldChar w:fldCharType="separate"/>
      </w:r>
      <w:r>
        <w:rPr>
          <w:noProof/>
        </w:rPr>
        <w:t>9</w:t>
      </w:r>
      <w:r w:rsidR="004A577D">
        <w:rPr>
          <w:noProof/>
        </w:rPr>
        <w:fldChar w:fldCharType="end"/>
      </w:r>
      <w:r>
        <w:t xml:space="preserve">: Endpoint response-time </w:t>
      </w:r>
      <w:proofErr w:type="spellStart"/>
      <w:r>
        <w:t>characterisation</w:t>
      </w:r>
      <w:proofErr w:type="spellEnd"/>
      <w:r>
        <w:t xml:space="preserve"> (median of 7 warm requests)</w:t>
      </w:r>
      <w:bookmarkEnd w:id="142"/>
    </w:p>
    <w:tbl>
      <w:tblPr>
        <w:tblW w:w="5000" w:type="pct"/>
        <w:tblCellMar>
          <w:top w:w="100" w:type="dxa"/>
          <w:left w:w="120" w:type="dxa"/>
          <w:bottom w:w="100" w:type="dxa"/>
          <w:right w:w="120" w:type="dxa"/>
        </w:tblCellMar>
        <w:tblLook w:val="0000" w:firstRow="0" w:lastRow="0" w:firstColumn="0" w:lastColumn="0" w:noHBand="0" w:noVBand="0"/>
      </w:tblPr>
      <w:tblGrid>
        <w:gridCol w:w="4137"/>
        <w:gridCol w:w="1040"/>
        <w:gridCol w:w="1549"/>
        <w:gridCol w:w="2335"/>
      </w:tblGrid>
      <w:tr w:rsidR="00D41A9F" w:rsidRPr="00390C22" w14:paraId="722967C3" w14:textId="77777777" w:rsidTr="005A6485">
        <w:trPr>
          <w:tblHeader/>
        </w:trPr>
        <w:tc>
          <w:tcPr>
            <w:tcW w:w="2186" w:type="pct"/>
            <w:tcBorders>
              <w:top w:val="single" w:sz="8" w:space="0" w:color="000000"/>
              <w:left w:val="single" w:sz="4" w:space="0" w:color="888888"/>
              <w:bottom w:val="single" w:sz="8" w:space="0" w:color="000000"/>
              <w:right w:val="single" w:sz="4" w:space="0" w:color="888888"/>
            </w:tcBorders>
            <w:shd w:val="clear" w:color="auto" w:fill="E8E8E8"/>
          </w:tcPr>
          <w:p w14:paraId="25D5E798" w14:textId="77777777" w:rsidR="00D41A9F" w:rsidRPr="00390C22" w:rsidRDefault="00CD56B9">
            <w:pPr>
              <w:spacing w:line="281" w:lineRule="auto"/>
            </w:pPr>
            <w:r>
              <w:rPr>
                <w:b/>
                <w:bCs/>
              </w:rPr>
              <w:t>Endpoint</w:t>
            </w:r>
          </w:p>
        </w:tc>
        <w:tc>
          <w:tcPr>
            <w:tcW w:w="559" w:type="pct"/>
            <w:tcBorders>
              <w:top w:val="single" w:sz="8" w:space="0" w:color="000000"/>
              <w:left w:val="single" w:sz="4" w:space="0" w:color="888888"/>
              <w:bottom w:val="single" w:sz="8" w:space="0" w:color="000000"/>
              <w:right w:val="single" w:sz="4" w:space="0" w:color="888888"/>
            </w:tcBorders>
            <w:shd w:val="clear" w:color="auto" w:fill="E8E8E8"/>
          </w:tcPr>
          <w:p w14:paraId="1A228325" w14:textId="77777777" w:rsidR="00D41A9F" w:rsidRPr="00390C22" w:rsidRDefault="00CD56B9">
            <w:pPr>
              <w:spacing w:line="281" w:lineRule="auto"/>
            </w:pPr>
            <w:r>
              <w:rPr>
                <w:b/>
                <w:bCs/>
              </w:rPr>
              <w:t>Method</w:t>
            </w:r>
          </w:p>
        </w:tc>
        <w:tc>
          <w:tcPr>
            <w:tcW w:w="911" w:type="pct"/>
            <w:tcBorders>
              <w:top w:val="single" w:sz="8" w:space="0" w:color="000000"/>
              <w:left w:val="single" w:sz="4" w:space="0" w:color="888888"/>
              <w:bottom w:val="single" w:sz="8" w:space="0" w:color="000000"/>
              <w:right w:val="single" w:sz="4" w:space="0" w:color="888888"/>
            </w:tcBorders>
            <w:shd w:val="clear" w:color="auto" w:fill="E8E8E8"/>
          </w:tcPr>
          <w:p w14:paraId="390DDC83" w14:textId="77777777" w:rsidR="00D41A9F" w:rsidRPr="00390C22" w:rsidRDefault="00CD56B9">
            <w:pPr>
              <w:spacing w:line="281" w:lineRule="auto"/>
            </w:pPr>
            <w:r>
              <w:rPr>
                <w:b/>
                <w:bCs/>
              </w:rPr>
              <w:t>Median latency</w:t>
            </w:r>
          </w:p>
        </w:tc>
        <w:tc>
          <w:tcPr>
            <w:tcW w:w="1344" w:type="pct"/>
            <w:tcBorders>
              <w:top w:val="single" w:sz="8" w:space="0" w:color="000000"/>
              <w:left w:val="single" w:sz="4" w:space="0" w:color="888888"/>
              <w:bottom w:val="single" w:sz="8" w:space="0" w:color="000000"/>
              <w:right w:val="single" w:sz="4" w:space="0" w:color="888888"/>
            </w:tcBorders>
            <w:shd w:val="clear" w:color="auto" w:fill="E8E8E8"/>
          </w:tcPr>
          <w:p w14:paraId="63D15EA9" w14:textId="77777777" w:rsidR="00D41A9F" w:rsidRPr="00390C22" w:rsidRDefault="00CD56B9">
            <w:pPr>
              <w:spacing w:line="281" w:lineRule="auto"/>
            </w:pPr>
            <w:r>
              <w:rPr>
                <w:b/>
                <w:bCs/>
              </w:rPr>
              <w:t>Notes</w:t>
            </w:r>
          </w:p>
        </w:tc>
      </w:tr>
      <w:tr w:rsidR="00D41A9F" w:rsidRPr="00390C22" w14:paraId="32F9AFEB" w14:textId="77777777" w:rsidTr="005A6485">
        <w:tc>
          <w:tcPr>
            <w:tcW w:w="2186" w:type="pct"/>
            <w:tcBorders>
              <w:top w:val="single" w:sz="4" w:space="0" w:color="000000"/>
              <w:left w:val="single" w:sz="4" w:space="0" w:color="888888"/>
              <w:bottom w:val="single" w:sz="4" w:space="0" w:color="888888"/>
              <w:right w:val="single" w:sz="4" w:space="0" w:color="888888"/>
            </w:tcBorders>
          </w:tcPr>
          <w:p w14:paraId="397E9309" w14:textId="77777777" w:rsidR="00D41A9F" w:rsidRPr="00390C22" w:rsidRDefault="00CD56B9">
            <w:pPr>
              <w:spacing w:line="281" w:lineRule="auto"/>
            </w:pPr>
            <w:r>
              <w:t>/</w:t>
            </w:r>
            <w:proofErr w:type="spellStart"/>
            <w:r>
              <w:t>api</w:t>
            </w:r>
            <w:proofErr w:type="spellEnd"/>
            <w:r>
              <w:t>/auth/login</w:t>
            </w:r>
          </w:p>
        </w:tc>
        <w:tc>
          <w:tcPr>
            <w:tcW w:w="559" w:type="pct"/>
            <w:tcBorders>
              <w:top w:val="single" w:sz="4" w:space="0" w:color="000000"/>
              <w:left w:val="single" w:sz="4" w:space="0" w:color="888888"/>
              <w:bottom w:val="single" w:sz="4" w:space="0" w:color="888888"/>
              <w:right w:val="single" w:sz="4" w:space="0" w:color="888888"/>
            </w:tcBorders>
          </w:tcPr>
          <w:p w14:paraId="47DB8906" w14:textId="77777777" w:rsidR="00D41A9F" w:rsidRPr="00390C22" w:rsidRDefault="00CD56B9">
            <w:pPr>
              <w:spacing w:line="281" w:lineRule="auto"/>
            </w:pPr>
            <w:r>
              <w:t>POST</w:t>
            </w:r>
          </w:p>
        </w:tc>
        <w:tc>
          <w:tcPr>
            <w:tcW w:w="911" w:type="pct"/>
            <w:tcBorders>
              <w:top w:val="single" w:sz="4" w:space="0" w:color="000000"/>
              <w:left w:val="single" w:sz="4" w:space="0" w:color="888888"/>
              <w:bottom w:val="single" w:sz="4" w:space="0" w:color="888888"/>
              <w:right w:val="single" w:sz="4" w:space="0" w:color="888888"/>
            </w:tcBorders>
          </w:tcPr>
          <w:p w14:paraId="4C249354" w14:textId="77777777" w:rsidR="00D41A9F" w:rsidRPr="00390C22" w:rsidRDefault="00CD56B9">
            <w:pPr>
              <w:spacing w:line="281" w:lineRule="auto"/>
            </w:pPr>
            <w:r>
              <w:t xml:space="preserve">≈280 </w:t>
            </w:r>
            <w:proofErr w:type="spellStart"/>
            <w:r>
              <w:t>ms</w:t>
            </w:r>
            <w:proofErr w:type="spellEnd"/>
          </w:p>
        </w:tc>
        <w:tc>
          <w:tcPr>
            <w:tcW w:w="1344" w:type="pct"/>
            <w:tcBorders>
              <w:top w:val="single" w:sz="4" w:space="0" w:color="000000"/>
              <w:left w:val="single" w:sz="4" w:space="0" w:color="888888"/>
              <w:bottom w:val="single" w:sz="4" w:space="0" w:color="888888"/>
              <w:right w:val="single" w:sz="4" w:space="0" w:color="888888"/>
            </w:tcBorders>
          </w:tcPr>
          <w:p w14:paraId="3234E9CA" w14:textId="77777777" w:rsidR="00D41A9F" w:rsidRPr="00390C22" w:rsidRDefault="00CD56B9">
            <w:pPr>
              <w:spacing w:line="281" w:lineRule="auto"/>
            </w:pPr>
            <w:proofErr w:type="spellStart"/>
            <w:r>
              <w:t>bcrypt</w:t>
            </w:r>
            <w:proofErr w:type="spellEnd"/>
            <w:r>
              <w:t>-bound; expected (and desirable)</w:t>
            </w:r>
          </w:p>
        </w:tc>
      </w:tr>
      <w:tr w:rsidR="00D41A9F" w:rsidRPr="00390C22" w14:paraId="2E2DA621" w14:textId="77777777" w:rsidTr="005A6485">
        <w:tc>
          <w:tcPr>
            <w:tcW w:w="2186" w:type="pct"/>
            <w:tcBorders>
              <w:top w:val="single" w:sz="4" w:space="0" w:color="000000"/>
              <w:left w:val="single" w:sz="4" w:space="0" w:color="888888"/>
              <w:bottom w:val="single" w:sz="4" w:space="0" w:color="888888"/>
              <w:right w:val="single" w:sz="4" w:space="0" w:color="888888"/>
            </w:tcBorders>
          </w:tcPr>
          <w:p w14:paraId="2FDE936D" w14:textId="77777777" w:rsidR="00D41A9F" w:rsidRPr="00390C22" w:rsidRDefault="00CD56B9">
            <w:pPr>
              <w:spacing w:line="281" w:lineRule="auto"/>
            </w:pPr>
            <w:r>
              <w:t>/</w:t>
            </w:r>
            <w:proofErr w:type="spellStart"/>
            <w:r>
              <w:t>api</w:t>
            </w:r>
            <w:proofErr w:type="spellEnd"/>
            <w:r>
              <w:t>/accounts</w:t>
            </w:r>
          </w:p>
        </w:tc>
        <w:tc>
          <w:tcPr>
            <w:tcW w:w="559" w:type="pct"/>
            <w:tcBorders>
              <w:top w:val="single" w:sz="4" w:space="0" w:color="000000"/>
              <w:left w:val="single" w:sz="4" w:space="0" w:color="888888"/>
              <w:bottom w:val="single" w:sz="4" w:space="0" w:color="888888"/>
              <w:right w:val="single" w:sz="4" w:space="0" w:color="888888"/>
            </w:tcBorders>
          </w:tcPr>
          <w:p w14:paraId="08CA9A43" w14:textId="77777777" w:rsidR="00D41A9F" w:rsidRPr="00390C22" w:rsidRDefault="00CD56B9">
            <w:pPr>
              <w:spacing w:line="281" w:lineRule="auto"/>
            </w:pPr>
            <w:r>
              <w:t>GET</w:t>
            </w:r>
          </w:p>
        </w:tc>
        <w:tc>
          <w:tcPr>
            <w:tcW w:w="911" w:type="pct"/>
            <w:tcBorders>
              <w:top w:val="single" w:sz="4" w:space="0" w:color="000000"/>
              <w:left w:val="single" w:sz="4" w:space="0" w:color="888888"/>
              <w:bottom w:val="single" w:sz="4" w:space="0" w:color="888888"/>
              <w:right w:val="single" w:sz="4" w:space="0" w:color="888888"/>
            </w:tcBorders>
          </w:tcPr>
          <w:p w14:paraId="5F8CB1C3" w14:textId="77777777" w:rsidR="00D41A9F" w:rsidRPr="00390C22" w:rsidRDefault="00CD56B9">
            <w:pPr>
              <w:spacing w:line="281" w:lineRule="auto"/>
            </w:pPr>
            <w:r>
              <w:t xml:space="preserve">&lt;10 </w:t>
            </w:r>
            <w:proofErr w:type="spellStart"/>
            <w:r>
              <w:t>ms</w:t>
            </w:r>
            <w:proofErr w:type="spellEnd"/>
          </w:p>
        </w:tc>
        <w:tc>
          <w:tcPr>
            <w:tcW w:w="1344" w:type="pct"/>
            <w:tcBorders>
              <w:top w:val="single" w:sz="4" w:space="0" w:color="000000"/>
              <w:left w:val="single" w:sz="4" w:space="0" w:color="888888"/>
              <w:bottom w:val="single" w:sz="4" w:space="0" w:color="888888"/>
              <w:right w:val="single" w:sz="4" w:space="0" w:color="888888"/>
            </w:tcBorders>
          </w:tcPr>
          <w:p w14:paraId="338C733C" w14:textId="77777777" w:rsidR="00D41A9F" w:rsidRPr="00390C22" w:rsidRDefault="00CD56B9">
            <w:pPr>
              <w:spacing w:line="281" w:lineRule="auto"/>
            </w:pPr>
            <w:r>
              <w:t>Indexed lookup</w:t>
            </w:r>
          </w:p>
        </w:tc>
      </w:tr>
      <w:tr w:rsidR="00D41A9F" w:rsidRPr="00390C22" w14:paraId="1BD3A88E" w14:textId="77777777" w:rsidTr="005A6485">
        <w:tc>
          <w:tcPr>
            <w:tcW w:w="2186" w:type="pct"/>
            <w:tcBorders>
              <w:top w:val="single" w:sz="4" w:space="0" w:color="000000"/>
              <w:left w:val="single" w:sz="4" w:space="0" w:color="888888"/>
              <w:bottom w:val="single" w:sz="4" w:space="0" w:color="888888"/>
              <w:right w:val="single" w:sz="4" w:space="0" w:color="888888"/>
            </w:tcBorders>
          </w:tcPr>
          <w:p w14:paraId="284B17F5" w14:textId="77777777" w:rsidR="00D41A9F" w:rsidRPr="00390C22" w:rsidRDefault="00CD56B9">
            <w:pPr>
              <w:spacing w:line="281" w:lineRule="auto"/>
            </w:pPr>
            <w:r>
              <w:t>/</w:t>
            </w:r>
            <w:proofErr w:type="spellStart"/>
            <w:r>
              <w:t>api</w:t>
            </w:r>
            <w:proofErr w:type="spellEnd"/>
            <w:r>
              <w:t>/accounts/summary</w:t>
            </w:r>
          </w:p>
        </w:tc>
        <w:tc>
          <w:tcPr>
            <w:tcW w:w="559" w:type="pct"/>
            <w:tcBorders>
              <w:top w:val="single" w:sz="4" w:space="0" w:color="000000"/>
              <w:left w:val="single" w:sz="4" w:space="0" w:color="888888"/>
              <w:bottom w:val="single" w:sz="4" w:space="0" w:color="888888"/>
              <w:right w:val="single" w:sz="4" w:space="0" w:color="888888"/>
            </w:tcBorders>
          </w:tcPr>
          <w:p w14:paraId="63E2CEEB" w14:textId="77777777" w:rsidR="00D41A9F" w:rsidRPr="00390C22" w:rsidRDefault="00CD56B9">
            <w:pPr>
              <w:spacing w:line="281" w:lineRule="auto"/>
            </w:pPr>
            <w:r>
              <w:t>GET</w:t>
            </w:r>
          </w:p>
        </w:tc>
        <w:tc>
          <w:tcPr>
            <w:tcW w:w="911" w:type="pct"/>
            <w:tcBorders>
              <w:top w:val="single" w:sz="4" w:space="0" w:color="000000"/>
              <w:left w:val="single" w:sz="4" w:space="0" w:color="888888"/>
              <w:bottom w:val="single" w:sz="4" w:space="0" w:color="888888"/>
              <w:right w:val="single" w:sz="4" w:space="0" w:color="888888"/>
            </w:tcBorders>
          </w:tcPr>
          <w:p w14:paraId="0F290110" w14:textId="77777777" w:rsidR="00D41A9F" w:rsidRPr="00390C22" w:rsidRDefault="00CD56B9">
            <w:pPr>
              <w:spacing w:line="281" w:lineRule="auto"/>
            </w:pPr>
            <w:r>
              <w:t xml:space="preserve">&lt;10 </w:t>
            </w:r>
            <w:proofErr w:type="spellStart"/>
            <w:r>
              <w:t>ms</w:t>
            </w:r>
            <w:proofErr w:type="spellEnd"/>
          </w:p>
        </w:tc>
        <w:tc>
          <w:tcPr>
            <w:tcW w:w="1344" w:type="pct"/>
            <w:tcBorders>
              <w:top w:val="single" w:sz="4" w:space="0" w:color="000000"/>
              <w:left w:val="single" w:sz="4" w:space="0" w:color="888888"/>
              <w:bottom w:val="single" w:sz="4" w:space="0" w:color="888888"/>
              <w:right w:val="single" w:sz="4" w:space="0" w:color="888888"/>
            </w:tcBorders>
          </w:tcPr>
          <w:p w14:paraId="331A87AC" w14:textId="77777777" w:rsidR="00D41A9F" w:rsidRPr="00390C22" w:rsidRDefault="00CD56B9">
            <w:pPr>
              <w:spacing w:line="281" w:lineRule="auto"/>
            </w:pPr>
            <w:r>
              <w:t xml:space="preserve">Groups active net-worth account </w:t>
            </w:r>
            <w:r>
              <w:lastRenderedPageBreak/>
              <w:t>balances by currency in memory</w:t>
            </w:r>
          </w:p>
        </w:tc>
      </w:tr>
      <w:tr w:rsidR="00D41A9F" w:rsidRPr="00390C22" w14:paraId="20C7B92E" w14:textId="77777777" w:rsidTr="005A6485">
        <w:tc>
          <w:tcPr>
            <w:tcW w:w="2186" w:type="pct"/>
            <w:tcBorders>
              <w:top w:val="single" w:sz="4" w:space="0" w:color="000000"/>
              <w:left w:val="single" w:sz="4" w:space="0" w:color="888888"/>
              <w:bottom w:val="single" w:sz="4" w:space="0" w:color="888888"/>
              <w:right w:val="single" w:sz="4" w:space="0" w:color="888888"/>
            </w:tcBorders>
          </w:tcPr>
          <w:p w14:paraId="21F6059D" w14:textId="77777777" w:rsidR="00D41A9F" w:rsidRPr="00390C22" w:rsidRDefault="00CD56B9">
            <w:pPr>
              <w:spacing w:line="281" w:lineRule="auto"/>
            </w:pPr>
            <w:r>
              <w:t>/</w:t>
            </w:r>
            <w:proofErr w:type="spellStart"/>
            <w:r>
              <w:t>api</w:t>
            </w:r>
            <w:proofErr w:type="spellEnd"/>
            <w:r>
              <w:t>/</w:t>
            </w:r>
            <w:proofErr w:type="spellStart"/>
            <w:r>
              <w:t>transactions?page</w:t>
            </w:r>
            <w:proofErr w:type="spellEnd"/>
            <w:r>
              <w:t>=1&amp;page_size=50</w:t>
            </w:r>
          </w:p>
        </w:tc>
        <w:tc>
          <w:tcPr>
            <w:tcW w:w="559" w:type="pct"/>
            <w:tcBorders>
              <w:top w:val="single" w:sz="4" w:space="0" w:color="000000"/>
              <w:left w:val="single" w:sz="4" w:space="0" w:color="888888"/>
              <w:bottom w:val="single" w:sz="4" w:space="0" w:color="888888"/>
              <w:right w:val="single" w:sz="4" w:space="0" w:color="888888"/>
            </w:tcBorders>
          </w:tcPr>
          <w:p w14:paraId="76420A16" w14:textId="77777777" w:rsidR="00D41A9F" w:rsidRPr="00390C22" w:rsidRDefault="00CD56B9">
            <w:pPr>
              <w:spacing w:line="281" w:lineRule="auto"/>
            </w:pPr>
            <w:r>
              <w:t>GET</w:t>
            </w:r>
          </w:p>
        </w:tc>
        <w:tc>
          <w:tcPr>
            <w:tcW w:w="911" w:type="pct"/>
            <w:tcBorders>
              <w:top w:val="single" w:sz="4" w:space="0" w:color="000000"/>
              <w:left w:val="single" w:sz="4" w:space="0" w:color="888888"/>
              <w:bottom w:val="single" w:sz="4" w:space="0" w:color="888888"/>
              <w:right w:val="single" w:sz="4" w:space="0" w:color="888888"/>
            </w:tcBorders>
          </w:tcPr>
          <w:p w14:paraId="5E89D4B8" w14:textId="2781F3A0" w:rsidR="00D41A9F" w:rsidRPr="00390C22" w:rsidRDefault="00CD56B9">
            <w:pPr>
              <w:spacing w:line="281" w:lineRule="auto"/>
            </w:pPr>
            <w:r>
              <w:t>20</w:t>
            </w:r>
            <w:r w:rsidR="00184476">
              <w:t>-</w:t>
            </w:r>
            <w:r>
              <w:t xml:space="preserve">40 </w:t>
            </w:r>
            <w:proofErr w:type="spellStart"/>
            <w:r>
              <w:t>ms</w:t>
            </w:r>
            <w:proofErr w:type="spellEnd"/>
          </w:p>
        </w:tc>
        <w:tc>
          <w:tcPr>
            <w:tcW w:w="1344" w:type="pct"/>
            <w:tcBorders>
              <w:top w:val="single" w:sz="4" w:space="0" w:color="000000"/>
              <w:left w:val="single" w:sz="4" w:space="0" w:color="888888"/>
              <w:bottom w:val="single" w:sz="4" w:space="0" w:color="888888"/>
              <w:right w:val="single" w:sz="4" w:space="0" w:color="888888"/>
            </w:tcBorders>
          </w:tcPr>
          <w:p w14:paraId="68B271E1" w14:textId="77777777" w:rsidR="00D41A9F" w:rsidRPr="00390C22" w:rsidRDefault="00CD56B9">
            <w:pPr>
              <w:spacing w:line="281" w:lineRule="auto"/>
            </w:pPr>
            <w:r>
              <w:t>Indexed range scan on date</w:t>
            </w:r>
          </w:p>
        </w:tc>
      </w:tr>
      <w:tr w:rsidR="00D41A9F" w:rsidRPr="00390C22" w14:paraId="11053BCF" w14:textId="77777777" w:rsidTr="005A6485">
        <w:tc>
          <w:tcPr>
            <w:tcW w:w="2186" w:type="pct"/>
            <w:tcBorders>
              <w:top w:val="single" w:sz="4" w:space="0" w:color="000000"/>
              <w:left w:val="single" w:sz="4" w:space="0" w:color="888888"/>
              <w:bottom w:val="single" w:sz="4" w:space="0" w:color="888888"/>
              <w:right w:val="single" w:sz="4" w:space="0" w:color="888888"/>
            </w:tcBorders>
          </w:tcPr>
          <w:p w14:paraId="2917D787" w14:textId="77777777" w:rsidR="00D41A9F" w:rsidRPr="00390C22" w:rsidRDefault="00CD56B9">
            <w:pPr>
              <w:spacing w:line="281" w:lineRule="auto"/>
            </w:pPr>
            <w:r>
              <w:t>/</w:t>
            </w:r>
            <w:proofErr w:type="spellStart"/>
            <w:r>
              <w:t>api</w:t>
            </w:r>
            <w:proofErr w:type="spellEnd"/>
            <w:r>
              <w:t>/transactions</w:t>
            </w:r>
          </w:p>
        </w:tc>
        <w:tc>
          <w:tcPr>
            <w:tcW w:w="559" w:type="pct"/>
            <w:tcBorders>
              <w:top w:val="single" w:sz="4" w:space="0" w:color="000000"/>
              <w:left w:val="single" w:sz="4" w:space="0" w:color="888888"/>
              <w:bottom w:val="single" w:sz="4" w:space="0" w:color="888888"/>
              <w:right w:val="single" w:sz="4" w:space="0" w:color="888888"/>
            </w:tcBorders>
          </w:tcPr>
          <w:p w14:paraId="12B42A44" w14:textId="77777777" w:rsidR="00D41A9F" w:rsidRPr="00390C22" w:rsidRDefault="00CD56B9">
            <w:pPr>
              <w:spacing w:line="281" w:lineRule="auto"/>
            </w:pPr>
            <w:r>
              <w:t>POST</w:t>
            </w:r>
          </w:p>
        </w:tc>
        <w:tc>
          <w:tcPr>
            <w:tcW w:w="911" w:type="pct"/>
            <w:tcBorders>
              <w:top w:val="single" w:sz="4" w:space="0" w:color="000000"/>
              <w:left w:val="single" w:sz="4" w:space="0" w:color="888888"/>
              <w:bottom w:val="single" w:sz="4" w:space="0" w:color="888888"/>
              <w:right w:val="single" w:sz="4" w:space="0" w:color="888888"/>
            </w:tcBorders>
          </w:tcPr>
          <w:p w14:paraId="24C62C7A" w14:textId="2F9E5B10" w:rsidR="00D41A9F" w:rsidRPr="00390C22" w:rsidRDefault="00CD56B9">
            <w:pPr>
              <w:spacing w:line="281" w:lineRule="auto"/>
            </w:pPr>
            <w:r>
              <w:t>20</w:t>
            </w:r>
            <w:r w:rsidR="00184476">
              <w:t>-</w:t>
            </w:r>
            <w:r>
              <w:t xml:space="preserve">35 </w:t>
            </w:r>
            <w:proofErr w:type="spellStart"/>
            <w:r>
              <w:t>ms</w:t>
            </w:r>
            <w:proofErr w:type="spellEnd"/>
          </w:p>
        </w:tc>
        <w:tc>
          <w:tcPr>
            <w:tcW w:w="1344" w:type="pct"/>
            <w:tcBorders>
              <w:top w:val="single" w:sz="4" w:space="0" w:color="000000"/>
              <w:left w:val="single" w:sz="4" w:space="0" w:color="888888"/>
              <w:bottom w:val="single" w:sz="4" w:space="0" w:color="888888"/>
              <w:right w:val="single" w:sz="4" w:space="0" w:color="888888"/>
            </w:tcBorders>
          </w:tcPr>
          <w:p w14:paraId="61A4F985" w14:textId="77777777" w:rsidR="00D41A9F" w:rsidRPr="00390C22" w:rsidRDefault="00CD56B9">
            <w:pPr>
              <w:spacing w:line="281" w:lineRule="auto"/>
            </w:pPr>
            <w:r>
              <w:t>Insert + cascade hooks for balance maintenance</w:t>
            </w:r>
          </w:p>
        </w:tc>
      </w:tr>
      <w:tr w:rsidR="00D41A9F" w:rsidRPr="00390C22" w14:paraId="1A1E3EB9" w14:textId="77777777" w:rsidTr="005A6485">
        <w:tc>
          <w:tcPr>
            <w:tcW w:w="2186" w:type="pct"/>
            <w:tcBorders>
              <w:top w:val="single" w:sz="4" w:space="0" w:color="000000"/>
              <w:left w:val="single" w:sz="4" w:space="0" w:color="888888"/>
              <w:bottom w:val="single" w:sz="4" w:space="0" w:color="888888"/>
              <w:right w:val="single" w:sz="4" w:space="0" w:color="888888"/>
            </w:tcBorders>
          </w:tcPr>
          <w:p w14:paraId="10D43B89" w14:textId="77777777" w:rsidR="00D41A9F" w:rsidRPr="00390C22" w:rsidRDefault="00CD56B9">
            <w:pPr>
              <w:spacing w:line="281" w:lineRule="auto"/>
            </w:pPr>
            <w:r>
              <w:t>/</w:t>
            </w:r>
            <w:proofErr w:type="spellStart"/>
            <w:r>
              <w:t>api</w:t>
            </w:r>
            <w:proofErr w:type="spellEnd"/>
            <w:r>
              <w:t>/reports/summary</w:t>
            </w:r>
          </w:p>
        </w:tc>
        <w:tc>
          <w:tcPr>
            <w:tcW w:w="559" w:type="pct"/>
            <w:tcBorders>
              <w:top w:val="single" w:sz="4" w:space="0" w:color="000000"/>
              <w:left w:val="single" w:sz="4" w:space="0" w:color="888888"/>
              <w:bottom w:val="single" w:sz="4" w:space="0" w:color="888888"/>
              <w:right w:val="single" w:sz="4" w:space="0" w:color="888888"/>
            </w:tcBorders>
          </w:tcPr>
          <w:p w14:paraId="38FCA740" w14:textId="77777777" w:rsidR="00D41A9F" w:rsidRPr="00390C22" w:rsidRDefault="00CD56B9">
            <w:pPr>
              <w:spacing w:line="281" w:lineRule="auto"/>
            </w:pPr>
            <w:r>
              <w:t>GET</w:t>
            </w:r>
          </w:p>
        </w:tc>
        <w:tc>
          <w:tcPr>
            <w:tcW w:w="911" w:type="pct"/>
            <w:tcBorders>
              <w:top w:val="single" w:sz="4" w:space="0" w:color="000000"/>
              <w:left w:val="single" w:sz="4" w:space="0" w:color="888888"/>
              <w:bottom w:val="single" w:sz="4" w:space="0" w:color="888888"/>
              <w:right w:val="single" w:sz="4" w:space="0" w:color="888888"/>
            </w:tcBorders>
          </w:tcPr>
          <w:p w14:paraId="4FA909BB" w14:textId="60A01B9A" w:rsidR="00D41A9F" w:rsidRPr="00390C22" w:rsidRDefault="00CD56B9">
            <w:pPr>
              <w:spacing w:line="281" w:lineRule="auto"/>
            </w:pPr>
            <w:r>
              <w:t>40</w:t>
            </w:r>
            <w:r w:rsidR="00184476">
              <w:t>-</w:t>
            </w:r>
            <w:r>
              <w:t xml:space="preserve">80 </w:t>
            </w:r>
            <w:proofErr w:type="spellStart"/>
            <w:r>
              <w:t>ms</w:t>
            </w:r>
            <w:proofErr w:type="spellEnd"/>
          </w:p>
        </w:tc>
        <w:tc>
          <w:tcPr>
            <w:tcW w:w="1344" w:type="pct"/>
            <w:tcBorders>
              <w:top w:val="single" w:sz="4" w:space="0" w:color="000000"/>
              <w:left w:val="single" w:sz="4" w:space="0" w:color="888888"/>
              <w:bottom w:val="single" w:sz="4" w:space="0" w:color="888888"/>
              <w:right w:val="single" w:sz="4" w:space="0" w:color="888888"/>
            </w:tcBorders>
          </w:tcPr>
          <w:p w14:paraId="22E72FB7" w14:textId="77777777" w:rsidR="00D41A9F" w:rsidRPr="00390C22" w:rsidRDefault="00CD56B9">
            <w:pPr>
              <w:spacing w:line="281" w:lineRule="auto"/>
            </w:pPr>
            <w:r>
              <w:t>Four analytical results returned in one dashboard-summary call</w:t>
            </w:r>
          </w:p>
        </w:tc>
      </w:tr>
      <w:tr w:rsidR="00D41A9F" w:rsidRPr="00390C22" w14:paraId="76FA1621" w14:textId="77777777" w:rsidTr="005A6485">
        <w:tc>
          <w:tcPr>
            <w:tcW w:w="2186" w:type="pct"/>
            <w:tcBorders>
              <w:top w:val="single" w:sz="4" w:space="0" w:color="000000"/>
              <w:left w:val="single" w:sz="4" w:space="0" w:color="888888"/>
              <w:bottom w:val="single" w:sz="4" w:space="0" w:color="888888"/>
              <w:right w:val="single" w:sz="4" w:space="0" w:color="888888"/>
            </w:tcBorders>
          </w:tcPr>
          <w:p w14:paraId="1558FE60" w14:textId="77777777" w:rsidR="00D41A9F" w:rsidRPr="00390C22" w:rsidRDefault="00CD56B9">
            <w:pPr>
              <w:spacing w:line="281" w:lineRule="auto"/>
            </w:pPr>
            <w:r>
              <w:t>/</w:t>
            </w:r>
            <w:proofErr w:type="spellStart"/>
            <w:r>
              <w:t>api</w:t>
            </w:r>
            <w:proofErr w:type="spellEnd"/>
            <w:r>
              <w:t>/reports/spending-by-category</w:t>
            </w:r>
          </w:p>
        </w:tc>
        <w:tc>
          <w:tcPr>
            <w:tcW w:w="559" w:type="pct"/>
            <w:tcBorders>
              <w:top w:val="single" w:sz="4" w:space="0" w:color="000000"/>
              <w:left w:val="single" w:sz="4" w:space="0" w:color="888888"/>
              <w:bottom w:val="single" w:sz="4" w:space="0" w:color="888888"/>
              <w:right w:val="single" w:sz="4" w:space="0" w:color="888888"/>
            </w:tcBorders>
          </w:tcPr>
          <w:p w14:paraId="12236113" w14:textId="77777777" w:rsidR="00D41A9F" w:rsidRPr="00390C22" w:rsidRDefault="00CD56B9">
            <w:pPr>
              <w:spacing w:line="281" w:lineRule="auto"/>
            </w:pPr>
            <w:r>
              <w:t>GET</w:t>
            </w:r>
          </w:p>
        </w:tc>
        <w:tc>
          <w:tcPr>
            <w:tcW w:w="911" w:type="pct"/>
            <w:tcBorders>
              <w:top w:val="single" w:sz="4" w:space="0" w:color="000000"/>
              <w:left w:val="single" w:sz="4" w:space="0" w:color="888888"/>
              <w:bottom w:val="single" w:sz="4" w:space="0" w:color="888888"/>
              <w:right w:val="single" w:sz="4" w:space="0" w:color="888888"/>
            </w:tcBorders>
          </w:tcPr>
          <w:p w14:paraId="724FD238" w14:textId="066895E6" w:rsidR="00D41A9F" w:rsidRPr="00390C22" w:rsidRDefault="00CD56B9">
            <w:pPr>
              <w:spacing w:line="281" w:lineRule="auto"/>
            </w:pPr>
            <w:r>
              <w:t>15</w:t>
            </w:r>
            <w:r w:rsidR="00184476">
              <w:t>-</w:t>
            </w:r>
            <w:r>
              <w:t xml:space="preserve">30 </w:t>
            </w:r>
            <w:proofErr w:type="spellStart"/>
            <w:r>
              <w:t>ms</w:t>
            </w:r>
            <w:proofErr w:type="spellEnd"/>
          </w:p>
        </w:tc>
        <w:tc>
          <w:tcPr>
            <w:tcW w:w="1344" w:type="pct"/>
            <w:tcBorders>
              <w:top w:val="single" w:sz="4" w:space="0" w:color="000000"/>
              <w:left w:val="single" w:sz="4" w:space="0" w:color="888888"/>
              <w:bottom w:val="single" w:sz="4" w:space="0" w:color="888888"/>
              <w:right w:val="single" w:sz="4" w:space="0" w:color="888888"/>
            </w:tcBorders>
          </w:tcPr>
          <w:p w14:paraId="7B4090A5" w14:textId="77777777" w:rsidR="00D41A9F" w:rsidRPr="00390C22" w:rsidRDefault="00CD56B9">
            <w:pPr>
              <w:spacing w:line="281" w:lineRule="auto"/>
            </w:pPr>
            <w:r>
              <w:t>Database GROUP BY over category and scoped transaction rows</w:t>
            </w:r>
          </w:p>
        </w:tc>
      </w:tr>
      <w:tr w:rsidR="00D41A9F" w:rsidRPr="00390C22" w14:paraId="248DE7C1" w14:textId="77777777" w:rsidTr="005A6485">
        <w:tc>
          <w:tcPr>
            <w:tcW w:w="2186" w:type="pct"/>
            <w:tcBorders>
              <w:top w:val="single" w:sz="4" w:space="0" w:color="000000"/>
              <w:left w:val="single" w:sz="4" w:space="0" w:color="888888"/>
              <w:bottom w:val="single" w:sz="4" w:space="0" w:color="888888"/>
              <w:right w:val="single" w:sz="4" w:space="0" w:color="888888"/>
            </w:tcBorders>
          </w:tcPr>
          <w:p w14:paraId="732FEA7E" w14:textId="77777777" w:rsidR="00D41A9F" w:rsidRPr="00390C22" w:rsidRDefault="00CD56B9">
            <w:pPr>
              <w:spacing w:line="281" w:lineRule="auto"/>
            </w:pPr>
            <w:r>
              <w:t>/</w:t>
            </w:r>
            <w:proofErr w:type="spellStart"/>
            <w:r>
              <w:t>api</w:t>
            </w:r>
            <w:proofErr w:type="spellEnd"/>
            <w:r>
              <w:t>/reports/monthly-series</w:t>
            </w:r>
          </w:p>
        </w:tc>
        <w:tc>
          <w:tcPr>
            <w:tcW w:w="559" w:type="pct"/>
            <w:tcBorders>
              <w:top w:val="single" w:sz="4" w:space="0" w:color="000000"/>
              <w:left w:val="single" w:sz="4" w:space="0" w:color="888888"/>
              <w:bottom w:val="single" w:sz="4" w:space="0" w:color="888888"/>
              <w:right w:val="single" w:sz="4" w:space="0" w:color="888888"/>
            </w:tcBorders>
          </w:tcPr>
          <w:p w14:paraId="1043E361" w14:textId="77777777" w:rsidR="00D41A9F" w:rsidRPr="00390C22" w:rsidRDefault="00CD56B9">
            <w:pPr>
              <w:spacing w:line="281" w:lineRule="auto"/>
            </w:pPr>
            <w:r>
              <w:t>GET</w:t>
            </w:r>
          </w:p>
        </w:tc>
        <w:tc>
          <w:tcPr>
            <w:tcW w:w="911" w:type="pct"/>
            <w:tcBorders>
              <w:top w:val="single" w:sz="4" w:space="0" w:color="000000"/>
              <w:left w:val="single" w:sz="4" w:space="0" w:color="888888"/>
              <w:bottom w:val="single" w:sz="4" w:space="0" w:color="888888"/>
              <w:right w:val="single" w:sz="4" w:space="0" w:color="888888"/>
            </w:tcBorders>
          </w:tcPr>
          <w:p w14:paraId="1776C09B" w14:textId="6351F05B" w:rsidR="00D41A9F" w:rsidRPr="00390C22" w:rsidRDefault="00CD56B9">
            <w:pPr>
              <w:spacing w:line="281" w:lineRule="auto"/>
            </w:pPr>
            <w:r>
              <w:t>30</w:t>
            </w:r>
            <w:r w:rsidR="00184476">
              <w:t>-</w:t>
            </w:r>
            <w:r>
              <w:t xml:space="preserve">50 </w:t>
            </w:r>
            <w:proofErr w:type="spellStart"/>
            <w:r>
              <w:t>ms</w:t>
            </w:r>
            <w:proofErr w:type="spellEnd"/>
          </w:p>
        </w:tc>
        <w:tc>
          <w:tcPr>
            <w:tcW w:w="1344" w:type="pct"/>
            <w:tcBorders>
              <w:top w:val="single" w:sz="4" w:space="0" w:color="000000"/>
              <w:left w:val="single" w:sz="4" w:space="0" w:color="888888"/>
              <w:bottom w:val="single" w:sz="4" w:space="0" w:color="888888"/>
              <w:right w:val="single" w:sz="4" w:space="0" w:color="888888"/>
            </w:tcBorders>
          </w:tcPr>
          <w:p w14:paraId="41C7AEE9" w14:textId="77777777" w:rsidR="00D41A9F" w:rsidRPr="00390C22" w:rsidRDefault="00CD56B9">
            <w:pPr>
              <w:spacing w:line="281" w:lineRule="auto"/>
            </w:pPr>
            <w:r>
              <w:t xml:space="preserve">12-month database GROUP BY </w:t>
            </w:r>
            <w:proofErr w:type="spellStart"/>
            <w:r>
              <w:t>by</w:t>
            </w:r>
            <w:proofErr w:type="spellEnd"/>
            <w:r>
              <w:t xml:space="preserve"> extracted year/month</w:t>
            </w:r>
          </w:p>
        </w:tc>
      </w:tr>
      <w:tr w:rsidR="00D41A9F" w:rsidRPr="00390C22" w14:paraId="6F73DCF3" w14:textId="77777777" w:rsidTr="005A6485">
        <w:tc>
          <w:tcPr>
            <w:tcW w:w="2186" w:type="pct"/>
            <w:tcBorders>
              <w:top w:val="single" w:sz="4" w:space="0" w:color="000000"/>
              <w:left w:val="single" w:sz="4" w:space="0" w:color="888888"/>
              <w:bottom w:val="single" w:sz="4" w:space="0" w:color="888888"/>
              <w:right w:val="single" w:sz="4" w:space="0" w:color="888888"/>
            </w:tcBorders>
          </w:tcPr>
          <w:p w14:paraId="7300990C" w14:textId="77777777" w:rsidR="00D41A9F" w:rsidRPr="00390C22" w:rsidRDefault="00CD56B9">
            <w:pPr>
              <w:spacing w:line="281" w:lineRule="auto"/>
            </w:pPr>
            <w:r>
              <w:t>/</w:t>
            </w:r>
            <w:proofErr w:type="spellStart"/>
            <w:r>
              <w:t>api</w:t>
            </w:r>
            <w:proofErr w:type="spellEnd"/>
            <w:r>
              <w:t>/reports/net-worth</w:t>
            </w:r>
          </w:p>
        </w:tc>
        <w:tc>
          <w:tcPr>
            <w:tcW w:w="559" w:type="pct"/>
            <w:tcBorders>
              <w:top w:val="single" w:sz="4" w:space="0" w:color="000000"/>
              <w:left w:val="single" w:sz="4" w:space="0" w:color="888888"/>
              <w:bottom w:val="single" w:sz="4" w:space="0" w:color="888888"/>
              <w:right w:val="single" w:sz="4" w:space="0" w:color="888888"/>
            </w:tcBorders>
          </w:tcPr>
          <w:p w14:paraId="78FC5B90" w14:textId="77777777" w:rsidR="00D41A9F" w:rsidRPr="00390C22" w:rsidRDefault="00CD56B9">
            <w:pPr>
              <w:spacing w:line="281" w:lineRule="auto"/>
            </w:pPr>
            <w:r>
              <w:t>GET</w:t>
            </w:r>
          </w:p>
        </w:tc>
        <w:tc>
          <w:tcPr>
            <w:tcW w:w="911" w:type="pct"/>
            <w:tcBorders>
              <w:top w:val="single" w:sz="4" w:space="0" w:color="000000"/>
              <w:left w:val="single" w:sz="4" w:space="0" w:color="888888"/>
              <w:bottom w:val="single" w:sz="4" w:space="0" w:color="888888"/>
              <w:right w:val="single" w:sz="4" w:space="0" w:color="888888"/>
            </w:tcBorders>
          </w:tcPr>
          <w:p w14:paraId="0451AD69" w14:textId="6C45BF04" w:rsidR="00D41A9F" w:rsidRPr="00390C22" w:rsidRDefault="00CD56B9">
            <w:pPr>
              <w:spacing w:line="281" w:lineRule="auto"/>
            </w:pPr>
            <w:r>
              <w:t>40</w:t>
            </w:r>
            <w:r w:rsidR="00184476">
              <w:t>-</w:t>
            </w:r>
            <w:r>
              <w:t xml:space="preserve">70 </w:t>
            </w:r>
            <w:proofErr w:type="spellStart"/>
            <w:r>
              <w:t>ms</w:t>
            </w:r>
            <w:proofErr w:type="spellEnd"/>
          </w:p>
        </w:tc>
        <w:tc>
          <w:tcPr>
            <w:tcW w:w="1344" w:type="pct"/>
            <w:tcBorders>
              <w:top w:val="single" w:sz="4" w:space="0" w:color="000000"/>
              <w:left w:val="single" w:sz="4" w:space="0" w:color="888888"/>
              <w:bottom w:val="single" w:sz="4" w:space="0" w:color="888888"/>
              <w:right w:val="single" w:sz="4" w:space="0" w:color="888888"/>
            </w:tcBorders>
          </w:tcPr>
          <w:p w14:paraId="4C763FA1" w14:textId="77777777" w:rsidR="00D41A9F" w:rsidRPr="00390C22" w:rsidRDefault="00CD56B9">
            <w:pPr>
              <w:spacing w:line="281" w:lineRule="auto"/>
            </w:pPr>
            <w:r>
              <w:t>Default-currency monthly database totals with cumulative calculation in application logic</w:t>
            </w:r>
          </w:p>
        </w:tc>
      </w:tr>
      <w:tr w:rsidR="00D41A9F" w:rsidRPr="00390C22" w14:paraId="7E8E98E7" w14:textId="77777777" w:rsidTr="005A6485">
        <w:tc>
          <w:tcPr>
            <w:tcW w:w="2186" w:type="pct"/>
            <w:tcBorders>
              <w:top w:val="single" w:sz="4" w:space="0" w:color="000000"/>
              <w:left w:val="single" w:sz="4" w:space="0" w:color="888888"/>
              <w:bottom w:val="single" w:sz="4" w:space="0" w:color="888888"/>
              <w:right w:val="single" w:sz="4" w:space="0" w:color="888888"/>
            </w:tcBorders>
          </w:tcPr>
          <w:p w14:paraId="4AF051D5" w14:textId="77777777" w:rsidR="00D41A9F" w:rsidRPr="00390C22" w:rsidRDefault="00CD56B9">
            <w:pPr>
              <w:spacing w:line="281" w:lineRule="auto"/>
            </w:pPr>
            <w:r>
              <w:t>/</w:t>
            </w:r>
            <w:proofErr w:type="spellStart"/>
            <w:r>
              <w:t>api</w:t>
            </w:r>
            <w:proofErr w:type="spellEnd"/>
            <w:r>
              <w:t>/imports/csv (90-row file)</w:t>
            </w:r>
          </w:p>
        </w:tc>
        <w:tc>
          <w:tcPr>
            <w:tcW w:w="559" w:type="pct"/>
            <w:tcBorders>
              <w:top w:val="single" w:sz="4" w:space="0" w:color="000000"/>
              <w:left w:val="single" w:sz="4" w:space="0" w:color="888888"/>
              <w:bottom w:val="single" w:sz="4" w:space="0" w:color="888888"/>
              <w:right w:val="single" w:sz="4" w:space="0" w:color="888888"/>
            </w:tcBorders>
          </w:tcPr>
          <w:p w14:paraId="00804674" w14:textId="77777777" w:rsidR="00D41A9F" w:rsidRPr="00390C22" w:rsidRDefault="00CD56B9">
            <w:pPr>
              <w:spacing w:line="281" w:lineRule="auto"/>
            </w:pPr>
            <w:r>
              <w:t>POST</w:t>
            </w:r>
          </w:p>
        </w:tc>
        <w:tc>
          <w:tcPr>
            <w:tcW w:w="911" w:type="pct"/>
            <w:tcBorders>
              <w:top w:val="single" w:sz="4" w:space="0" w:color="000000"/>
              <w:left w:val="single" w:sz="4" w:space="0" w:color="888888"/>
              <w:bottom w:val="single" w:sz="4" w:space="0" w:color="888888"/>
              <w:right w:val="single" w:sz="4" w:space="0" w:color="888888"/>
            </w:tcBorders>
          </w:tcPr>
          <w:p w14:paraId="541B7D19" w14:textId="749B55E6" w:rsidR="00D41A9F" w:rsidRPr="00390C22" w:rsidRDefault="00CD56B9">
            <w:pPr>
              <w:spacing w:line="281" w:lineRule="auto"/>
            </w:pPr>
            <w:r>
              <w:t>150</w:t>
            </w:r>
            <w:r w:rsidR="00184476">
              <w:t>-</w:t>
            </w:r>
            <w:r>
              <w:t xml:space="preserve">250 </w:t>
            </w:r>
            <w:proofErr w:type="spellStart"/>
            <w:r>
              <w:t>ms</w:t>
            </w:r>
            <w:proofErr w:type="spellEnd"/>
          </w:p>
        </w:tc>
        <w:tc>
          <w:tcPr>
            <w:tcW w:w="1344" w:type="pct"/>
            <w:tcBorders>
              <w:top w:val="single" w:sz="4" w:space="0" w:color="000000"/>
              <w:left w:val="single" w:sz="4" w:space="0" w:color="888888"/>
              <w:bottom w:val="single" w:sz="4" w:space="0" w:color="888888"/>
              <w:right w:val="single" w:sz="4" w:space="0" w:color="888888"/>
            </w:tcBorders>
          </w:tcPr>
          <w:p w14:paraId="3D9B0153" w14:textId="77777777" w:rsidR="00D41A9F" w:rsidRPr="00390C22" w:rsidRDefault="00CD56B9">
            <w:pPr>
              <w:spacing w:line="281" w:lineRule="auto"/>
            </w:pPr>
            <w:r>
              <w:t>Includes SHA-256 hashing per row</w:t>
            </w:r>
          </w:p>
        </w:tc>
      </w:tr>
    </w:tbl>
    <w:p w14:paraId="16EB6D03" w14:textId="77777777" w:rsidR="00D41A9F" w:rsidRDefault="00CD56B9" w:rsidP="00390C22">
      <w:pPr>
        <w:spacing w:before="120" w:line="360" w:lineRule="auto"/>
        <w:jc w:val="both"/>
      </w:pPr>
      <w:r>
        <w:t xml:space="preserve">The measured results show that the ordinary interactive API endpoints in the demonstration scenario fall below the hundred-millisecond reference, while login and CSV import are slower by design and workload. This is consistent with the operation of indexed queries and database-side aggregation in PostgreSQL (PostgreSQL Global Development Group, 2024). Login is the main authentication outlier at roughly 280 </w:t>
      </w:r>
      <w:proofErr w:type="spellStart"/>
      <w:r>
        <w:t>ms</w:t>
      </w:r>
      <w:proofErr w:type="spellEnd"/>
      <w:r>
        <w:t xml:space="preserve"> because </w:t>
      </w:r>
      <w:proofErr w:type="spellStart"/>
      <w:r>
        <w:t>bcrypt</w:t>
      </w:r>
      <w:proofErr w:type="spellEnd"/>
      <w:r>
        <w:t xml:space="preserve"> verification is intentionally computationally expensive (Provos &amp; </w:t>
      </w:r>
      <w:proofErr w:type="spellStart"/>
      <w:r>
        <w:t>Mazières</w:t>
      </w:r>
      <w:proofErr w:type="spellEnd"/>
      <w:r>
        <w:t xml:space="preserve">, 1999), (OWASP Foundation, n.d.). The CSV </w:t>
      </w:r>
      <w:r>
        <w:lastRenderedPageBreak/>
        <w:t>import is slower because its work scales with the number of uploaded rows. These measurements describe the tested demonstration dataset and do not establish performance for substantially larger workloads.</w:t>
      </w:r>
    </w:p>
    <w:p w14:paraId="60C1C82E" w14:textId="0475A2F9" w:rsidR="00D41A9F" w:rsidRDefault="00CD56B9" w:rsidP="00926BCB">
      <w:pPr>
        <w:pStyle w:val="Heading2"/>
      </w:pPr>
      <w:bookmarkStart w:id="143" w:name="_Toc232162549"/>
      <w:bookmarkStart w:id="144" w:name="_Toc238563896"/>
      <w:r>
        <w:t>VI.3 Discussion</w:t>
      </w:r>
      <w:bookmarkEnd w:id="143"/>
      <w:bookmarkEnd w:id="144"/>
    </w:p>
    <w:p w14:paraId="0529807B" w14:textId="2FF9D791" w:rsidR="00D41A9F" w:rsidRDefault="00CD56B9" w:rsidP="00926BCB">
      <w:pPr>
        <w:pStyle w:val="Heading3"/>
      </w:pPr>
      <w:bookmarkStart w:id="145" w:name="_Toc232162550"/>
      <w:bookmarkStart w:id="146" w:name="_Toc238563897"/>
      <w:r>
        <w:t>VI.3.1 Interpretation of the Results</w:t>
      </w:r>
      <w:bookmarkEnd w:id="145"/>
      <w:bookmarkEnd w:id="146"/>
    </w:p>
    <w:p w14:paraId="24329426" w14:textId="77777777" w:rsidR="00D41A9F" w:rsidRDefault="00CD56B9" w:rsidP="00390C22">
      <w:pPr>
        <w:spacing w:line="360" w:lineRule="auto"/>
        <w:jc w:val="both"/>
      </w:pPr>
      <w:r>
        <w:t xml:space="preserve">The automated results provide evidence that the selected authentication, transaction, importer and ownership </w:t>
      </w:r>
      <w:proofErr w:type="spellStart"/>
      <w:r>
        <w:t>behaviours</w:t>
      </w:r>
      <w:proofErr w:type="spellEnd"/>
      <w:r>
        <w:t xml:space="preserve"> operate as intended in the tested cases. In particular, the isolation case checks a user-ownership boundary, and the importer tests cover delimiter detection, four date formats, US and European amount notation, accounting-style negatives and duplicate skipping. This is targeted evidence rather than exhaustive correctness (Ammann &amp; Offutt, 2016). The latency measurements separately show that ordinary interactive endpoints remain within the chosen response-time reference at demonstration scale, with the main analytical aggregation work performed in the database.</w:t>
      </w:r>
    </w:p>
    <w:p w14:paraId="436A48C0" w14:textId="2B4099F4" w:rsidR="00D41A9F" w:rsidRDefault="00CD56B9" w:rsidP="00390C22">
      <w:pPr>
        <w:spacing w:line="360" w:lineRule="auto"/>
        <w:jc w:val="both"/>
      </w:pPr>
      <w:r>
        <w:t xml:space="preserve">Against the research questions, RQ1 is answered by Chapters IV and V together with Table </w:t>
      </w:r>
      <w:r>
        <w:fldChar w:fldCharType="begin"/>
      </w:r>
      <w:r>
        <w:instrText xml:space="preserve"> REF tbl61 \h </w:instrText>
      </w:r>
      <w:r>
        <w:fldChar w:fldCharType="separate"/>
      </w:r>
      <w:r>
        <w:t>6.1</w:t>
      </w:r>
      <w:r>
        <w:fldChar w:fldCharType="end"/>
      </w:r>
      <w:r>
        <w:t>: the three-tier Flask</w:t>
      </w:r>
      <w:r w:rsidR="00184476">
        <w:t>-</w:t>
      </w:r>
      <w:r>
        <w:t>React</w:t>
      </w:r>
      <w:r w:rsidR="00184476">
        <w:t>-</w:t>
      </w:r>
      <w:r>
        <w:t xml:space="preserve">PostgreSQL design and predominantly </w:t>
      </w:r>
      <w:proofErr w:type="spellStart"/>
      <w:r>
        <w:t>normalised</w:t>
      </w:r>
      <w:proofErr w:type="spellEnd"/>
      <w:r>
        <w:t xml:space="preserve"> data model satisfy the defined objectives within the evaluated scope. RQ2 is addressed by the generic, user-mapped importer, the representative statement-format design inputs and its five dedicated automated tests; the implementation avoids per-bank parser classes, although the evaluation does not claim compatibility with every future export variant. RQ3 is addressed by the JWT-plus-</w:t>
      </w:r>
      <w:proofErr w:type="spellStart"/>
      <w:r>
        <w:t>bcrypt</w:t>
      </w:r>
      <w:proofErr w:type="spellEnd"/>
      <w:r>
        <w:t xml:space="preserve"> design and the passing isolation test: within the selected individual self-hosted scope, signed tokens and per-user filtering provide the required authentication and data-isolation properties without a server-side session store.</w:t>
      </w:r>
    </w:p>
    <w:p w14:paraId="5F75CA82" w14:textId="0317A809" w:rsidR="00D41A9F" w:rsidRDefault="00CD56B9" w:rsidP="00926BCB">
      <w:pPr>
        <w:pStyle w:val="Heading3"/>
      </w:pPr>
      <w:bookmarkStart w:id="147" w:name="_Toc232162551"/>
      <w:bookmarkStart w:id="148" w:name="_Toc238563898"/>
      <w:r>
        <w:t>VI.3.2 Connection to the Existing Literature</w:t>
      </w:r>
      <w:bookmarkEnd w:id="147"/>
      <w:bookmarkEnd w:id="148"/>
    </w:p>
    <w:p w14:paraId="44E6D87C" w14:textId="1C4E67F5" w:rsidR="00D41A9F" w:rsidRDefault="00CD56B9" w:rsidP="00390C22">
      <w:pPr>
        <w:spacing w:line="360" w:lineRule="auto"/>
        <w:jc w:val="both"/>
      </w:pPr>
      <w:r>
        <w:t xml:space="preserve">In relation to the literature reviewed in Chapter II, Vault belongs to the self-hosted web category represented by systems such as Firefly III (van Pelt, 2016), but its defaults and import workflow are directed at the Albanian context. Categories and budgets are consistent with the mental-accounting perspective described by Thaler (Thaler, 1999), while the effort to keep setup and interaction comparatively simple reflects the importance of perceived ease of use and effort expectancy in technology-adoption research (Davis, 1989), (Venkatesh et al., 2003). The separation of presentation, application and data responsibilities follows established layered-architecture guidance (Bass et al., 2021), (Fowler, 2002). Authentication follows the JWT </w:t>
      </w:r>
      <w:r>
        <w:lastRenderedPageBreak/>
        <w:t xml:space="preserve">standard (Jones et al., 2015), with </w:t>
      </w:r>
      <w:proofErr w:type="spellStart"/>
      <w:r>
        <w:t>bcrypt</w:t>
      </w:r>
      <w:proofErr w:type="spellEnd"/>
      <w:r>
        <w:t xml:space="preserve"> password hashing (Provos &amp; </w:t>
      </w:r>
      <w:proofErr w:type="spellStart"/>
      <w:r>
        <w:t>Mazières</w:t>
      </w:r>
      <w:proofErr w:type="spellEnd"/>
      <w:r>
        <w:t>, 1999) and additional guidance from RFC 8725 and OWASP (OWASP Foundation, n.d.), (Jones et al., 2020)</w:t>
      </w:r>
      <w:proofErr w:type="gramStart"/>
      <w:r w:rsidR="00184476">
        <w:t>-</w:t>
      </w:r>
      <w:r>
        <w:t>(</w:t>
      </w:r>
      <w:proofErr w:type="gramEnd"/>
      <w:r>
        <w:t>OWASP Foundation, n.d.). These connections support the design rationale but do not amount to a complete security or usability evaluation. Currency remains stored natively without automatic FX conversion, so mixed-currency reports must either preserve currency buckets or use a clearly defined reporting currency.</w:t>
      </w:r>
    </w:p>
    <w:p w14:paraId="670BDF2B" w14:textId="3D962574" w:rsidR="00D41A9F" w:rsidRDefault="00CD56B9" w:rsidP="00926BCB">
      <w:pPr>
        <w:pStyle w:val="Heading3"/>
      </w:pPr>
      <w:bookmarkStart w:id="149" w:name="_Toc232162552"/>
      <w:bookmarkStart w:id="150" w:name="_Toc238563899"/>
      <w:r>
        <w:t>VI.3.3 Justifying the Major Design Decisions in Light of Results</w:t>
      </w:r>
      <w:bookmarkEnd w:id="149"/>
      <w:bookmarkEnd w:id="150"/>
    </w:p>
    <w:p w14:paraId="4D7D5175" w14:textId="77777777" w:rsidR="00D41A9F" w:rsidRDefault="00CD56B9" w:rsidP="00390C22">
      <w:pPr>
        <w:spacing w:line="360" w:lineRule="auto"/>
        <w:jc w:val="both"/>
      </w:pPr>
      <w:r>
        <w:t xml:space="preserve">The results also provide evidence for several design choices in Table </w:t>
      </w:r>
      <w:r>
        <w:fldChar w:fldCharType="begin"/>
      </w:r>
      <w:r>
        <w:instrText xml:space="preserve"> REF tbl41 \h </w:instrText>
      </w:r>
      <w:r>
        <w:fldChar w:fldCharType="separate"/>
      </w:r>
      <w:r>
        <w:t>4.1</w:t>
      </w:r>
      <w:r>
        <w:fldChar w:fldCharType="end"/>
      </w:r>
      <w:r>
        <w:t xml:space="preserve">. Maintaining </w:t>
      </w:r>
      <w:proofErr w:type="spellStart"/>
      <w:r>
        <w:t>current_balance</w:t>
      </w:r>
      <w:proofErr w:type="spellEnd"/>
      <w:r>
        <w:t xml:space="preserve"> (Decision 1) avoids recomputing complete transaction histories for account and summary reads, while </w:t>
      </w:r>
      <w:proofErr w:type="spellStart"/>
      <w:r>
        <w:t>SQLAlchemy</w:t>
      </w:r>
      <w:proofErr w:type="spellEnd"/>
      <w:r>
        <w:t xml:space="preserve"> event handling (Bayer, 2006) keeps balance updates in a testable write path. The positive-amount convention (Decision 2) separates monetary magnitude from transaction direction. The generic importer (Decision 4) is exercised by format-focused tests and remains independent of bank-specific parser classes.</w:t>
      </w:r>
    </w:p>
    <w:p w14:paraId="5BAAD15D" w14:textId="4427B839" w:rsidR="00D41A9F" w:rsidRDefault="00CD56B9" w:rsidP="00926BCB">
      <w:pPr>
        <w:pStyle w:val="Heading2"/>
      </w:pPr>
      <w:bookmarkStart w:id="151" w:name="_Toc232162553"/>
      <w:bookmarkStart w:id="152" w:name="_Toc238563900"/>
      <w:r>
        <w:t>VI.4 Threats to Validity</w:t>
      </w:r>
      <w:bookmarkEnd w:id="151"/>
      <w:bookmarkEnd w:id="152"/>
    </w:p>
    <w:p w14:paraId="432ED126" w14:textId="42D32E76" w:rsidR="00D41A9F" w:rsidRDefault="00CD56B9" w:rsidP="00926BCB">
      <w:pPr>
        <w:pStyle w:val="Heading3"/>
      </w:pPr>
      <w:bookmarkStart w:id="153" w:name="_Toc232162554"/>
      <w:bookmarkStart w:id="154" w:name="_Toc238563901"/>
      <w:r>
        <w:t>VI.4.1 Internal Validity</w:t>
      </w:r>
      <w:bookmarkEnd w:id="153"/>
      <w:bookmarkEnd w:id="154"/>
    </w:p>
    <w:p w14:paraId="761A7C03" w14:textId="77777777" w:rsidR="00D41A9F" w:rsidRDefault="00CD56B9" w:rsidP="00390C22">
      <w:pPr>
        <w:spacing w:line="360" w:lineRule="auto"/>
        <w:jc w:val="both"/>
      </w:pPr>
      <w:r>
        <w:t>The test procedure is reproducible from the repository: each case starts from a fresh SQLite database state, and the documented dependency versions are pinned or lock-resolved. Appendix C reports the exact environment used for the final native verification. The latency figures are less portable because they depend on hardware, platform, cache state and runtime versions; discarding initial requests and reporting medians reduces but does not eliminate this variability. The isolation test exercises API-level ownership checks rather than providing a penetration test. The evaluation also does not cover token theft, XSS, dependency vulnerabilities, secret management, TLS configuration or server-side token revocation.</w:t>
      </w:r>
    </w:p>
    <w:p w14:paraId="71147DCA" w14:textId="36F3E437" w:rsidR="00D41A9F" w:rsidRDefault="00CD56B9" w:rsidP="00926BCB">
      <w:pPr>
        <w:pStyle w:val="Heading3"/>
      </w:pPr>
      <w:bookmarkStart w:id="155" w:name="_Toc232162555"/>
      <w:bookmarkStart w:id="156" w:name="_Toc238563902"/>
      <w:r>
        <w:t>VI.4.2 External Validity</w:t>
      </w:r>
      <w:bookmarkEnd w:id="155"/>
      <w:bookmarkEnd w:id="156"/>
    </w:p>
    <w:p w14:paraId="3A2AB494" w14:textId="7401FB46" w:rsidR="00D41A9F" w:rsidRDefault="00CD56B9" w:rsidP="00390C22">
      <w:pPr>
        <w:spacing w:line="360" w:lineRule="auto"/>
        <w:jc w:val="both"/>
      </w:pPr>
      <w:r>
        <w:t xml:space="preserve">Alternative technology stacks could plausibly satisfy similar requirements, but they were not built or evaluated here. The thesis therefore demonstrates one defensible point in the design space rather than a uniquely optimal architecture. The performance measurements are also limited to the demonstration dataset of roughly 150 transactions. </w:t>
      </w:r>
      <w:proofErr w:type="spellStart"/>
      <w:r>
        <w:t>Behaviour</w:t>
      </w:r>
      <w:proofErr w:type="spellEnd"/>
      <w:r>
        <w:t xml:space="preserve"> over years of use, tens of thousands of rows or high concurrency was not measured and remains an external-validity limitation.</w:t>
      </w:r>
    </w:p>
    <w:p w14:paraId="0B119CAD" w14:textId="77777777" w:rsidR="001F1044" w:rsidRDefault="001F1044" w:rsidP="00390C22">
      <w:pPr>
        <w:spacing w:line="360" w:lineRule="auto"/>
        <w:jc w:val="both"/>
      </w:pPr>
    </w:p>
    <w:p w14:paraId="135E77E5" w14:textId="4586E7A0" w:rsidR="00D41A9F" w:rsidRDefault="00CD56B9" w:rsidP="00926BCB">
      <w:pPr>
        <w:pStyle w:val="Heading3"/>
      </w:pPr>
      <w:bookmarkStart w:id="157" w:name="_Toc232162556"/>
      <w:bookmarkStart w:id="158" w:name="_Toc238563903"/>
      <w:r>
        <w:lastRenderedPageBreak/>
        <w:t>VI.4.3 Construct Validity</w:t>
      </w:r>
      <w:bookmarkEnd w:id="157"/>
      <w:bookmarkEnd w:id="158"/>
    </w:p>
    <w:p w14:paraId="2A2A55C6" w14:textId="77777777" w:rsidR="00D41A9F" w:rsidRDefault="00CD56B9" w:rsidP="00390C22">
      <w:pPr>
        <w:spacing w:line="360" w:lineRule="auto"/>
        <w:jc w:val="both"/>
      </w:pPr>
      <w:r>
        <w:t>The traceability matrix maps objectives to implemented features, but the breadth of each feature is established by the surrounding implementation evidence rather than by the matrix alone. The latency metric measures server-side response time; it does not include network delay, browser rendering or human interaction, and therefore should be interpreted as performance-efficiency evidence rather than a complete measure of perceived usability (ISO/IEC, 2023).</w:t>
      </w:r>
    </w:p>
    <w:p w14:paraId="35294EA5" w14:textId="6370B034" w:rsidR="00D41A9F" w:rsidRDefault="00CD56B9" w:rsidP="00926BCB">
      <w:pPr>
        <w:pStyle w:val="Heading3"/>
      </w:pPr>
      <w:bookmarkStart w:id="159" w:name="_Toc232162557"/>
      <w:bookmarkStart w:id="160" w:name="_Toc238563904"/>
      <w:r>
        <w:t>VI.4.4 Reliability</w:t>
      </w:r>
      <w:bookmarkEnd w:id="159"/>
      <w:bookmarkEnd w:id="160"/>
    </w:p>
    <w:p w14:paraId="0CBACEE2" w14:textId="77777777" w:rsidR="00D41A9F" w:rsidRDefault="00CD56B9" w:rsidP="00390C22">
      <w:pPr>
        <w:spacing w:line="360" w:lineRule="auto"/>
        <w:jc w:val="both"/>
      </w:pPr>
      <w:r>
        <w:t>Repeatability is supported by deterministic tests, a fixed pseudo-random seed for demonstration data, and pinned or lock-resolved dependencies in requirements.txt and package-</w:t>
      </w:r>
      <w:proofErr w:type="spellStart"/>
      <w:proofErr w:type="gramStart"/>
      <w:r>
        <w:t>lock.json</w:t>
      </w:r>
      <w:proofErr w:type="spellEnd"/>
      <w:proofErr w:type="gramEnd"/>
      <w:r>
        <w:t>. A reader can rebuild the documented environment, regenerate the demonstration dataset for a given date and repeat the same procedures. Exact response times may still differ across hardware, operating systems and runtime versions.</w:t>
      </w:r>
    </w:p>
    <w:p w14:paraId="25B62A15" w14:textId="77777777" w:rsidR="00926BCB" w:rsidRDefault="00926BCB">
      <w:pPr>
        <w:spacing w:after="120" w:line="360" w:lineRule="auto"/>
        <w:jc w:val="both"/>
      </w:pPr>
    </w:p>
    <w:p w14:paraId="56490325" w14:textId="77777777" w:rsidR="00926BCB" w:rsidRDefault="00926BCB">
      <w:pPr>
        <w:spacing w:after="120" w:line="360" w:lineRule="auto"/>
        <w:jc w:val="both"/>
      </w:pPr>
    </w:p>
    <w:p w14:paraId="0DD749B8" w14:textId="77777777" w:rsidR="00926BCB" w:rsidRDefault="00926BCB">
      <w:pPr>
        <w:spacing w:after="120" w:line="360" w:lineRule="auto"/>
        <w:jc w:val="both"/>
      </w:pPr>
    </w:p>
    <w:p w14:paraId="5F4A8F6C" w14:textId="77777777" w:rsidR="00926BCB" w:rsidRDefault="00926BCB">
      <w:pPr>
        <w:spacing w:after="120" w:line="360" w:lineRule="auto"/>
        <w:jc w:val="both"/>
      </w:pPr>
    </w:p>
    <w:p w14:paraId="19F60DFB" w14:textId="77777777" w:rsidR="00926BCB" w:rsidRDefault="00926BCB">
      <w:pPr>
        <w:spacing w:after="120" w:line="360" w:lineRule="auto"/>
        <w:jc w:val="both"/>
      </w:pPr>
    </w:p>
    <w:p w14:paraId="3CA8B707" w14:textId="77777777" w:rsidR="00926BCB" w:rsidRDefault="00926BCB">
      <w:pPr>
        <w:spacing w:after="120" w:line="360" w:lineRule="auto"/>
        <w:jc w:val="both"/>
      </w:pPr>
    </w:p>
    <w:p w14:paraId="7F8E2E54" w14:textId="77777777" w:rsidR="00926BCB" w:rsidRDefault="00926BCB">
      <w:pPr>
        <w:spacing w:after="120" w:line="360" w:lineRule="auto"/>
        <w:jc w:val="both"/>
      </w:pPr>
    </w:p>
    <w:p w14:paraId="6304AA5F" w14:textId="77777777" w:rsidR="00926BCB" w:rsidRDefault="00926BCB">
      <w:pPr>
        <w:spacing w:after="120" w:line="360" w:lineRule="auto"/>
        <w:jc w:val="both"/>
      </w:pPr>
    </w:p>
    <w:p w14:paraId="41756ACC" w14:textId="77777777" w:rsidR="00926BCB" w:rsidRDefault="00926BCB">
      <w:pPr>
        <w:spacing w:after="120" w:line="360" w:lineRule="auto"/>
        <w:jc w:val="both"/>
      </w:pPr>
    </w:p>
    <w:p w14:paraId="7CA646D9" w14:textId="77777777" w:rsidR="00926BCB" w:rsidRDefault="00926BCB">
      <w:pPr>
        <w:spacing w:after="120" w:line="360" w:lineRule="auto"/>
        <w:jc w:val="both"/>
      </w:pPr>
    </w:p>
    <w:p w14:paraId="19F2C29A" w14:textId="77777777" w:rsidR="00926BCB" w:rsidRDefault="00926BCB">
      <w:pPr>
        <w:spacing w:after="120" w:line="360" w:lineRule="auto"/>
        <w:jc w:val="both"/>
      </w:pPr>
    </w:p>
    <w:p w14:paraId="5935CA2C" w14:textId="77777777" w:rsidR="00926BCB" w:rsidRDefault="00926BCB">
      <w:pPr>
        <w:spacing w:after="120" w:line="360" w:lineRule="auto"/>
        <w:jc w:val="both"/>
      </w:pPr>
    </w:p>
    <w:p w14:paraId="21540F40" w14:textId="77777777" w:rsidR="00926BCB" w:rsidRDefault="00926BCB">
      <w:pPr>
        <w:spacing w:after="120" w:line="360" w:lineRule="auto"/>
        <w:jc w:val="both"/>
      </w:pPr>
    </w:p>
    <w:p w14:paraId="2E3311AB" w14:textId="77777777" w:rsidR="00926BCB" w:rsidRDefault="00926BCB">
      <w:pPr>
        <w:spacing w:after="120" w:line="360" w:lineRule="auto"/>
        <w:jc w:val="both"/>
      </w:pPr>
    </w:p>
    <w:p w14:paraId="08F7906D" w14:textId="77777777" w:rsidR="00926BCB" w:rsidRDefault="00926BCB">
      <w:pPr>
        <w:spacing w:after="120" w:line="360" w:lineRule="auto"/>
        <w:jc w:val="both"/>
      </w:pPr>
    </w:p>
    <w:p w14:paraId="388D985C" w14:textId="77777777" w:rsidR="00926BCB" w:rsidRDefault="00926BCB">
      <w:pPr>
        <w:spacing w:after="120" w:line="360" w:lineRule="auto"/>
        <w:jc w:val="both"/>
      </w:pPr>
    </w:p>
    <w:p w14:paraId="759F7DC1" w14:textId="77777777" w:rsidR="00D41A9F" w:rsidRDefault="00CD56B9" w:rsidP="001F1044">
      <w:pPr>
        <w:pStyle w:val="Heading1"/>
      </w:pPr>
      <w:bookmarkStart w:id="161" w:name="_Toc232162559"/>
      <w:bookmarkStart w:id="162" w:name="_Toc238563905"/>
      <w:r>
        <w:lastRenderedPageBreak/>
        <w:t>Chapter VII: Conclusions and Future Work</w:t>
      </w:r>
      <w:bookmarkEnd w:id="161"/>
      <w:bookmarkEnd w:id="162"/>
    </w:p>
    <w:p w14:paraId="02A84429" w14:textId="1EB71B8C" w:rsidR="00D41A9F" w:rsidRDefault="00CD56B9" w:rsidP="00926BCB">
      <w:pPr>
        <w:pStyle w:val="Heading2"/>
      </w:pPr>
      <w:bookmarkStart w:id="163" w:name="_Toc232162560"/>
      <w:bookmarkStart w:id="164" w:name="_Toc238563906"/>
      <w:r>
        <w:t>VII.1 Conclusions</w:t>
      </w:r>
      <w:bookmarkEnd w:id="163"/>
      <w:bookmarkEnd w:id="164"/>
    </w:p>
    <w:p w14:paraId="0C4B93DE" w14:textId="77777777" w:rsidR="00D41A9F" w:rsidRDefault="00CD56B9" w:rsidP="00390C22">
      <w:pPr>
        <w:spacing w:line="360" w:lineRule="auto"/>
        <w:jc w:val="both"/>
      </w:pPr>
      <w:r>
        <w:t xml:space="preserve">The work began from a practical limitation in the reviewed PFM landscape: none of the examined systems combined self-hosting, multi-currency support, an Albanian-context orientation and a generic local-bank CSV workflow with relatively low operational complexity. The comparison of Mint, YNAB, Firefly III and </w:t>
      </w:r>
      <w:proofErr w:type="spellStart"/>
      <w:r>
        <w:t>GnuCash</w:t>
      </w:r>
      <w:proofErr w:type="spellEnd"/>
      <w:r>
        <w:t xml:space="preserve"> in Chapter II was used to define this gap more precisely.</w:t>
      </w:r>
    </w:p>
    <w:p w14:paraId="4A745D41" w14:textId="77777777" w:rsidR="00D41A9F" w:rsidRDefault="00CD56B9" w:rsidP="00390C22">
      <w:pPr>
        <w:spacing w:line="360" w:lineRule="auto"/>
        <w:jc w:val="both"/>
      </w:pPr>
      <w:r>
        <w:t>The resulting system consists of a React 18 frontend, a Flask 3 REST API and a PostgreSQL 15 database. When application code, tests and migrations are counted, the backend contains roughly four thousand lines of Python, while the frontend contains roughly three thousand lines of JavaScript, JSX and CSS. The source is published in a repository that includes Docker Compose configuration for reproducible deployment.</w:t>
      </w:r>
    </w:p>
    <w:p w14:paraId="6D2A5A85" w14:textId="77777777" w:rsidR="00D41A9F" w:rsidRDefault="00CD56B9" w:rsidP="00390C22">
      <w:pPr>
        <w:spacing w:line="360" w:lineRule="auto"/>
        <w:jc w:val="both"/>
      </w:pPr>
      <w:r>
        <w:t xml:space="preserve">The evaluation shows that the artifact meets the defined objectives within the tested scope. The five canonical PFM functions are covered together with savings goals and CSV import. The ordinary interactive API endpoints measured below the one-hundred-millisecond reference on the demonstration dataset, while login and CSV import were slower. The sixteen-case automated suite passes in full, including the cross-user isolation test and five dedicated importer tests. The importer was designed against statement-export samples from BKT, Raiffeisen Bank Albania, </w:t>
      </w:r>
      <w:proofErr w:type="spellStart"/>
      <w:r>
        <w:t>Credins</w:t>
      </w:r>
      <w:proofErr w:type="spellEnd"/>
      <w:r>
        <w:t xml:space="preserve"> Bank and Tirana Bank and uses a generic mapping/parsing pipeline rather than bank-specific parser classes. These results support feasibility at demonstration scale rather than general scalability or complete security assurance. Within the evaluated self-hosted scope, JWT authentication, password hashing and enforced per-user filtering provided the required authentication and data-isolation properties; broader assurance would require penetration testing, dependency review, secure deployment configuration and adversarial testing.</w:t>
      </w:r>
    </w:p>
    <w:p w14:paraId="0CDFA205" w14:textId="77777777" w:rsidR="00D41A9F" w:rsidRDefault="00CD56B9" w:rsidP="00390C22">
      <w:pPr>
        <w:spacing w:line="360" w:lineRule="auto"/>
        <w:jc w:val="both"/>
      </w:pPr>
      <w:r>
        <w:t>The project makes both practical and academic contributions. Practically, it provides an open-source PFM application with lek as the default currency, locally selected categories and a CSV workflow designed against Albanian bank statement formats. Within the documentation reviewed for this thesis, no directly comparable open-source system with the same stated orientation was identified. Academically, the work records the path from problem definition to an implemented and measured software artifact, including the technical trade-offs and the limits of the evaluation.</w:t>
      </w:r>
    </w:p>
    <w:p w14:paraId="7A575D79" w14:textId="71A87C36" w:rsidR="00D41A9F" w:rsidRDefault="00CD56B9" w:rsidP="00926BCB">
      <w:pPr>
        <w:pStyle w:val="Heading2"/>
      </w:pPr>
      <w:bookmarkStart w:id="165" w:name="_Toc232162561"/>
      <w:bookmarkStart w:id="166" w:name="_Toc238563907"/>
      <w:r>
        <w:lastRenderedPageBreak/>
        <w:t>VII.2 Future Work</w:t>
      </w:r>
      <w:bookmarkEnd w:id="165"/>
      <w:bookmarkEnd w:id="166"/>
    </w:p>
    <w:p w14:paraId="04A9EBFD" w14:textId="77777777" w:rsidR="00D41A9F" w:rsidRDefault="00CD56B9" w:rsidP="00390C22">
      <w:pPr>
        <w:spacing w:line="360" w:lineRule="auto"/>
        <w:jc w:val="both"/>
      </w:pPr>
      <w:r>
        <w:t>The limitations identified in Section I.5.2 define several directions for future development and evaluation.</w:t>
      </w:r>
    </w:p>
    <w:p w14:paraId="05CEF44C" w14:textId="77777777" w:rsidR="00D41A9F" w:rsidRDefault="00CD56B9" w:rsidP="00390C22">
      <w:pPr>
        <w:spacing w:line="360" w:lineRule="auto"/>
        <w:jc w:val="both"/>
      </w:pPr>
      <w:r>
        <w:t xml:space="preserve">Direct bank API integration. Albania’s open-banking framework under Law No. 55/2020 (Republic of Albania, 2020) is established and the Bank of Albania granted the country’s first open-banking </w:t>
      </w:r>
      <w:proofErr w:type="spellStart"/>
      <w:r>
        <w:t>licence</w:t>
      </w:r>
      <w:proofErr w:type="spellEnd"/>
      <w:r>
        <w:t xml:space="preserve"> in November 2024 (Bank of Albania, 2024), with subsequent implementation context documented by the central bank (Bank of Albania, n.d.). Integration through an appropriately licensed provider could remove the CSV step for supported institutions. Because import and persistence concerns are separated in the current architecture, such integration could be added without redesigning the rest of the transaction model.</w:t>
      </w:r>
    </w:p>
    <w:p w14:paraId="6F7EC19A" w14:textId="77777777" w:rsidR="00D41A9F" w:rsidRDefault="00CD56B9" w:rsidP="00390C22">
      <w:pPr>
        <w:spacing w:line="360" w:lineRule="auto"/>
        <w:jc w:val="both"/>
      </w:pPr>
      <w:r>
        <w:rPr>
          <w:b/>
          <w:bCs/>
        </w:rPr>
        <w:t xml:space="preserve">Exchange-rate integration. </w:t>
      </w:r>
      <w:r>
        <w:t>A daily Bank of Albania or European Central Bank reference-rate feed could support consolidated net-worth reporting while preserving the original currency recorded for each account and transaction.</w:t>
      </w:r>
    </w:p>
    <w:p w14:paraId="6CD62169" w14:textId="77777777" w:rsidR="00D41A9F" w:rsidRDefault="00CD56B9" w:rsidP="00390C22">
      <w:pPr>
        <w:spacing w:line="360" w:lineRule="auto"/>
        <w:jc w:val="both"/>
      </w:pPr>
      <w:r>
        <w:rPr>
          <w:b/>
          <w:bCs/>
        </w:rPr>
        <w:t xml:space="preserve">Receipt photos and OCR. </w:t>
      </w:r>
      <w:r>
        <w:t>Capturing a receipt image and extracting its date, merchant and amount could reduce manual-entry effort and provide an attached source record for later review.</w:t>
      </w:r>
    </w:p>
    <w:p w14:paraId="6DCCABB5" w14:textId="77777777" w:rsidR="00D41A9F" w:rsidRDefault="00CD56B9" w:rsidP="00390C22">
      <w:pPr>
        <w:spacing w:line="360" w:lineRule="auto"/>
        <w:jc w:val="both"/>
      </w:pPr>
      <w:r>
        <w:rPr>
          <w:b/>
          <w:bCs/>
        </w:rPr>
        <w:t xml:space="preserve">Investment tracking. </w:t>
      </w:r>
      <w:r>
        <w:t xml:space="preserve">The current schema includes an investment account type, but the reporting layer treats it as a standard balance. A fuller implementation would require market prices, cost basis, </w:t>
      </w:r>
      <w:proofErr w:type="spellStart"/>
      <w:r>
        <w:t>realised</w:t>
      </w:r>
      <w:proofErr w:type="spellEnd"/>
      <w:r>
        <w:t xml:space="preserve"> and </w:t>
      </w:r>
      <w:proofErr w:type="spellStart"/>
      <w:r>
        <w:t>unrealised</w:t>
      </w:r>
      <w:proofErr w:type="spellEnd"/>
      <w:r>
        <w:t xml:space="preserve"> gains, and appropriate historical valuation logic.</w:t>
      </w:r>
    </w:p>
    <w:p w14:paraId="5FE4349D" w14:textId="77777777" w:rsidR="00D41A9F" w:rsidRDefault="00CD56B9" w:rsidP="00390C22">
      <w:pPr>
        <w:spacing w:line="360" w:lineRule="auto"/>
        <w:jc w:val="both"/>
      </w:pPr>
      <w:r>
        <w:rPr>
          <w:b/>
          <w:bCs/>
        </w:rPr>
        <w:t xml:space="preserve">Anomaly detection. </w:t>
      </w:r>
      <w:r>
        <w:t>With sufficient history, statistical or machine-learning methods could flag unusual spending patterns. Such a feature would require careful threshold design and evaluation to avoid excessive false positives.</w:t>
      </w:r>
    </w:p>
    <w:p w14:paraId="50C36099" w14:textId="77777777" w:rsidR="00D41A9F" w:rsidRDefault="00CD56B9" w:rsidP="00390C22">
      <w:pPr>
        <w:spacing w:line="360" w:lineRule="auto"/>
        <w:jc w:val="both"/>
      </w:pPr>
      <w:r>
        <w:rPr>
          <w:b/>
          <w:bCs/>
        </w:rPr>
        <w:t xml:space="preserve">Shared budgets. </w:t>
      </w:r>
      <w:r>
        <w:t>Household use would require shared resources, role or permission rules, and an invitation mechanism. These additions would extend the ownership model beyond the individual-user scope evaluated in this thesis.</w:t>
      </w:r>
    </w:p>
    <w:p w14:paraId="725DA732" w14:textId="77777777" w:rsidR="00D41A9F" w:rsidRDefault="00CD56B9" w:rsidP="00390C22">
      <w:pPr>
        <w:spacing w:line="360" w:lineRule="auto"/>
        <w:jc w:val="both"/>
      </w:pPr>
      <w:r>
        <w:rPr>
          <w:b/>
          <w:bCs/>
        </w:rPr>
        <w:t xml:space="preserve">Native mobile clients. </w:t>
      </w:r>
      <w:r>
        <w:t xml:space="preserve">A React Native or Flutter client could reuse the existing REST API. An offline-first design would add further requirements for local storage, </w:t>
      </w:r>
      <w:proofErr w:type="spellStart"/>
      <w:r>
        <w:t>synchronisation</w:t>
      </w:r>
      <w:proofErr w:type="spellEnd"/>
      <w:r>
        <w:t>, conflict resolution and consistency.</w:t>
      </w:r>
    </w:p>
    <w:p w14:paraId="0DE40C4C" w14:textId="77777777" w:rsidR="00D41A9F" w:rsidRDefault="00CD56B9" w:rsidP="00390C22">
      <w:pPr>
        <w:spacing w:line="360" w:lineRule="auto"/>
        <w:jc w:val="both"/>
      </w:pPr>
      <w:r>
        <w:rPr>
          <w:b/>
          <w:bCs/>
        </w:rPr>
        <w:t xml:space="preserve">Albanian </w:t>
      </w:r>
      <w:proofErr w:type="spellStart"/>
      <w:r>
        <w:rPr>
          <w:b/>
          <w:bCs/>
        </w:rPr>
        <w:t>localisation</w:t>
      </w:r>
      <w:proofErr w:type="spellEnd"/>
      <w:r>
        <w:rPr>
          <w:b/>
          <w:bCs/>
        </w:rPr>
        <w:t xml:space="preserve">. </w:t>
      </w:r>
      <w:r>
        <w:t xml:space="preserve">The interface is currently English, while the data model and defaults are oriented toward Albanian usage. Full interface translation is therefore future work. Existing formatting utilities use locale-aware browser facilities where applicable, but complete linguistic </w:t>
      </w:r>
      <w:proofErr w:type="spellStart"/>
      <w:r>
        <w:t>localisation</w:t>
      </w:r>
      <w:proofErr w:type="spellEnd"/>
      <w:r>
        <w:t xml:space="preserve"> has not been evaluated.</w:t>
      </w:r>
      <w:r>
        <w:br w:type="page"/>
      </w:r>
    </w:p>
    <w:p w14:paraId="40EFCFF9" w14:textId="6EA99105" w:rsidR="00D41A9F" w:rsidRDefault="00CD56B9" w:rsidP="00184476">
      <w:pPr>
        <w:pStyle w:val="Heading1"/>
      </w:pPr>
      <w:bookmarkStart w:id="167" w:name="_Toc232162562"/>
      <w:bookmarkStart w:id="168" w:name="_Toc238563908"/>
      <w:r>
        <w:lastRenderedPageBreak/>
        <w:t>Bibliography</w:t>
      </w:r>
      <w:bookmarkEnd w:id="167"/>
      <w:bookmarkEnd w:id="168"/>
    </w:p>
    <w:p w14:paraId="4B0A55A7" w14:textId="48A4A79F" w:rsidR="00D41A9F" w:rsidRDefault="00CD56B9" w:rsidP="00184476">
      <w:pPr>
        <w:spacing w:after="160" w:line="276" w:lineRule="auto"/>
        <w:ind w:left="720" w:hanging="720"/>
      </w:pPr>
      <w:r>
        <w:t>Kaye, J. J., McCuistion, M., Gulotta, R., &amp; Shamma, D. A. (2014). Money talks: Tracking personal finances. In Proceedings of the SIGCHI Conference on Human Factors in Computing Systems (CHI '14) (pp. 521</w:t>
      </w:r>
      <w:r w:rsidR="00184476">
        <w:t>-</w:t>
      </w:r>
      <w:r>
        <w:t>530). ACM. https://doi.org/10.1145/2556288.2556975</w:t>
      </w:r>
    </w:p>
    <w:p w14:paraId="6684D6EF" w14:textId="77777777" w:rsidR="00D41A9F" w:rsidRDefault="00CD56B9" w:rsidP="00184476">
      <w:pPr>
        <w:spacing w:after="160" w:line="276" w:lineRule="auto"/>
        <w:ind w:left="720" w:hanging="720"/>
      </w:pPr>
      <w:r>
        <w:t>Bloomberg News. (2023, November 1). Intuit is closing personal-finance app Mint, shifts users to Credit Karma. Bloomberg. https://www.bloomberg.com/news/articles/2023-11-01/intuit-winds-down-personal-finance-app-mint-shifts-users-to-credit-karma</w:t>
      </w:r>
    </w:p>
    <w:p w14:paraId="113684EA" w14:textId="187AD75B" w:rsidR="00D41A9F" w:rsidRDefault="00CD56B9" w:rsidP="00184476">
      <w:pPr>
        <w:spacing w:after="160" w:line="276" w:lineRule="auto"/>
        <w:ind w:left="720" w:hanging="720"/>
      </w:pPr>
      <w:r>
        <w:t>Mandell, L., &amp; Klein, L. S. (2009). The impact of financial literacy education on subsequent financial behavior. Journal of Financial Counseling and Planning, 20(1), 15</w:t>
      </w:r>
      <w:r w:rsidR="00184476">
        <w:t>-</w:t>
      </w:r>
      <w:r>
        <w:t>24.</w:t>
      </w:r>
    </w:p>
    <w:p w14:paraId="7395C2AC" w14:textId="77777777" w:rsidR="00D41A9F" w:rsidRDefault="00CD56B9" w:rsidP="00184476">
      <w:pPr>
        <w:spacing w:after="160" w:line="276" w:lineRule="auto"/>
        <w:ind w:left="720" w:hanging="720"/>
      </w:pPr>
      <w:r>
        <w:t>Intuit Inc. (2009). Intuit completes acquisition of Mint.com [Press release]. https://investors.intuit.com/news-events/press-releases/detail/1005/intuit-completes-acquisition-of-mint-com</w:t>
      </w:r>
    </w:p>
    <w:p w14:paraId="535A2D21" w14:textId="30C0CE21" w:rsidR="00D41A9F" w:rsidRDefault="00CD56B9" w:rsidP="00184476">
      <w:pPr>
        <w:spacing w:after="160" w:line="276" w:lineRule="auto"/>
        <w:ind w:left="720" w:hanging="720"/>
      </w:pPr>
      <w:r>
        <w:t>van Pelt, J. (2016</w:t>
      </w:r>
      <w:r w:rsidR="00184476">
        <w:t>-</w:t>
      </w:r>
      <w:r>
        <w:t>2026). Firefly III: A self-hosted free personal finance manager. https://www.firefly-iii.org/</w:t>
      </w:r>
    </w:p>
    <w:p w14:paraId="45823383" w14:textId="650C6165" w:rsidR="00D41A9F" w:rsidRDefault="00CD56B9" w:rsidP="00184476">
      <w:pPr>
        <w:spacing w:after="160" w:line="276" w:lineRule="auto"/>
        <w:ind w:left="720" w:hanging="720"/>
      </w:pPr>
      <w:r>
        <w:t>European Parliament and Council of the European Union. (2016). Regulation (EU) 2016/679 on the protection of natural persons with regard to the processing of personal data (General Data Protection Regulation). Official Journal of the European Union, L 119, 1</w:t>
      </w:r>
      <w:r w:rsidR="00184476">
        <w:t>-</w:t>
      </w:r>
      <w:r>
        <w:t>88.</w:t>
      </w:r>
    </w:p>
    <w:p w14:paraId="2EFF1157" w14:textId="7730CF3F" w:rsidR="00D41A9F" w:rsidRDefault="00CD56B9" w:rsidP="00184476">
      <w:pPr>
        <w:spacing w:after="160" w:line="276" w:lineRule="auto"/>
        <w:ind w:left="720" w:hanging="720"/>
      </w:pPr>
      <w:r>
        <w:t>European Parliament and Council of the European Union. (2015). Directive (EU) 2015/2366 on payment services in the internal market (PSD2). Official Journal of the European Union, L 337, 35</w:t>
      </w:r>
      <w:r w:rsidR="00184476">
        <w:t>-</w:t>
      </w:r>
      <w:r>
        <w:t>127.</w:t>
      </w:r>
    </w:p>
    <w:p w14:paraId="0A490DE7" w14:textId="77777777" w:rsidR="00D41A9F" w:rsidRDefault="00CD56B9" w:rsidP="00184476">
      <w:pPr>
        <w:spacing w:after="160" w:line="276" w:lineRule="auto"/>
        <w:ind w:left="720" w:hanging="720"/>
      </w:pPr>
      <w:r>
        <w:t>Garman, E. T., &amp; Forgue, R. E. (2018). Personal finance (13th ed.). Cengage Learning.</w:t>
      </w:r>
    </w:p>
    <w:p w14:paraId="2FA6FB7C" w14:textId="77777777" w:rsidR="00D41A9F" w:rsidRDefault="00CD56B9" w:rsidP="00184476">
      <w:pPr>
        <w:spacing w:after="160" w:line="276" w:lineRule="auto"/>
        <w:ind w:left="720" w:hanging="720"/>
      </w:pPr>
      <w:r>
        <w:t>The Verge. (2023, November 2). Mint is shutting down, and it's pushing users toward Credit Karma. https://www.theverge.com/2023/11/2/23943254/mint-intuit-shutting-down-credit-karma</w:t>
      </w:r>
    </w:p>
    <w:p w14:paraId="340A901A" w14:textId="5279C243" w:rsidR="00D41A9F" w:rsidRDefault="00CD56B9" w:rsidP="00184476">
      <w:pPr>
        <w:spacing w:after="160" w:line="276" w:lineRule="auto"/>
        <w:ind w:left="720" w:hanging="720"/>
      </w:pPr>
      <w:r>
        <w:t>Eckerson, W. W. (1995). Three tier client/server architecture: Achieving scalability, performance, and efficiency in client/server applications. Open Information Systems, 10(1), 3</w:t>
      </w:r>
      <w:r w:rsidR="00184476">
        <w:t>-</w:t>
      </w:r>
      <w:r>
        <w:t>22.</w:t>
      </w:r>
    </w:p>
    <w:p w14:paraId="1446F6F0" w14:textId="77777777" w:rsidR="00D41A9F" w:rsidRDefault="00CD56B9" w:rsidP="00184476">
      <w:pPr>
        <w:spacing w:after="160" w:line="276" w:lineRule="auto"/>
        <w:ind w:left="720" w:hanging="720"/>
      </w:pPr>
      <w:r>
        <w:t>Fielding, R. T. (2000). Architectural styles and the design of network-based software architectures [Doctoral dissertation, University of California, Irvine].</w:t>
      </w:r>
    </w:p>
    <w:p w14:paraId="017BFF3A" w14:textId="3D26AFD7" w:rsidR="00D41A9F" w:rsidRDefault="00CD56B9" w:rsidP="00184476">
      <w:pPr>
        <w:spacing w:after="160" w:line="276" w:lineRule="auto"/>
        <w:ind w:left="720" w:hanging="720"/>
      </w:pPr>
      <w:r>
        <w:t>Codd, E. F. (1970). A relational model of data for large shared data banks. Communications of the ACM, 13(6), 377</w:t>
      </w:r>
      <w:r w:rsidR="00184476">
        <w:t>-</w:t>
      </w:r>
      <w:r>
        <w:t>387. https://doi.org/10.1145/362384.362685</w:t>
      </w:r>
    </w:p>
    <w:p w14:paraId="0CFB03BA" w14:textId="77777777" w:rsidR="00D41A9F" w:rsidRDefault="00CD56B9" w:rsidP="00184476">
      <w:pPr>
        <w:spacing w:after="160" w:line="276" w:lineRule="auto"/>
        <w:ind w:left="720" w:hanging="720"/>
      </w:pPr>
      <w:r>
        <w:t xml:space="preserve">Jones, M., Bradley, J., &amp; </w:t>
      </w:r>
      <w:proofErr w:type="spellStart"/>
      <w:r>
        <w:t>Sakimura</w:t>
      </w:r>
      <w:proofErr w:type="spellEnd"/>
      <w:r>
        <w:t>, N. (2015). JSON Web Token (JWT) (RFC 7519). Internet Engineering Task Force. https://www.rfc-editor.org/rfc/rfc7519</w:t>
      </w:r>
    </w:p>
    <w:p w14:paraId="14CABE22" w14:textId="77777777" w:rsidR="00D41A9F" w:rsidRDefault="00CD56B9" w:rsidP="00184476">
      <w:pPr>
        <w:spacing w:after="160" w:line="276" w:lineRule="auto"/>
        <w:ind w:left="720" w:hanging="720"/>
      </w:pPr>
      <w:r>
        <w:lastRenderedPageBreak/>
        <w:t xml:space="preserve">Provos, N., &amp; </w:t>
      </w:r>
      <w:proofErr w:type="spellStart"/>
      <w:r>
        <w:t>Mazières</w:t>
      </w:r>
      <w:proofErr w:type="spellEnd"/>
      <w:r>
        <w:t>, D. (1999). A future-adaptable password scheme. In Proceedings of the 1999 USENIX Annual Technical Conference (FREENIX Track).</w:t>
      </w:r>
    </w:p>
    <w:p w14:paraId="40ECC8E0" w14:textId="77777777" w:rsidR="00D41A9F" w:rsidRDefault="00CD56B9" w:rsidP="00184476">
      <w:pPr>
        <w:spacing w:after="160" w:line="276" w:lineRule="auto"/>
        <w:ind w:left="720" w:hanging="720"/>
      </w:pPr>
      <w:r>
        <w:t>OWASP Foundation. (n.d.). Password storage cheat sheet. OWASP Cheat Sheet Series. https://cheatsheetseries.owasp.org/cheatsheets/Password_Storage_Cheat_Sheet.html</w:t>
      </w:r>
    </w:p>
    <w:p w14:paraId="56E30324" w14:textId="77777777" w:rsidR="00D41A9F" w:rsidRDefault="00CD56B9" w:rsidP="00184476">
      <w:pPr>
        <w:spacing w:after="160" w:line="276" w:lineRule="auto"/>
        <w:ind w:left="720" w:hanging="720"/>
      </w:pPr>
      <w:r>
        <w:t>OWASP Foundation. (2021). OWASP Top 10 web application security risks. https://owasp.org/Top10/</w:t>
      </w:r>
    </w:p>
    <w:p w14:paraId="5DFC626E" w14:textId="77777777" w:rsidR="00D41A9F" w:rsidRDefault="00CD56B9" w:rsidP="00184476">
      <w:pPr>
        <w:spacing w:after="160" w:line="276" w:lineRule="auto"/>
        <w:ind w:left="720" w:hanging="720"/>
      </w:pPr>
      <w:r>
        <w:t xml:space="preserve">Republic of Albania. (2020). Law No. 55/2020 “On payment services”. Bank of Albania. https://www.bankofalbania.org/rc/doc/Ligji_Per_sherbimet_e_pagesave_anglisht_18199.pdf [Online]. Available: https://www.bankofalbania.org/rc/doc/Ligji_Per_sherbimet_e_pagesave_anglisht_18199.pdf. </w:t>
      </w:r>
    </w:p>
    <w:p w14:paraId="3658F472" w14:textId="77777777" w:rsidR="00D41A9F" w:rsidRDefault="00CD56B9" w:rsidP="00184476">
      <w:pPr>
        <w:spacing w:after="160" w:line="276" w:lineRule="auto"/>
        <w:ind w:left="720" w:hanging="720"/>
      </w:pPr>
      <w:r>
        <w:t>YNAB LLC. (n.d.). Direct import in Europe. YNAB Support. https://support.ynab.com/en_us/direct-import-in-europe-Syae1z_A9</w:t>
      </w:r>
    </w:p>
    <w:p w14:paraId="0DA69521" w14:textId="4C2D662B" w:rsidR="00D41A9F" w:rsidRDefault="00CD56B9" w:rsidP="00184476">
      <w:pPr>
        <w:spacing w:after="160" w:line="276" w:lineRule="auto"/>
        <w:ind w:left="720" w:hanging="720"/>
      </w:pPr>
      <w:proofErr w:type="spellStart"/>
      <w:r>
        <w:t>GnuCash</w:t>
      </w:r>
      <w:proofErr w:type="spellEnd"/>
      <w:r>
        <w:t xml:space="preserve"> Project. (1998</w:t>
      </w:r>
      <w:r w:rsidR="00184476">
        <w:t>-</w:t>
      </w:r>
      <w:r>
        <w:t xml:space="preserve">2024). </w:t>
      </w:r>
      <w:proofErr w:type="spellStart"/>
      <w:r>
        <w:t>GnuCash</w:t>
      </w:r>
      <w:proofErr w:type="spellEnd"/>
      <w:r>
        <w:t>: Free accounting software. https://www.gnucash.org/</w:t>
      </w:r>
    </w:p>
    <w:p w14:paraId="4AB3D30D" w14:textId="77777777" w:rsidR="00D41A9F" w:rsidRDefault="00CD56B9" w:rsidP="00184476">
      <w:pPr>
        <w:spacing w:after="160" w:line="276" w:lineRule="auto"/>
        <w:ind w:left="720" w:hanging="720"/>
      </w:pPr>
      <w:r>
        <w:t xml:space="preserve">Pacioli, L. (1494). Summa de </w:t>
      </w:r>
      <w:proofErr w:type="spellStart"/>
      <w:r>
        <w:t>Arithmetica</w:t>
      </w:r>
      <w:proofErr w:type="spellEnd"/>
      <w:r>
        <w:t xml:space="preserve">, </w:t>
      </w:r>
      <w:proofErr w:type="spellStart"/>
      <w:r>
        <w:t>Geometria</w:t>
      </w:r>
      <w:proofErr w:type="spellEnd"/>
      <w:r>
        <w:t xml:space="preserve">, </w:t>
      </w:r>
      <w:proofErr w:type="spellStart"/>
      <w:r>
        <w:t>Proportioni</w:t>
      </w:r>
      <w:proofErr w:type="spellEnd"/>
      <w:r>
        <w:t xml:space="preserve"> et </w:t>
      </w:r>
      <w:proofErr w:type="spellStart"/>
      <w:r>
        <w:t>Proportionalita</w:t>
      </w:r>
      <w:proofErr w:type="spellEnd"/>
      <w:r>
        <w:t>.</w:t>
      </w:r>
    </w:p>
    <w:p w14:paraId="6FB47F2C" w14:textId="3AA64784" w:rsidR="00D41A9F" w:rsidRDefault="00CD56B9" w:rsidP="00184476">
      <w:pPr>
        <w:spacing w:after="160" w:line="276" w:lineRule="auto"/>
        <w:ind w:left="720" w:hanging="720"/>
      </w:pPr>
      <w:r>
        <w:t>Hevner, A. R., March, S. T., Park, J., &amp; Ram, S. (2004). Design science in information systems research. MIS Quarterly, 28(1), 75</w:t>
      </w:r>
      <w:r w:rsidR="00184476">
        <w:t>-</w:t>
      </w:r>
      <w:r>
        <w:t>105. https://doi.org/10.2307/25148625</w:t>
      </w:r>
    </w:p>
    <w:p w14:paraId="7A7FB8F0" w14:textId="156E9EB9" w:rsidR="00D41A9F" w:rsidRDefault="00CD56B9" w:rsidP="00184476">
      <w:pPr>
        <w:spacing w:after="160" w:line="276" w:lineRule="auto"/>
        <w:ind w:left="720" w:hanging="720"/>
      </w:pPr>
      <w:r>
        <w:t xml:space="preserve">Peffers, K., </w:t>
      </w:r>
      <w:proofErr w:type="spellStart"/>
      <w:r>
        <w:t>Tuunanen</w:t>
      </w:r>
      <w:proofErr w:type="spellEnd"/>
      <w:r>
        <w:t>, T., Rothenberger, M. A., &amp; Chatterjee, S. (2007). A design science research methodology for information systems research. Journal of Management Information Systems, 24(3), 45</w:t>
      </w:r>
      <w:r w:rsidR="00184476">
        <w:t>-</w:t>
      </w:r>
      <w:r>
        <w:t>77.</w:t>
      </w:r>
    </w:p>
    <w:p w14:paraId="10E6B611" w14:textId="77777777" w:rsidR="00D41A9F" w:rsidRDefault="00CD56B9" w:rsidP="00184476">
      <w:pPr>
        <w:spacing w:after="160" w:line="276" w:lineRule="auto"/>
        <w:ind w:left="720" w:hanging="720"/>
      </w:pPr>
      <w:r>
        <w:t>Grinberg, M. (2018). Flask web development: Developing web applications with Python (2nd ed.). O'Reilly Media.</w:t>
      </w:r>
    </w:p>
    <w:p w14:paraId="7DE36CC9" w14:textId="5BA01B40" w:rsidR="00D41A9F" w:rsidRDefault="00CD56B9" w:rsidP="00184476">
      <w:pPr>
        <w:spacing w:after="160" w:line="276" w:lineRule="auto"/>
        <w:ind w:left="720" w:hanging="720"/>
      </w:pPr>
      <w:proofErr w:type="spellStart"/>
      <w:r>
        <w:t>Gunicorn</w:t>
      </w:r>
      <w:proofErr w:type="spellEnd"/>
      <w:r>
        <w:t xml:space="preserve"> Project. (2010</w:t>
      </w:r>
      <w:r w:rsidR="00184476">
        <w:t>-</w:t>
      </w:r>
      <w:r>
        <w:t xml:space="preserve">2024). </w:t>
      </w:r>
      <w:proofErr w:type="spellStart"/>
      <w:r>
        <w:t>Gunicorn</w:t>
      </w:r>
      <w:proofErr w:type="spellEnd"/>
      <w:r>
        <w:t>: Python WSGI HTTP server for UNIX. https://gunicorn.org/</w:t>
      </w:r>
    </w:p>
    <w:p w14:paraId="18D14738" w14:textId="77777777" w:rsidR="00D41A9F" w:rsidRDefault="00CD56B9" w:rsidP="00184476">
      <w:pPr>
        <w:spacing w:after="160" w:line="276" w:lineRule="auto"/>
        <w:ind w:left="720" w:hanging="720"/>
      </w:pPr>
      <w:r>
        <w:t>Nielsen, J. (1993). Usability engineering. Morgan Kaufmann.</w:t>
      </w:r>
    </w:p>
    <w:p w14:paraId="2FA5EDE9" w14:textId="77777777" w:rsidR="00D41A9F" w:rsidRDefault="00CD56B9" w:rsidP="00184476">
      <w:pPr>
        <w:spacing w:after="160" w:line="276" w:lineRule="auto"/>
        <w:ind w:left="720" w:hanging="720"/>
      </w:pPr>
      <w:r>
        <w:t>Banks, A., &amp; Porcello, E. (2020). Learning React: Modern patterns for developing React apps (2nd ed.). O'Reilly Media.</w:t>
      </w:r>
    </w:p>
    <w:p w14:paraId="0BA4D0D3" w14:textId="77777777" w:rsidR="00D41A9F" w:rsidRDefault="00CD56B9" w:rsidP="00184476">
      <w:pPr>
        <w:spacing w:after="160" w:line="276" w:lineRule="auto"/>
        <w:ind w:left="720" w:hanging="720"/>
      </w:pPr>
      <w:r>
        <w:t>PostgreSQL Global Development Group. (2024). PostgreSQL 15 documentation. https://www.postgresql.org/docs/15/</w:t>
      </w:r>
    </w:p>
    <w:p w14:paraId="4CEBE593" w14:textId="12E909C7" w:rsidR="00D41A9F" w:rsidRDefault="00CD56B9" w:rsidP="00184476">
      <w:pPr>
        <w:spacing w:after="160" w:line="276" w:lineRule="auto"/>
        <w:ind w:left="720" w:hanging="720"/>
      </w:pPr>
      <w:r>
        <w:t>Bayer, M. (2006</w:t>
      </w:r>
      <w:r w:rsidR="00184476">
        <w:t>-</w:t>
      </w:r>
      <w:r>
        <w:t xml:space="preserve">2024). </w:t>
      </w:r>
      <w:proofErr w:type="spellStart"/>
      <w:r>
        <w:t>SQLAlchemy</w:t>
      </w:r>
      <w:proofErr w:type="spellEnd"/>
      <w:r>
        <w:t>: The database toolkit for Python.</w:t>
      </w:r>
    </w:p>
    <w:p w14:paraId="10D317B7" w14:textId="66030D35" w:rsidR="00D41A9F" w:rsidRDefault="00CD56B9" w:rsidP="00184476">
      <w:pPr>
        <w:spacing w:after="160" w:line="276" w:lineRule="auto"/>
        <w:ind w:left="720" w:hanging="720"/>
      </w:pPr>
      <w:r>
        <w:t>Lusardi, A., &amp; Mitchell, O. S. (2014). The economic importance of financial literacy: Theory and evidence. Journal of Economic Literature, 52(1), 5</w:t>
      </w:r>
      <w:r w:rsidR="00184476">
        <w:t>-</w:t>
      </w:r>
      <w:r>
        <w:t>44. https://doi.org/10.1257/jel.52.1.5</w:t>
      </w:r>
    </w:p>
    <w:p w14:paraId="0D417CC2" w14:textId="197B3C4F" w:rsidR="00D41A9F" w:rsidRDefault="00CD56B9" w:rsidP="00184476">
      <w:pPr>
        <w:spacing w:after="160" w:line="276" w:lineRule="auto"/>
        <w:ind w:left="720" w:hanging="720"/>
      </w:pPr>
      <w:r>
        <w:lastRenderedPageBreak/>
        <w:t>Campbell, J. Y. (2006). Household finance. The Journal of Finance, 61(4), 1553</w:t>
      </w:r>
      <w:r w:rsidR="00184476">
        <w:t>-</w:t>
      </w:r>
      <w:r>
        <w:t>1604. https://doi.org/10.1111/j.1540-6261.2006.00883.x</w:t>
      </w:r>
    </w:p>
    <w:p w14:paraId="245BD793" w14:textId="5914A7AE" w:rsidR="00D41A9F" w:rsidRDefault="00CD56B9" w:rsidP="00184476">
      <w:pPr>
        <w:spacing w:after="160" w:line="276" w:lineRule="auto"/>
        <w:ind w:left="720" w:hanging="720"/>
      </w:pPr>
      <w:r>
        <w:t>Thaler, R. H. (1999). Mental accounting matters. Journal of Behavioral Decision Making, 12(3), 183</w:t>
      </w:r>
      <w:r w:rsidR="00184476">
        <w:t>-</w:t>
      </w:r>
      <w:r>
        <w:t>206.</w:t>
      </w:r>
    </w:p>
    <w:p w14:paraId="7269E59C" w14:textId="0D0D6C6B" w:rsidR="00D41A9F" w:rsidRDefault="00CD56B9" w:rsidP="00184476">
      <w:pPr>
        <w:spacing w:after="160" w:line="276" w:lineRule="auto"/>
        <w:ind w:left="720" w:hanging="720"/>
      </w:pPr>
      <w:r>
        <w:t>Davis, F. D. (1989). Perceived usefulness, perceived ease of use, and user acceptance of information technology. MIS Quarterly, 13(3), 319</w:t>
      </w:r>
      <w:r w:rsidR="00184476">
        <w:t>-</w:t>
      </w:r>
      <w:r>
        <w:t>340. https://doi.org/10.2307/249008</w:t>
      </w:r>
    </w:p>
    <w:p w14:paraId="639A8F40" w14:textId="757E9714" w:rsidR="00D41A9F" w:rsidRDefault="00CD56B9" w:rsidP="00184476">
      <w:pPr>
        <w:spacing w:after="160" w:line="276" w:lineRule="auto"/>
        <w:ind w:left="720" w:hanging="720"/>
      </w:pPr>
      <w:r>
        <w:t>Venkatesh, V., Morris, M. G., Davis, G. B., &amp; Davis, F. D. (2003). User acceptance of information technology: Toward a unified view. MIS Quarterly, 27(3), 425</w:t>
      </w:r>
      <w:r w:rsidR="00184476">
        <w:t>-</w:t>
      </w:r>
      <w:r>
        <w:t>478. https://doi.org/10.2307/30036540</w:t>
      </w:r>
    </w:p>
    <w:p w14:paraId="3B767493" w14:textId="77777777" w:rsidR="00D41A9F" w:rsidRDefault="00CD56B9" w:rsidP="00184476">
      <w:pPr>
        <w:spacing w:after="160" w:line="276" w:lineRule="auto"/>
        <w:ind w:left="720" w:hanging="720"/>
      </w:pPr>
      <w:r>
        <w:t>(World Bank, 2022) World Bank. (2022). The Global Findex Database 2021: Financial inclusion, digital payments, and resilience in the age of COVID-19. World Bank.</w:t>
      </w:r>
    </w:p>
    <w:p w14:paraId="4A62FB93" w14:textId="77777777" w:rsidR="00D41A9F" w:rsidRDefault="00CD56B9" w:rsidP="00184476">
      <w:pPr>
        <w:spacing w:after="160" w:line="276" w:lineRule="auto"/>
        <w:ind w:left="720" w:hanging="720"/>
      </w:pPr>
      <w:r>
        <w:t>(OECD, 2020) OECD. (2020). OECD/INFE 2020 International Survey of Adult Financial Literacy. OECD.</w:t>
      </w:r>
    </w:p>
    <w:p w14:paraId="525A1DE1" w14:textId="77777777" w:rsidR="00D41A9F" w:rsidRDefault="00CD56B9" w:rsidP="00184476">
      <w:pPr>
        <w:spacing w:after="160" w:line="276" w:lineRule="auto"/>
        <w:ind w:left="720" w:hanging="720"/>
      </w:pPr>
      <w:r>
        <w:t xml:space="preserve">(Bass et al., 2021) Bass, L., Clements, P., &amp; </w:t>
      </w:r>
      <w:proofErr w:type="spellStart"/>
      <w:r>
        <w:t>Kazman</w:t>
      </w:r>
      <w:proofErr w:type="spellEnd"/>
      <w:r>
        <w:t>, R. (2021). Software architecture in practice (4th ed.). Addison-Wesley.</w:t>
      </w:r>
    </w:p>
    <w:p w14:paraId="663914A8" w14:textId="77777777" w:rsidR="00D41A9F" w:rsidRDefault="00CD56B9" w:rsidP="00184476">
      <w:pPr>
        <w:spacing w:after="160" w:line="276" w:lineRule="auto"/>
        <w:ind w:left="720" w:hanging="720"/>
      </w:pPr>
      <w:r>
        <w:t>(Fowler, 2002) Fowler, M. (2002). Patterns of enterprise application architecture. Addison-Wesley.</w:t>
      </w:r>
    </w:p>
    <w:p w14:paraId="36DA5BA8" w14:textId="77777777" w:rsidR="00D41A9F" w:rsidRDefault="00CD56B9" w:rsidP="00184476">
      <w:pPr>
        <w:spacing w:after="160" w:line="276" w:lineRule="auto"/>
        <w:ind w:left="720" w:hanging="720"/>
      </w:pPr>
      <w:r>
        <w:t>(Kleppmann, 2017) Kleppmann, M. (2017). Designing data-intensive applications: The big ideas behind reliable, scalable, and maintainable systems. O'Reilly Media.</w:t>
      </w:r>
    </w:p>
    <w:p w14:paraId="71FB01B6" w14:textId="77777777" w:rsidR="00D41A9F" w:rsidRDefault="00CD56B9" w:rsidP="00184476">
      <w:pPr>
        <w:spacing w:after="160" w:line="276" w:lineRule="auto"/>
        <w:ind w:left="720" w:hanging="720"/>
      </w:pPr>
      <w:r>
        <w:t>Jones, M., Hardt, D., &amp; Jones, M. B. (2020). JSON Web Token best current practices (RFC 8725). Internet Engineering Task Force. https://www.rfc-editor.org/rfc/rfc8725</w:t>
      </w:r>
    </w:p>
    <w:p w14:paraId="457DA079" w14:textId="77777777" w:rsidR="00D41A9F" w:rsidRDefault="00CD56B9" w:rsidP="00184476">
      <w:pPr>
        <w:spacing w:after="160" w:line="276" w:lineRule="auto"/>
        <w:ind w:left="720" w:hanging="720"/>
      </w:pPr>
      <w:r>
        <w:t>OWASP Foundation. (n.d.). Authentication cheat sheet. OWASP Cheat Sheet Series. https://cheatsheetseries.owasp.org/cheatsheets/Authentication_Cheat_Sheet.html</w:t>
      </w:r>
    </w:p>
    <w:p w14:paraId="7F821772" w14:textId="77777777" w:rsidR="00D41A9F" w:rsidRDefault="00CD56B9" w:rsidP="00184476">
      <w:pPr>
        <w:spacing w:after="160" w:line="276" w:lineRule="auto"/>
        <w:ind w:left="720" w:hanging="720"/>
      </w:pPr>
      <w:r>
        <w:t>OWASP Foundation. (n.d.). REST security cheat sheet. OWASP Cheat Sheet Series. https://cheatsheetseries.owasp.org/cheatsheets/REST_Security_Cheat_Sheet.html</w:t>
      </w:r>
    </w:p>
    <w:p w14:paraId="3CCA7A48" w14:textId="77777777" w:rsidR="00D41A9F" w:rsidRDefault="00CD56B9" w:rsidP="00184476">
      <w:pPr>
        <w:spacing w:after="160" w:line="276" w:lineRule="auto"/>
        <w:ind w:left="720" w:hanging="720"/>
      </w:pPr>
      <w:r>
        <w:t>(</w:t>
      </w:r>
      <w:proofErr w:type="spellStart"/>
      <w:r>
        <w:t>Temoshok</w:t>
      </w:r>
      <w:proofErr w:type="spellEnd"/>
      <w:r>
        <w:t xml:space="preserve"> et al., 2025) </w:t>
      </w:r>
      <w:proofErr w:type="spellStart"/>
      <w:r>
        <w:t>Temoshok</w:t>
      </w:r>
      <w:proofErr w:type="spellEnd"/>
      <w:r>
        <w:t>, D., et al. (2025). Digital identity guidelines: Authentication and authenticator management (NIST SP 800-63B-4). National Institute of Standards and Technology. https://doi.org/10.6028/NIST.SP.800-63B-4 [Online]. Available: https://doi.org/10.6028/NIST.SP.800-63B-4. [Accessed: 16 Aug. 2026].</w:t>
      </w:r>
    </w:p>
    <w:p w14:paraId="3EC1FE63" w14:textId="77777777" w:rsidR="00D41A9F" w:rsidRDefault="00CD56B9" w:rsidP="00184476">
      <w:pPr>
        <w:spacing w:after="160" w:line="276" w:lineRule="auto"/>
        <w:ind w:left="720" w:hanging="720"/>
      </w:pPr>
      <w:r>
        <w:t xml:space="preserve">Bank of Albania. (2024). Open banking: Bank of Albania grants the </w:t>
      </w:r>
      <w:proofErr w:type="spellStart"/>
      <w:r>
        <w:t>licence</w:t>
      </w:r>
      <w:proofErr w:type="spellEnd"/>
      <w:r>
        <w:t xml:space="preserve"> to the first financial entity [Press release]. https://www.bankofalbania.org/Press/Press_Releases/Open_banking_Bank_of_Albania_grants_the_licence_to_the_first_financial_entity.html</w:t>
      </w:r>
    </w:p>
    <w:p w14:paraId="3348FAD3" w14:textId="77777777" w:rsidR="00D41A9F" w:rsidRDefault="00CD56B9" w:rsidP="00184476">
      <w:pPr>
        <w:spacing w:after="160" w:line="276" w:lineRule="auto"/>
        <w:ind w:left="720" w:hanging="720"/>
      </w:pPr>
      <w:r>
        <w:lastRenderedPageBreak/>
        <w:t>Bank of Albania. (n.d.). Open banking implementation in Albania. https://www.bankofalbania.org/rc/doc/3_Open_Banking_Implementation_in_Albania_32369.pdf</w:t>
      </w:r>
    </w:p>
    <w:p w14:paraId="11CB48D9" w14:textId="06175396" w:rsidR="00D41A9F" w:rsidRDefault="00CD56B9" w:rsidP="00184476">
      <w:pPr>
        <w:spacing w:after="160" w:line="276" w:lineRule="auto"/>
        <w:ind w:left="720" w:hanging="720"/>
      </w:pPr>
      <w:r>
        <w:t xml:space="preserve">ISO/IEC. (2023). ISO/IEC 25010:2023 </w:t>
      </w:r>
      <w:r w:rsidR="00184476">
        <w:t>-</w:t>
      </w:r>
      <w:r>
        <w:t xml:space="preserve"> Systems and software quality requirements and evaluation (</w:t>
      </w:r>
      <w:proofErr w:type="spellStart"/>
      <w:r>
        <w:t>SQuaRE</w:t>
      </w:r>
      <w:proofErr w:type="spellEnd"/>
      <w:r>
        <w:t xml:space="preserve">) </w:t>
      </w:r>
      <w:r w:rsidR="00184476">
        <w:t>-</w:t>
      </w:r>
      <w:r>
        <w:t xml:space="preserve"> Product quality model. International Organization for Standardization.</w:t>
      </w:r>
    </w:p>
    <w:p w14:paraId="3EB6584A" w14:textId="77777777" w:rsidR="00D41A9F" w:rsidRDefault="00CD56B9" w:rsidP="00184476">
      <w:pPr>
        <w:spacing w:after="160" w:line="276" w:lineRule="auto"/>
        <w:ind w:left="720" w:hanging="720"/>
      </w:pPr>
      <w:r>
        <w:t>(Ammann &amp; Offutt, 2016) Ammann, P., &amp; Offutt, J. (2016). Introduction to software testing (2nd ed.). Cambridge University Press.</w:t>
      </w:r>
    </w:p>
    <w:p w14:paraId="7465F635" w14:textId="77777777" w:rsidR="00D41A9F" w:rsidRDefault="00CD56B9" w:rsidP="00184476">
      <w:pPr>
        <w:spacing w:after="160" w:line="276" w:lineRule="auto"/>
        <w:ind w:left="720" w:hanging="720"/>
      </w:pPr>
      <w:r>
        <w:t xml:space="preserve">(Meszaros, 2007) Meszaros, G. (2007). </w:t>
      </w:r>
      <w:proofErr w:type="spellStart"/>
      <w:r>
        <w:t>xUnit</w:t>
      </w:r>
      <w:proofErr w:type="spellEnd"/>
      <w:r>
        <w:t xml:space="preserve"> test patterns: Refactoring test code. Addison-Wesley.</w:t>
      </w:r>
    </w:p>
    <w:p w14:paraId="06A33B9B" w14:textId="77777777" w:rsidR="00D41A9F" w:rsidRDefault="00CD56B9" w:rsidP="00184476">
      <w:pPr>
        <w:spacing w:after="160" w:line="276" w:lineRule="auto"/>
        <w:ind w:left="720" w:hanging="720"/>
      </w:pPr>
      <w:r>
        <w:t>(Elmasri &amp; Navathe, 2016) Elmasri, R., &amp; Navathe, S. B. (2016). Fundamentals of database systems (7th ed.). Pearson.</w:t>
      </w:r>
      <w:r>
        <w:br w:type="page"/>
      </w:r>
    </w:p>
    <w:p w14:paraId="3F324F99" w14:textId="77777777" w:rsidR="00D41A9F" w:rsidRDefault="00CD56B9" w:rsidP="00926BCB">
      <w:pPr>
        <w:pStyle w:val="Heading1"/>
      </w:pPr>
      <w:bookmarkStart w:id="169" w:name="appA"/>
      <w:bookmarkStart w:id="170" w:name="_Toc238563909"/>
      <w:r>
        <w:lastRenderedPageBreak/>
        <w:t>Appendix A: Source Code Repository</w:t>
      </w:r>
      <w:bookmarkEnd w:id="169"/>
      <w:bookmarkEnd w:id="170"/>
    </w:p>
    <w:p w14:paraId="08247375" w14:textId="77777777" w:rsidR="00D41A9F" w:rsidRDefault="00CD56B9" w:rsidP="00165AFD">
      <w:pPr>
        <w:spacing w:line="360" w:lineRule="auto"/>
        <w:jc w:val="both"/>
      </w:pPr>
      <w:r>
        <w:t>The full source code accompanies this thesis in its Git repository:</w:t>
      </w:r>
    </w:p>
    <w:p w14:paraId="796DFEEE" w14:textId="1E32D4C6" w:rsidR="00D41A9F" w:rsidRDefault="00CD56B9" w:rsidP="00165AFD">
      <w:pPr>
        <w:pStyle w:val="ListParagraph"/>
        <w:numPr>
          <w:ilvl w:val="0"/>
          <w:numId w:val="48"/>
        </w:numPr>
        <w:spacing w:line="360" w:lineRule="auto"/>
        <w:jc w:val="both"/>
      </w:pPr>
      <w:r>
        <w:t xml:space="preserve">backend/ </w:t>
      </w:r>
      <w:r w:rsidR="00184476">
        <w:t>-</w:t>
      </w:r>
      <w:r>
        <w:t xml:space="preserve"> Flask backend application, tests and migration code (about 4,100 lines of Python in the reviewed repository; backend/app/ contains 28 application modules)</w:t>
      </w:r>
    </w:p>
    <w:p w14:paraId="0BD9EFD8" w14:textId="30F545AE" w:rsidR="00D41A9F" w:rsidRDefault="00CD56B9" w:rsidP="00165AFD">
      <w:pPr>
        <w:pStyle w:val="ListParagraph"/>
        <w:numPr>
          <w:ilvl w:val="0"/>
          <w:numId w:val="48"/>
        </w:numPr>
        <w:spacing w:line="360" w:lineRule="auto"/>
        <w:jc w:val="both"/>
      </w:pPr>
      <w:r>
        <w:t xml:space="preserve">frontend/ </w:t>
      </w:r>
      <w:r w:rsidR="00184476">
        <w:t>-</w:t>
      </w:r>
      <w:r>
        <w:t xml:space="preserve"> React single-page application source (about 3,200 lines of JSX, JavaScript, and CSS across 22 modules)</w:t>
      </w:r>
    </w:p>
    <w:p w14:paraId="42D2DCDA" w14:textId="3DEAF5A5" w:rsidR="00D41A9F" w:rsidRDefault="00CD56B9" w:rsidP="00165AFD">
      <w:pPr>
        <w:pStyle w:val="ListParagraph"/>
        <w:numPr>
          <w:ilvl w:val="0"/>
          <w:numId w:val="48"/>
        </w:numPr>
        <w:spacing w:line="360" w:lineRule="auto"/>
        <w:jc w:val="both"/>
      </w:pPr>
      <w:r>
        <w:t xml:space="preserve">docs/ </w:t>
      </w:r>
      <w:r w:rsidR="00184476">
        <w:t>-</w:t>
      </w:r>
      <w:r>
        <w:t xml:space="preserve"> System architecture diagram (docs/diagrams/</w:t>
      </w:r>
      <w:proofErr w:type="spellStart"/>
      <w:r>
        <w:t>architecture.svg</w:t>
      </w:r>
      <w:proofErr w:type="spellEnd"/>
      <w:r>
        <w:t>) and entity-relationship diagram (docs/diagrams/er-</w:t>
      </w:r>
      <w:proofErr w:type="spellStart"/>
      <w:r>
        <w:t>diagram.svg</w:t>
      </w:r>
      <w:proofErr w:type="spellEnd"/>
      <w:r>
        <w:t>)</w:t>
      </w:r>
    </w:p>
    <w:p w14:paraId="2E6F778E" w14:textId="6CEA1836" w:rsidR="00D41A9F" w:rsidRDefault="00CD56B9" w:rsidP="00165AFD">
      <w:pPr>
        <w:pStyle w:val="ListParagraph"/>
        <w:numPr>
          <w:ilvl w:val="0"/>
          <w:numId w:val="48"/>
        </w:numPr>
        <w:spacing w:line="360" w:lineRule="auto"/>
        <w:jc w:val="both"/>
      </w:pPr>
      <w:r>
        <w:t>docker-</w:t>
      </w:r>
      <w:proofErr w:type="spellStart"/>
      <w:r>
        <w:t>compose.yml</w:t>
      </w:r>
      <w:proofErr w:type="spellEnd"/>
      <w:r>
        <w:t xml:space="preserve"> </w:t>
      </w:r>
      <w:r w:rsidR="00184476">
        <w:t>-</w:t>
      </w:r>
      <w:r>
        <w:t xml:space="preserve"> </w:t>
      </w:r>
      <w:proofErr w:type="gramStart"/>
      <w:r>
        <w:t>Multi-service</w:t>
      </w:r>
      <w:proofErr w:type="gramEnd"/>
      <w:r>
        <w:t xml:space="preserve"> deployment configuration (PostgreSQL, backend, frontend)</w:t>
      </w:r>
    </w:p>
    <w:p w14:paraId="054A4CB2" w14:textId="5096D620" w:rsidR="00D41A9F" w:rsidRDefault="00CD56B9" w:rsidP="00165AFD">
      <w:pPr>
        <w:pStyle w:val="ListParagraph"/>
        <w:numPr>
          <w:ilvl w:val="0"/>
          <w:numId w:val="48"/>
        </w:numPr>
        <w:spacing w:line="360" w:lineRule="auto"/>
        <w:jc w:val="both"/>
      </w:pPr>
      <w:r>
        <w:t xml:space="preserve">backend/tests/ </w:t>
      </w:r>
      <w:r w:rsidR="00184476">
        <w:t>-</w:t>
      </w:r>
      <w:r>
        <w:t xml:space="preserve"> </w:t>
      </w:r>
      <w:proofErr w:type="spellStart"/>
      <w:r>
        <w:t>pytest</w:t>
      </w:r>
      <w:proofErr w:type="spellEnd"/>
      <w:r>
        <w:t xml:space="preserve"> test suite (16 cases across test_auth.py, test_transactions.py and test_imports.py)</w:t>
      </w:r>
    </w:p>
    <w:p w14:paraId="0E6CEE6E" w14:textId="5B82DD20" w:rsidR="00D41A9F" w:rsidRDefault="00CD56B9" w:rsidP="00165AFD">
      <w:pPr>
        <w:pStyle w:val="ListParagraph"/>
        <w:numPr>
          <w:ilvl w:val="0"/>
          <w:numId w:val="48"/>
        </w:numPr>
        <w:spacing w:line="360" w:lineRule="auto"/>
        <w:jc w:val="both"/>
      </w:pPr>
      <w:r>
        <w:t xml:space="preserve">backend/migrations/versions/ </w:t>
      </w:r>
      <w:r w:rsidR="00184476">
        <w:t>-</w:t>
      </w:r>
      <w:r>
        <w:t xml:space="preserve"> Alembic database migration history (initial schema migration a1b2c3d4e5f6_initial_schema.py)</w:t>
      </w:r>
    </w:p>
    <w:p w14:paraId="1E136727" w14:textId="6AE80623" w:rsidR="00D41A9F" w:rsidRDefault="00CD56B9" w:rsidP="00165AFD">
      <w:pPr>
        <w:pStyle w:val="ListParagraph"/>
        <w:numPr>
          <w:ilvl w:val="0"/>
          <w:numId w:val="48"/>
        </w:numPr>
        <w:spacing w:line="360" w:lineRule="auto"/>
        <w:jc w:val="both"/>
      </w:pPr>
      <w:r>
        <w:t xml:space="preserve">README.md </w:t>
      </w:r>
      <w:r w:rsidR="00184476">
        <w:t>-</w:t>
      </w:r>
      <w:r>
        <w:t xml:space="preserve"> Installation and operation guide</w:t>
      </w:r>
    </w:p>
    <w:p w14:paraId="6968F332" w14:textId="77777777" w:rsidR="00D41A9F" w:rsidRDefault="00CD56B9" w:rsidP="00165AFD">
      <w:pPr>
        <w:spacing w:line="360" w:lineRule="auto"/>
        <w:jc w:val="both"/>
      </w:pPr>
      <w:r>
        <w:t>The complete source is provided through the repository rather than reproduced in the body of the thesis. Chapter V includes only abbreviated excerpts, while Appendix A identifies the repository structure and Appendix D gives the installation procedure.</w:t>
      </w:r>
    </w:p>
    <w:p w14:paraId="7A46AF8F" w14:textId="77777777" w:rsidR="00D41A9F" w:rsidRDefault="00CD56B9" w:rsidP="00165AFD">
      <w:pPr>
        <w:spacing w:line="360" w:lineRule="auto"/>
        <w:jc w:val="both"/>
      </w:pPr>
      <w:r>
        <w:rPr>
          <w:b/>
          <w:bCs/>
        </w:rPr>
        <w:t xml:space="preserve">Repository link: </w:t>
      </w:r>
      <w:r>
        <w:rPr>
          <w:rFonts w:ascii="Courier New" w:eastAsia="Courier New" w:hAnsi="Courier New" w:cs="Courier New"/>
          <w:sz w:val="22"/>
          <w:szCs w:val="22"/>
        </w:rPr>
        <w:t>https://github.com/Krisjor/Vault-Finance-Tracker</w:t>
      </w:r>
    </w:p>
    <w:p w14:paraId="04C9FE75" w14:textId="77777777" w:rsidR="00D41A9F" w:rsidRPr="00165AFD" w:rsidRDefault="00CD56B9" w:rsidP="00165AFD">
      <w:pPr>
        <w:spacing w:line="360" w:lineRule="auto"/>
        <w:jc w:val="both"/>
      </w:pPr>
      <w:r>
        <w:t>The repository can be cloned and run with the Docker Compose procedure documented in Appendix D.</w:t>
      </w:r>
      <w:r>
        <w:br w:type="page"/>
      </w:r>
    </w:p>
    <w:p w14:paraId="54338B92" w14:textId="77777777" w:rsidR="00D41A9F" w:rsidRDefault="00CD56B9" w:rsidP="00926BCB">
      <w:pPr>
        <w:pStyle w:val="Heading1"/>
      </w:pPr>
      <w:bookmarkStart w:id="171" w:name="appB"/>
      <w:bookmarkStart w:id="172" w:name="_Toc238563910"/>
      <w:r>
        <w:lastRenderedPageBreak/>
        <w:t>Appendix B: Demonstration Dataset</w:t>
      </w:r>
      <w:bookmarkEnd w:id="171"/>
      <w:bookmarkEnd w:id="172"/>
    </w:p>
    <w:p w14:paraId="587E3B4D" w14:textId="77777777" w:rsidR="00D41A9F" w:rsidRDefault="00CD56B9" w:rsidP="00165AFD">
      <w:pPr>
        <w:spacing w:line="360" w:lineRule="auto"/>
        <w:jc w:val="both"/>
      </w:pPr>
      <w:r>
        <w:t>The seeded dataset from Section III.2.2 is regenerated with:</w:t>
      </w:r>
    </w:p>
    <w:p w14:paraId="7DB5DBF3" w14:textId="77777777" w:rsidR="00D41A9F" w:rsidRDefault="00CD56B9" w:rsidP="00165AFD">
      <w:pPr>
        <w:pBdr>
          <w:left w:val="single" w:sz="18" w:space="8" w:color="888888"/>
        </w:pBdr>
        <w:shd w:val="clear" w:color="auto" w:fill="F5F5F5"/>
        <w:spacing w:before="120" w:after="120" w:line="281" w:lineRule="auto"/>
      </w:pPr>
      <w:r>
        <w:rPr>
          <w:rFonts w:ascii="Courier New" w:eastAsia="Courier New" w:hAnsi="Courier New" w:cs="Courier New"/>
          <w:sz w:val="20"/>
          <w:szCs w:val="20"/>
        </w:rPr>
        <w:t>docker-compose exec backend flask --app run seed-demo</w:t>
      </w:r>
    </w:p>
    <w:p w14:paraId="44C3F775" w14:textId="77777777" w:rsidR="00D41A9F" w:rsidRDefault="00CD56B9" w:rsidP="00165AFD">
      <w:pPr>
        <w:spacing w:line="360" w:lineRule="auto"/>
        <w:jc w:val="both"/>
      </w:pPr>
      <w:r>
        <w:t>The seed is fixed, so a given day always produces the same data: one user, four accounts (BKT Checking, Raiffeisen Savings and Cash Wallet in lek, plus a euro Revolut card), sixteen categories (twelve expense, four income), around 150 transactions over the preceding ninety days, five monthly budgets, and three savings goals.</w:t>
      </w:r>
    </w:p>
    <w:p w14:paraId="2CF918D9" w14:textId="77777777" w:rsidR="00D41A9F" w:rsidRDefault="00CD56B9" w:rsidP="00165AFD">
      <w:pPr>
        <w:spacing w:line="360" w:lineRule="auto"/>
        <w:jc w:val="both"/>
      </w:pPr>
      <w:r>
        <w:t>Demonstration credentials after seeding:</w:t>
      </w:r>
    </w:p>
    <w:p w14:paraId="6B3B1266" w14:textId="77777777" w:rsidR="00D41A9F" w:rsidRDefault="00CD56B9" w:rsidP="00165AFD">
      <w:pPr>
        <w:pBdr>
          <w:left w:val="single" w:sz="18" w:space="8" w:color="888888"/>
        </w:pBdr>
        <w:shd w:val="clear" w:color="auto" w:fill="F5F5F5"/>
        <w:spacing w:before="120" w:after="120" w:line="281" w:lineRule="auto"/>
      </w:pPr>
      <w:r>
        <w:rPr>
          <w:rFonts w:ascii="Courier New" w:eastAsia="Courier New" w:hAnsi="Courier New" w:cs="Courier New"/>
          <w:sz w:val="20"/>
          <w:szCs w:val="20"/>
        </w:rPr>
        <w:t>Email:    demo@example.com</w:t>
      </w:r>
      <w:r>
        <w:br/>
      </w:r>
      <w:r>
        <w:rPr>
          <w:rFonts w:ascii="Courier New" w:eastAsia="Courier New" w:hAnsi="Courier New" w:cs="Courier New"/>
          <w:sz w:val="20"/>
          <w:szCs w:val="20"/>
        </w:rPr>
        <w:t>Password: password123</w:t>
      </w:r>
      <w:r>
        <w:br w:type="page"/>
      </w:r>
    </w:p>
    <w:p w14:paraId="543DBD87" w14:textId="77777777" w:rsidR="00D41A9F" w:rsidRDefault="00CD56B9" w:rsidP="00926BCB">
      <w:pPr>
        <w:pStyle w:val="Heading1"/>
      </w:pPr>
      <w:bookmarkStart w:id="173" w:name="appC"/>
      <w:bookmarkStart w:id="174" w:name="_Toc238563911"/>
      <w:r>
        <w:lastRenderedPageBreak/>
        <w:t>Appendix C: Detailed Test Results</w:t>
      </w:r>
      <w:bookmarkEnd w:id="173"/>
      <w:bookmarkEnd w:id="174"/>
    </w:p>
    <w:p w14:paraId="5F9CC23A" w14:textId="77777777" w:rsidR="00D41A9F" w:rsidRDefault="00CD56B9" w:rsidP="00165AFD">
      <w:pPr>
        <w:spacing w:line="360" w:lineRule="auto"/>
        <w:jc w:val="both"/>
      </w:pPr>
      <w:r>
        <w:t>The reproducible Docker command is docker-compose exec backend pytest -v. The final verification recorded below was run natively from the backend directory with:</w:t>
      </w:r>
    </w:p>
    <w:p w14:paraId="1BD41146" w14:textId="77777777" w:rsidR="00D41A9F" w:rsidRDefault="00CD56B9">
      <w:pPr>
        <w:pBdr>
          <w:left w:val="single" w:sz="18" w:space="8" w:color="888888"/>
        </w:pBdr>
        <w:shd w:val="clear" w:color="auto" w:fill="F5F5F5"/>
        <w:spacing w:before="120" w:after="120" w:line="281" w:lineRule="auto"/>
      </w:pPr>
      <w:r>
        <w:rPr>
          <w:rFonts w:ascii="Courier New" w:eastAsia="Courier New" w:hAnsi="Courier New" w:cs="Courier New"/>
          <w:sz w:val="20"/>
          <w:szCs w:val="20"/>
        </w:rPr>
        <w:t>python -m pytest -v</w:t>
      </w:r>
    </w:p>
    <w:p w14:paraId="31A77AFB" w14:textId="77777777" w:rsidR="00D41A9F" w:rsidRDefault="00CD56B9" w:rsidP="00165AFD">
      <w:pPr>
        <w:spacing w:line="360" w:lineRule="auto"/>
        <w:jc w:val="both"/>
      </w:pPr>
      <w:r>
        <w:t>Final native pytest output (machine-specific path and repeated warning details elided; warnings were deprecation notices only):</w:t>
      </w:r>
    </w:p>
    <w:p w14:paraId="0125ACC7" w14:textId="77777777" w:rsidR="00D41A9F" w:rsidRDefault="00CD56B9">
      <w:pPr>
        <w:pBdr>
          <w:left w:val="single" w:sz="18" w:space="8" w:color="888888"/>
        </w:pBdr>
        <w:shd w:val="clear" w:color="auto" w:fill="F5F5F5"/>
        <w:spacing w:before="120" w:after="120" w:line="281" w:lineRule="auto"/>
      </w:pPr>
      <w:r>
        <w:t>==================== test session starts ====================</w:t>
      </w:r>
      <w:r>
        <w:br/>
        <w:t>platform win32 -- Python 3.14.7, pytest-9.1.1, pluggy-1.6.0</w:t>
      </w:r>
      <w:r>
        <w:br/>
        <w:t>rootdir: &lt;project&gt;\finance-tracker\backend</w:t>
      </w:r>
      <w:r>
        <w:br/>
        <w:t>plugins: flask-1.3.0</w:t>
      </w:r>
      <w:r>
        <w:br/>
        <w:t>collected 16 items</w:t>
      </w:r>
      <w:r>
        <w:br/>
      </w:r>
      <w:r>
        <w:br/>
        <w:t>tests/test_auth.py::test_register_creates_user_and_returns_tokens PASSED</w:t>
      </w:r>
      <w:r>
        <w:br/>
        <w:t>tests/test_auth.py::test_register_rejects_short_password PASSED</w:t>
      </w:r>
      <w:r>
        <w:br/>
        <w:t>tests/test_auth.py::test_register_rejects_duplicate_email PASSED</w:t>
      </w:r>
      <w:r>
        <w:br/>
        <w:t>tests/test_auth.py::test_login_succeeds_with_correct_credentials PASSED</w:t>
      </w:r>
      <w:r>
        <w:br/>
        <w:t>tests/test_auth.py::test_login_rejects_wrong_password PASSED</w:t>
      </w:r>
      <w:r>
        <w:br/>
        <w:t>tests/test_auth.py::test_me_requires_auth PASSED</w:t>
      </w:r>
      <w:r>
        <w:br/>
        <w:t>tests/test_auth.py::test_me_returns_user_when_authenticated PASSED</w:t>
      </w:r>
      <w:r>
        <w:br/>
        <w:t>tests/test_imports.py::test_csv_preview_comma_delimited PASSED</w:t>
      </w:r>
      <w:r>
        <w:br/>
        <w:t>tests/test_imports.py::test_csv_preview_semicolon_delimited PASSED</w:t>
      </w:r>
      <w:r>
        <w:br/>
        <w:t>tests/test_imports.py::test_csv_date_parsing_formats PASSED</w:t>
      </w:r>
      <w:r>
        <w:br/>
        <w:t>tests/test_imports.py::test_csv_amount_parsing_locales PASSED</w:t>
      </w:r>
      <w:r>
        <w:br/>
        <w:t>tests/test_imports.py::test_csv_import_sha256_deduplication PASSED</w:t>
      </w:r>
      <w:r>
        <w:br/>
        <w:t>tests/test_transactions.py::test_create_expense_decreases_balance PASSED</w:t>
      </w:r>
      <w:r>
        <w:br/>
        <w:t>tests/test_transactions.py::test_create_income_increases_balance PASSED</w:t>
      </w:r>
      <w:r>
        <w:br/>
        <w:t>tests/test_transactions.py::test_delete_transaction_restores_balance PASSED</w:t>
      </w:r>
      <w:r>
        <w:br/>
        <w:t>tests/test_transactions.py::test_user_cannot_see_other_users_transactions PASSED</w:t>
      </w:r>
      <w:r>
        <w:br/>
        <w:t>================ 16 passed, 307 warnings in 6.79s ================</w:t>
      </w:r>
      <w:r>
        <w:br w:type="page"/>
      </w:r>
    </w:p>
    <w:p w14:paraId="1D620D9C" w14:textId="77777777" w:rsidR="00D41A9F" w:rsidRDefault="00CD56B9" w:rsidP="00926BCB">
      <w:pPr>
        <w:pStyle w:val="Heading1"/>
      </w:pPr>
      <w:bookmarkStart w:id="175" w:name="appD"/>
      <w:bookmarkStart w:id="176" w:name="_Toc238563912"/>
      <w:r>
        <w:lastRenderedPageBreak/>
        <w:t>Appendix D: Installation Guide</w:t>
      </w:r>
      <w:bookmarkEnd w:id="175"/>
      <w:bookmarkEnd w:id="176"/>
    </w:p>
    <w:p w14:paraId="55B0DFCE" w14:textId="77777777" w:rsidR="00D41A9F" w:rsidRDefault="00CD56B9" w:rsidP="00165AFD">
      <w:pPr>
        <w:spacing w:line="360" w:lineRule="auto"/>
        <w:jc w:val="both"/>
      </w:pPr>
      <w:r>
        <w:t>Prerequisites:</w:t>
      </w:r>
    </w:p>
    <w:p w14:paraId="7D86C7C6" w14:textId="77777777" w:rsidR="00D41A9F" w:rsidRDefault="00CD56B9" w:rsidP="00165AFD">
      <w:pPr>
        <w:pStyle w:val="ListParagraph"/>
        <w:numPr>
          <w:ilvl w:val="0"/>
          <w:numId w:val="49"/>
        </w:numPr>
        <w:spacing w:after="80" w:line="360" w:lineRule="auto"/>
        <w:jc w:val="both"/>
      </w:pPr>
      <w:r>
        <w:t>Docker 24+ and Docker Compose 2.x (alternatively: Python 3.11.x, Node.js 20+, and PostgreSQL 15+ installed natively)</w:t>
      </w:r>
    </w:p>
    <w:p w14:paraId="36AAE8AC" w14:textId="77777777" w:rsidR="00D41A9F" w:rsidRDefault="00CD56B9" w:rsidP="00165AFD">
      <w:pPr>
        <w:pStyle w:val="ListParagraph"/>
        <w:numPr>
          <w:ilvl w:val="0"/>
          <w:numId w:val="49"/>
        </w:numPr>
        <w:spacing w:after="80" w:line="360" w:lineRule="auto"/>
        <w:jc w:val="both"/>
      </w:pPr>
      <w:r>
        <w:t>Git for source-code retrieval</w:t>
      </w:r>
    </w:p>
    <w:p w14:paraId="63D29B69" w14:textId="48DE72E1" w:rsidR="00D41A9F" w:rsidRDefault="00CD56B9" w:rsidP="00165AFD">
      <w:pPr>
        <w:pStyle w:val="ListParagraph"/>
        <w:numPr>
          <w:ilvl w:val="0"/>
          <w:numId w:val="49"/>
        </w:numPr>
        <w:spacing w:after="80" w:line="360" w:lineRule="auto"/>
        <w:jc w:val="both"/>
      </w:pPr>
      <w:r>
        <w:t>About 2 GB of free disk space</w:t>
      </w:r>
    </w:p>
    <w:p w14:paraId="21A0FBEA" w14:textId="77777777" w:rsidR="00D41A9F" w:rsidRDefault="00CD56B9" w:rsidP="00165AFD">
      <w:pPr>
        <w:spacing w:line="360" w:lineRule="auto"/>
        <w:jc w:val="both"/>
      </w:pPr>
      <w:r>
        <w:t>Security note. The repository’s Docker Compose secrets and database password are development placeholders. Before any non-demo deployment, replace SECRET_KEY, JWT_SECRET_KEY and database credentials, and place the application behind HTTPS/TLS (for example, through a reverse proxy).</w:t>
      </w:r>
    </w:p>
    <w:p w14:paraId="37ED01A5" w14:textId="77777777" w:rsidR="00D41A9F" w:rsidRDefault="00CD56B9" w:rsidP="00165AFD">
      <w:pPr>
        <w:spacing w:line="360" w:lineRule="auto"/>
        <w:jc w:val="both"/>
      </w:pPr>
      <w:r>
        <w:t>Quick-start installation (Docker-based, recommended):</w:t>
      </w:r>
    </w:p>
    <w:p w14:paraId="1A64F547" w14:textId="77777777" w:rsidR="00D41A9F" w:rsidRDefault="00CD56B9">
      <w:pPr>
        <w:pBdr>
          <w:left w:val="single" w:sz="18" w:space="8" w:color="888888"/>
        </w:pBdr>
        <w:shd w:val="clear" w:color="auto" w:fill="F5F5F5"/>
        <w:spacing w:before="120" w:after="120" w:line="281" w:lineRule="auto"/>
      </w:pPr>
      <w:r>
        <w:rPr>
          <w:rFonts w:ascii="Courier New" w:eastAsia="Courier New" w:hAnsi="Courier New" w:cs="Courier New"/>
          <w:sz w:val="20"/>
          <w:szCs w:val="20"/>
        </w:rPr>
        <w:t># 1. Clone the repository</w:t>
      </w:r>
      <w:r>
        <w:br/>
      </w:r>
      <w:r>
        <w:rPr>
          <w:rFonts w:ascii="Courier New" w:eastAsia="Courier New" w:hAnsi="Courier New" w:cs="Courier New"/>
          <w:sz w:val="20"/>
          <w:szCs w:val="20"/>
        </w:rPr>
        <w:t>git clone https://github.com/Krisjor/Vault-Finance-Tracker finance-tracker</w:t>
      </w:r>
      <w:r>
        <w:br/>
      </w:r>
      <w:r>
        <w:rPr>
          <w:rFonts w:ascii="Courier New" w:eastAsia="Courier New" w:hAnsi="Courier New" w:cs="Courier New"/>
          <w:sz w:val="20"/>
          <w:szCs w:val="20"/>
        </w:rPr>
        <w:t>cd finance-tracker</w:t>
      </w:r>
      <w:r>
        <w:br/>
      </w:r>
      <w:r>
        <w:br/>
      </w:r>
      <w:r>
        <w:rPr>
          <w:rFonts w:ascii="Courier New" w:eastAsia="Courier New" w:hAnsi="Courier New" w:cs="Courier New"/>
          <w:sz w:val="20"/>
          <w:szCs w:val="20"/>
        </w:rPr>
        <w:t># 2. Bring up the three-service stack</w:t>
      </w:r>
      <w:r>
        <w:br/>
      </w:r>
      <w:r>
        <w:rPr>
          <w:rFonts w:ascii="Courier New" w:eastAsia="Courier New" w:hAnsi="Courier New" w:cs="Courier New"/>
          <w:sz w:val="20"/>
          <w:szCs w:val="20"/>
        </w:rPr>
        <w:t>docker-compose up -d --build</w:t>
      </w:r>
      <w:r>
        <w:br/>
      </w:r>
      <w:r>
        <w:br/>
      </w:r>
      <w:r>
        <w:rPr>
          <w:rFonts w:ascii="Courier New" w:eastAsia="Courier New" w:hAnsi="Courier New" w:cs="Courier New"/>
          <w:sz w:val="20"/>
          <w:szCs w:val="20"/>
        </w:rPr>
        <w:t># 3. Initialize the database schema</w:t>
      </w:r>
      <w:r>
        <w:br/>
      </w:r>
      <w:r>
        <w:rPr>
          <w:rFonts w:ascii="Courier New" w:eastAsia="Courier New" w:hAnsi="Courier New" w:cs="Courier New"/>
          <w:sz w:val="20"/>
          <w:szCs w:val="20"/>
        </w:rPr>
        <w:t>docker-compose exec backend flask --app run db upgrade</w:t>
      </w:r>
      <w:r>
        <w:br/>
      </w:r>
      <w:r>
        <w:br/>
      </w:r>
      <w:r>
        <w:rPr>
          <w:rFonts w:ascii="Courier New" w:eastAsia="Courier New" w:hAnsi="Courier New" w:cs="Courier New"/>
          <w:sz w:val="20"/>
          <w:szCs w:val="20"/>
        </w:rPr>
        <w:t># 4. Seed the demonstration dataset</w:t>
      </w:r>
      <w:r>
        <w:br/>
      </w:r>
      <w:r>
        <w:rPr>
          <w:rFonts w:ascii="Courier New" w:eastAsia="Courier New" w:hAnsi="Courier New" w:cs="Courier New"/>
          <w:sz w:val="20"/>
          <w:szCs w:val="20"/>
        </w:rPr>
        <w:t>docker-compose exec backend flask --app run seed-demo</w:t>
      </w:r>
      <w:r>
        <w:br/>
      </w:r>
      <w:r>
        <w:br/>
      </w:r>
      <w:r>
        <w:rPr>
          <w:rFonts w:ascii="Courier New" w:eastAsia="Courier New" w:hAnsi="Courier New" w:cs="Courier New"/>
          <w:sz w:val="20"/>
          <w:szCs w:val="20"/>
        </w:rPr>
        <w:t># 5. Open the web application</w:t>
      </w:r>
      <w:r>
        <w:br/>
      </w:r>
      <w:r>
        <w:rPr>
          <w:rFonts w:ascii="Courier New" w:eastAsia="Courier New" w:hAnsi="Courier New" w:cs="Courier New"/>
          <w:sz w:val="20"/>
          <w:szCs w:val="20"/>
        </w:rPr>
        <w:t># Frontend: http://localhost:5173</w:t>
      </w:r>
      <w:r>
        <w:br/>
      </w:r>
      <w:r>
        <w:rPr>
          <w:rFonts w:ascii="Courier New" w:eastAsia="Courier New" w:hAnsi="Courier New" w:cs="Courier New"/>
          <w:sz w:val="20"/>
          <w:szCs w:val="20"/>
        </w:rPr>
        <w:t># Backend:  http://localhost:5000</w:t>
      </w:r>
    </w:p>
    <w:p w14:paraId="2E227292" w14:textId="77777777" w:rsidR="00D41A9F" w:rsidRDefault="00D41A9F">
      <w:pPr>
        <w:spacing w:after="120"/>
      </w:pPr>
    </w:p>
    <w:sectPr w:rsidR="00D41A9F">
      <w:footerReference w:type="even" r:id="rId25"/>
      <w:footerReference w:type="default" r:id="rId26"/>
      <w:footerReference w:type="first" r:id="rId27"/>
      <w:pgSz w:w="11906" w:h="16838"/>
      <w:pgMar w:top="1701" w:right="1134" w:bottom="1701" w:left="1701" w:header="0" w:footer="70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744C10" w14:textId="77777777" w:rsidR="004A577D" w:rsidRDefault="004A577D">
      <w:r>
        <w:separator/>
      </w:r>
    </w:p>
  </w:endnote>
  <w:endnote w:type="continuationSeparator" w:id="0">
    <w:p w14:paraId="182DB616" w14:textId="77777777" w:rsidR="004A577D" w:rsidRDefault="004A57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5513223"/>
      <w:docPartObj>
        <w:docPartGallery w:val="Page Numbers (Bottom of Page)"/>
        <w:docPartUnique/>
      </w:docPartObj>
    </w:sdtPr>
    <w:sdtEndPr>
      <w:rPr>
        <w:rStyle w:val="PageNumber"/>
      </w:rPr>
    </w:sdtEndPr>
    <w:sdtContent>
      <w:p w14:paraId="61E63565" w14:textId="7D2C32B1" w:rsidR="00165AFD" w:rsidRDefault="00165AFD" w:rsidP="009B56C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sidR="004A577D">
          <w:rPr>
            <w:rStyle w:val="PageNumber"/>
          </w:rPr>
          <w:fldChar w:fldCharType="separate"/>
        </w:r>
        <w:r>
          <w:rPr>
            <w:rStyle w:val="PageNumber"/>
          </w:rPr>
          <w:fldChar w:fldCharType="end"/>
        </w:r>
      </w:p>
    </w:sdtContent>
  </w:sdt>
  <w:p w14:paraId="5DE2074B" w14:textId="77777777" w:rsidR="00D41A9F" w:rsidRDefault="00D41A9F" w:rsidP="00165AF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46160951"/>
      <w:docPartObj>
        <w:docPartGallery w:val="Page Numbers (Bottom of Page)"/>
        <w:docPartUnique/>
      </w:docPartObj>
    </w:sdtPr>
    <w:sdtEndPr>
      <w:rPr>
        <w:rStyle w:val="PageNumber"/>
      </w:rPr>
    </w:sdtEndPr>
    <w:sdtContent>
      <w:p w14:paraId="19E358AE" w14:textId="0220785F" w:rsidR="00165AFD" w:rsidRDefault="00165AFD" w:rsidP="009B56C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p w14:paraId="54F3F6A1" w14:textId="163CC26B" w:rsidR="00D41A9F" w:rsidRDefault="00D41A9F" w:rsidP="00165AFD">
    <w:pP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0173174"/>
      <w:docPartObj>
        <w:docPartGallery w:val="Page Numbers (Bottom of Page)"/>
        <w:docPartUnique/>
      </w:docPartObj>
    </w:sdtPr>
    <w:sdtEndPr>
      <w:rPr>
        <w:rStyle w:val="PageNumber"/>
      </w:rPr>
    </w:sdtEndPr>
    <w:sdtContent>
      <w:p w14:paraId="04EF531E" w14:textId="62205BB6" w:rsidR="00165AFD" w:rsidRDefault="00165AFD" w:rsidP="009B56C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4F8C17A7" w14:textId="77777777" w:rsidR="00D41A9F" w:rsidRDefault="00D41A9F" w:rsidP="00165AFD">
    <w:pPr>
      <w:ind w:right="360"/>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15039496"/>
      <w:docPartObj>
        <w:docPartGallery w:val="Page Numbers (Bottom of Page)"/>
        <w:docPartUnique/>
      </w:docPartObj>
    </w:sdtPr>
    <w:sdtEndPr>
      <w:rPr>
        <w:rStyle w:val="PageNumber"/>
      </w:rPr>
    </w:sdtEndPr>
    <w:sdtContent>
      <w:p w14:paraId="11E7FD07" w14:textId="14BF70DB" w:rsidR="00165AFD" w:rsidRDefault="00165AFD" w:rsidP="009B56C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sidR="004A577D">
          <w:rPr>
            <w:rStyle w:val="PageNumber"/>
          </w:rPr>
          <w:fldChar w:fldCharType="separate"/>
        </w:r>
        <w:r>
          <w:rPr>
            <w:rStyle w:val="PageNumber"/>
          </w:rPr>
          <w:fldChar w:fldCharType="end"/>
        </w:r>
      </w:p>
    </w:sdtContent>
  </w:sdt>
  <w:p w14:paraId="218642A0" w14:textId="77777777" w:rsidR="00D41A9F" w:rsidRDefault="00D41A9F" w:rsidP="00165AFD">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6402667"/>
      <w:docPartObj>
        <w:docPartGallery w:val="Page Numbers (Bottom of Page)"/>
        <w:docPartUnique/>
      </w:docPartObj>
    </w:sdtPr>
    <w:sdtEndPr>
      <w:rPr>
        <w:rStyle w:val="PageNumber"/>
      </w:rPr>
    </w:sdtEndPr>
    <w:sdtContent>
      <w:p w14:paraId="44F62868" w14:textId="606089AC" w:rsidR="00165AFD" w:rsidRDefault="00165AFD" w:rsidP="009B56C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95AA99" w14:textId="2A561F29" w:rsidR="00D41A9F" w:rsidRDefault="00D41A9F" w:rsidP="00165AFD">
    <w:pPr>
      <w:ind w:right="360"/>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40ED39" w14:textId="77777777" w:rsidR="00D41A9F" w:rsidRDefault="00CD56B9">
    <w:pPr>
      <w:jc w:val="center"/>
    </w:pPr>
    <w:r>
      <w:fldChar w:fldCharType="begin"/>
    </w:r>
    <w:r>
      <w:instrText xml:space="preserve"> PAGE </w:instrText>
    </w:r>
    <w:r>
      <w:fldChar w:fldCharType="separate"/>
    </w:r>
    <w: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04E190" w14:textId="77777777" w:rsidR="004A577D" w:rsidRDefault="004A577D">
      <w:r>
        <w:separator/>
      </w:r>
    </w:p>
  </w:footnote>
  <w:footnote w:type="continuationSeparator" w:id="0">
    <w:p w14:paraId="179345A0" w14:textId="77777777" w:rsidR="004A577D" w:rsidRDefault="004A57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A1FA9"/>
    <w:multiLevelType w:val="multilevel"/>
    <w:tmpl w:val="BD5050C8"/>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025109FA"/>
    <w:multiLevelType w:val="multilevel"/>
    <w:tmpl w:val="EA241D4E"/>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02E36F4D"/>
    <w:multiLevelType w:val="multilevel"/>
    <w:tmpl w:val="A5149240"/>
    <w:lvl w:ilvl="0">
      <w:start w:val="1"/>
      <w:numFmt w:val="decimal"/>
      <w:lvlText w:val="%1."/>
      <w:lvlJc w:val="left"/>
      <w:pPr>
        <w:ind w:left="360" w:hanging="360"/>
      </w:pPr>
      <w:rPr>
        <w:rFonts w:hint="default"/>
      </w:rPr>
    </w:lvl>
    <w:lvl w:ilvl="1">
      <w:numFmt w:val="decimal"/>
      <w:lvlText w:val=""/>
      <w:lvlJc w:val="left"/>
      <w:pPr>
        <w:tabs>
          <w:tab w:val="num" w:pos="-360"/>
        </w:tabs>
        <w:ind w:left="-360" w:firstLine="0"/>
      </w:pPr>
    </w:lvl>
    <w:lvl w:ilvl="2">
      <w:numFmt w:val="decimal"/>
      <w:lvlText w:val=""/>
      <w:lvlJc w:val="left"/>
      <w:pPr>
        <w:tabs>
          <w:tab w:val="num" w:pos="-360"/>
        </w:tabs>
        <w:ind w:left="-360" w:firstLine="0"/>
      </w:pPr>
    </w:lvl>
    <w:lvl w:ilvl="3">
      <w:numFmt w:val="decimal"/>
      <w:lvlText w:val=""/>
      <w:lvlJc w:val="left"/>
      <w:pPr>
        <w:tabs>
          <w:tab w:val="num" w:pos="-360"/>
        </w:tabs>
        <w:ind w:left="-360" w:firstLine="0"/>
      </w:pPr>
    </w:lvl>
    <w:lvl w:ilvl="4">
      <w:numFmt w:val="decimal"/>
      <w:lvlText w:val=""/>
      <w:lvlJc w:val="left"/>
      <w:pPr>
        <w:tabs>
          <w:tab w:val="num" w:pos="-360"/>
        </w:tabs>
        <w:ind w:left="-360" w:firstLine="0"/>
      </w:pPr>
    </w:lvl>
    <w:lvl w:ilvl="5">
      <w:numFmt w:val="decimal"/>
      <w:lvlText w:val=""/>
      <w:lvlJc w:val="left"/>
      <w:pPr>
        <w:tabs>
          <w:tab w:val="num" w:pos="-360"/>
        </w:tabs>
        <w:ind w:left="-360" w:firstLine="0"/>
      </w:pPr>
    </w:lvl>
    <w:lvl w:ilvl="6">
      <w:numFmt w:val="decimal"/>
      <w:lvlText w:val=""/>
      <w:lvlJc w:val="left"/>
      <w:pPr>
        <w:tabs>
          <w:tab w:val="num" w:pos="-360"/>
        </w:tabs>
        <w:ind w:left="-360" w:firstLine="0"/>
      </w:pPr>
    </w:lvl>
    <w:lvl w:ilvl="7">
      <w:numFmt w:val="decimal"/>
      <w:lvlText w:val=""/>
      <w:lvlJc w:val="left"/>
      <w:pPr>
        <w:tabs>
          <w:tab w:val="num" w:pos="-360"/>
        </w:tabs>
        <w:ind w:left="-360" w:firstLine="0"/>
      </w:pPr>
    </w:lvl>
    <w:lvl w:ilvl="8">
      <w:numFmt w:val="decimal"/>
      <w:lvlText w:val=""/>
      <w:lvlJc w:val="left"/>
      <w:pPr>
        <w:tabs>
          <w:tab w:val="num" w:pos="-360"/>
        </w:tabs>
        <w:ind w:left="-360" w:firstLine="0"/>
      </w:pPr>
    </w:lvl>
  </w:abstractNum>
  <w:abstractNum w:abstractNumId="3" w15:restartNumberingAfterBreak="0">
    <w:nsid w:val="0A6904F2"/>
    <w:multiLevelType w:val="multilevel"/>
    <w:tmpl w:val="D47897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4002F0"/>
    <w:multiLevelType w:val="multilevel"/>
    <w:tmpl w:val="DE1EE462"/>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26D903C3"/>
    <w:multiLevelType w:val="multilevel"/>
    <w:tmpl w:val="D9BA4898"/>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6" w15:restartNumberingAfterBreak="0">
    <w:nsid w:val="2F1328B4"/>
    <w:multiLevelType w:val="multilevel"/>
    <w:tmpl w:val="99583BC4"/>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7" w15:restartNumberingAfterBreak="0">
    <w:nsid w:val="621507A5"/>
    <w:multiLevelType w:val="multilevel"/>
    <w:tmpl w:val="A5149240"/>
    <w:lvl w:ilvl="0">
      <w:start w:val="1"/>
      <w:numFmt w:val="decimal"/>
      <w:lvlText w:val="%1."/>
      <w:lvlJc w:val="left"/>
      <w:pPr>
        <w:ind w:left="360" w:hanging="360"/>
      </w:pPr>
      <w:rPr>
        <w:rFonts w:hint="default"/>
      </w:rPr>
    </w:lvl>
    <w:lvl w:ilvl="1">
      <w:numFmt w:val="decimal"/>
      <w:lvlText w:val=""/>
      <w:lvlJc w:val="left"/>
      <w:pPr>
        <w:tabs>
          <w:tab w:val="num" w:pos="-360"/>
        </w:tabs>
        <w:ind w:left="-360" w:firstLine="0"/>
      </w:pPr>
    </w:lvl>
    <w:lvl w:ilvl="2">
      <w:numFmt w:val="decimal"/>
      <w:lvlText w:val=""/>
      <w:lvlJc w:val="left"/>
      <w:pPr>
        <w:tabs>
          <w:tab w:val="num" w:pos="-360"/>
        </w:tabs>
        <w:ind w:left="-360" w:firstLine="0"/>
      </w:pPr>
    </w:lvl>
    <w:lvl w:ilvl="3">
      <w:numFmt w:val="decimal"/>
      <w:lvlText w:val=""/>
      <w:lvlJc w:val="left"/>
      <w:pPr>
        <w:tabs>
          <w:tab w:val="num" w:pos="-360"/>
        </w:tabs>
        <w:ind w:left="-360" w:firstLine="0"/>
      </w:pPr>
    </w:lvl>
    <w:lvl w:ilvl="4">
      <w:numFmt w:val="decimal"/>
      <w:lvlText w:val=""/>
      <w:lvlJc w:val="left"/>
      <w:pPr>
        <w:tabs>
          <w:tab w:val="num" w:pos="-360"/>
        </w:tabs>
        <w:ind w:left="-360" w:firstLine="0"/>
      </w:pPr>
    </w:lvl>
    <w:lvl w:ilvl="5">
      <w:numFmt w:val="decimal"/>
      <w:lvlText w:val=""/>
      <w:lvlJc w:val="left"/>
      <w:pPr>
        <w:tabs>
          <w:tab w:val="num" w:pos="-360"/>
        </w:tabs>
        <w:ind w:left="-360" w:firstLine="0"/>
      </w:pPr>
    </w:lvl>
    <w:lvl w:ilvl="6">
      <w:numFmt w:val="decimal"/>
      <w:lvlText w:val=""/>
      <w:lvlJc w:val="left"/>
      <w:pPr>
        <w:tabs>
          <w:tab w:val="num" w:pos="-360"/>
        </w:tabs>
        <w:ind w:left="-360" w:firstLine="0"/>
      </w:pPr>
    </w:lvl>
    <w:lvl w:ilvl="7">
      <w:numFmt w:val="decimal"/>
      <w:lvlText w:val=""/>
      <w:lvlJc w:val="left"/>
      <w:pPr>
        <w:tabs>
          <w:tab w:val="num" w:pos="-360"/>
        </w:tabs>
        <w:ind w:left="-360" w:firstLine="0"/>
      </w:pPr>
    </w:lvl>
    <w:lvl w:ilvl="8">
      <w:numFmt w:val="decimal"/>
      <w:lvlText w:val=""/>
      <w:lvlJc w:val="left"/>
      <w:pPr>
        <w:tabs>
          <w:tab w:val="num" w:pos="-360"/>
        </w:tabs>
        <w:ind w:left="-360" w:firstLine="0"/>
      </w:pPr>
    </w:lvl>
  </w:abstractNum>
  <w:abstractNum w:abstractNumId="8" w15:restartNumberingAfterBreak="0">
    <w:nsid w:val="65803376"/>
    <w:multiLevelType w:val="multilevel"/>
    <w:tmpl w:val="A5149240"/>
    <w:lvl w:ilvl="0">
      <w:start w:val="1"/>
      <w:numFmt w:val="decimal"/>
      <w:lvlText w:val="%1."/>
      <w:lvlJc w:val="left"/>
      <w:pPr>
        <w:ind w:left="360" w:hanging="360"/>
      </w:pPr>
      <w:rPr>
        <w:rFonts w:hint="default"/>
      </w:rPr>
    </w:lvl>
    <w:lvl w:ilvl="1">
      <w:numFmt w:val="decimal"/>
      <w:lvlText w:val=""/>
      <w:lvlJc w:val="left"/>
      <w:pPr>
        <w:tabs>
          <w:tab w:val="num" w:pos="-360"/>
        </w:tabs>
        <w:ind w:left="-360" w:firstLine="0"/>
      </w:pPr>
    </w:lvl>
    <w:lvl w:ilvl="2">
      <w:numFmt w:val="decimal"/>
      <w:lvlText w:val=""/>
      <w:lvlJc w:val="left"/>
      <w:pPr>
        <w:tabs>
          <w:tab w:val="num" w:pos="-360"/>
        </w:tabs>
        <w:ind w:left="-360" w:firstLine="0"/>
      </w:pPr>
    </w:lvl>
    <w:lvl w:ilvl="3">
      <w:numFmt w:val="decimal"/>
      <w:lvlText w:val=""/>
      <w:lvlJc w:val="left"/>
      <w:pPr>
        <w:tabs>
          <w:tab w:val="num" w:pos="-360"/>
        </w:tabs>
        <w:ind w:left="-360" w:firstLine="0"/>
      </w:pPr>
    </w:lvl>
    <w:lvl w:ilvl="4">
      <w:numFmt w:val="decimal"/>
      <w:lvlText w:val=""/>
      <w:lvlJc w:val="left"/>
      <w:pPr>
        <w:tabs>
          <w:tab w:val="num" w:pos="-360"/>
        </w:tabs>
        <w:ind w:left="-360" w:firstLine="0"/>
      </w:pPr>
    </w:lvl>
    <w:lvl w:ilvl="5">
      <w:numFmt w:val="decimal"/>
      <w:lvlText w:val=""/>
      <w:lvlJc w:val="left"/>
      <w:pPr>
        <w:tabs>
          <w:tab w:val="num" w:pos="-360"/>
        </w:tabs>
        <w:ind w:left="-360" w:firstLine="0"/>
      </w:pPr>
    </w:lvl>
    <w:lvl w:ilvl="6">
      <w:numFmt w:val="decimal"/>
      <w:lvlText w:val=""/>
      <w:lvlJc w:val="left"/>
      <w:pPr>
        <w:tabs>
          <w:tab w:val="num" w:pos="-360"/>
        </w:tabs>
        <w:ind w:left="-360" w:firstLine="0"/>
      </w:pPr>
    </w:lvl>
    <w:lvl w:ilvl="7">
      <w:numFmt w:val="decimal"/>
      <w:lvlText w:val=""/>
      <w:lvlJc w:val="left"/>
      <w:pPr>
        <w:tabs>
          <w:tab w:val="num" w:pos="-360"/>
        </w:tabs>
        <w:ind w:left="-360" w:firstLine="0"/>
      </w:pPr>
    </w:lvl>
    <w:lvl w:ilvl="8">
      <w:numFmt w:val="decimal"/>
      <w:lvlText w:val=""/>
      <w:lvlJc w:val="left"/>
      <w:pPr>
        <w:tabs>
          <w:tab w:val="num" w:pos="-360"/>
        </w:tabs>
        <w:ind w:left="-360" w:firstLine="0"/>
      </w:pPr>
    </w:lvl>
  </w:abstractNum>
  <w:abstractNum w:abstractNumId="9" w15:restartNumberingAfterBreak="0">
    <w:nsid w:val="6F060E50"/>
    <w:multiLevelType w:val="multilevel"/>
    <w:tmpl w:val="A5149240"/>
    <w:lvl w:ilvl="0">
      <w:start w:val="1"/>
      <w:numFmt w:val="decimal"/>
      <w:lvlText w:val="%1."/>
      <w:lvlJc w:val="left"/>
      <w:pPr>
        <w:ind w:left="360" w:hanging="360"/>
      </w:pPr>
      <w:rPr>
        <w:rFonts w:hint="default"/>
      </w:rPr>
    </w:lvl>
    <w:lvl w:ilvl="1">
      <w:numFmt w:val="decimal"/>
      <w:lvlText w:val=""/>
      <w:lvlJc w:val="left"/>
      <w:pPr>
        <w:tabs>
          <w:tab w:val="num" w:pos="-360"/>
        </w:tabs>
        <w:ind w:left="-360" w:firstLine="0"/>
      </w:pPr>
    </w:lvl>
    <w:lvl w:ilvl="2">
      <w:numFmt w:val="decimal"/>
      <w:lvlText w:val=""/>
      <w:lvlJc w:val="left"/>
      <w:pPr>
        <w:tabs>
          <w:tab w:val="num" w:pos="-360"/>
        </w:tabs>
        <w:ind w:left="-360" w:firstLine="0"/>
      </w:pPr>
    </w:lvl>
    <w:lvl w:ilvl="3">
      <w:numFmt w:val="decimal"/>
      <w:lvlText w:val=""/>
      <w:lvlJc w:val="left"/>
      <w:pPr>
        <w:tabs>
          <w:tab w:val="num" w:pos="-360"/>
        </w:tabs>
        <w:ind w:left="-360" w:firstLine="0"/>
      </w:pPr>
    </w:lvl>
    <w:lvl w:ilvl="4">
      <w:numFmt w:val="decimal"/>
      <w:lvlText w:val=""/>
      <w:lvlJc w:val="left"/>
      <w:pPr>
        <w:tabs>
          <w:tab w:val="num" w:pos="-360"/>
        </w:tabs>
        <w:ind w:left="-360" w:firstLine="0"/>
      </w:pPr>
    </w:lvl>
    <w:lvl w:ilvl="5">
      <w:numFmt w:val="decimal"/>
      <w:lvlText w:val=""/>
      <w:lvlJc w:val="left"/>
      <w:pPr>
        <w:tabs>
          <w:tab w:val="num" w:pos="-360"/>
        </w:tabs>
        <w:ind w:left="-360" w:firstLine="0"/>
      </w:pPr>
    </w:lvl>
    <w:lvl w:ilvl="6">
      <w:numFmt w:val="decimal"/>
      <w:lvlText w:val=""/>
      <w:lvlJc w:val="left"/>
      <w:pPr>
        <w:tabs>
          <w:tab w:val="num" w:pos="-360"/>
        </w:tabs>
        <w:ind w:left="-360" w:firstLine="0"/>
      </w:pPr>
    </w:lvl>
    <w:lvl w:ilvl="7">
      <w:numFmt w:val="decimal"/>
      <w:lvlText w:val=""/>
      <w:lvlJc w:val="left"/>
      <w:pPr>
        <w:tabs>
          <w:tab w:val="num" w:pos="-360"/>
        </w:tabs>
        <w:ind w:left="-360" w:firstLine="0"/>
      </w:pPr>
    </w:lvl>
    <w:lvl w:ilvl="8">
      <w:numFmt w:val="decimal"/>
      <w:lvlText w:val=""/>
      <w:lvlJc w:val="left"/>
      <w:pPr>
        <w:tabs>
          <w:tab w:val="num" w:pos="-360"/>
        </w:tabs>
        <w:ind w:left="-360" w:firstLine="0"/>
      </w:pPr>
    </w:lvl>
  </w:abstractNum>
  <w:abstractNum w:abstractNumId="10" w15:restartNumberingAfterBreak="0">
    <w:nsid w:val="706102CE"/>
    <w:multiLevelType w:val="multilevel"/>
    <w:tmpl w:val="AD8EAE3A"/>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1" w15:restartNumberingAfterBreak="0">
    <w:nsid w:val="76027DB6"/>
    <w:multiLevelType w:val="multilevel"/>
    <w:tmpl w:val="1058732E"/>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abstractNumId w:val="0"/>
  </w:num>
  <w:num w:numId="2">
    <w:abstractNumId w:val="5"/>
  </w:num>
  <w:num w:numId="3">
    <w:abstractNumId w:val="11"/>
  </w:num>
  <w:num w:numId="4">
    <w:abstractNumId w:val="4"/>
  </w:num>
  <w:num w:numId="5">
    <w:abstractNumId w:val="10"/>
  </w:num>
  <w:num w:numId="6">
    <w:abstractNumId w:val="6"/>
  </w:num>
  <w:num w:numId="7">
    <w:abstractNumId w:val="9"/>
  </w:num>
  <w:num w:numId="8">
    <w:abstractNumId w:val="1"/>
  </w:num>
  <w:num w:numId="9">
    <w:abstractNumId w:val="3"/>
  </w:num>
  <w:num w:numId="10">
    <w:abstractNumId w:val="10"/>
    <w:lvlOverride w:ilvl="0">
      <w:startOverride w:val="1"/>
    </w:lvlOverride>
  </w:num>
  <w:num w:numId="11">
    <w:abstractNumId w:val="10"/>
  </w:num>
  <w:num w:numId="12">
    <w:abstractNumId w:val="10"/>
  </w:num>
  <w:num w:numId="13">
    <w:abstractNumId w:val="6"/>
    <w:lvlOverride w:ilvl="0">
      <w:startOverride w:val="1"/>
    </w:lvlOverride>
  </w:num>
  <w:num w:numId="14">
    <w:abstractNumId w:val="6"/>
  </w:num>
  <w:num w:numId="15">
    <w:abstractNumId w:val="6"/>
  </w:num>
  <w:num w:numId="16">
    <w:abstractNumId w:val="6"/>
  </w:num>
  <w:num w:numId="17">
    <w:abstractNumId w:val="6"/>
  </w:num>
  <w:num w:numId="18">
    <w:abstractNumId w:val="6"/>
  </w:num>
  <w:num w:numId="19">
    <w:abstractNumId w:val="9"/>
  </w:num>
  <w:num w:numId="20">
    <w:abstractNumId w:val="9"/>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1"/>
    <w:lvlOverride w:ilvl="0">
      <w:startOverride w:val="1"/>
    </w:lvlOverride>
  </w:num>
  <w:num w:numId="33">
    <w:abstractNumId w:val="1"/>
  </w:num>
  <w:num w:numId="34">
    <w:abstractNumId w:val="1"/>
  </w:num>
  <w:num w:numId="35">
    <w:abstractNumId w:val="1"/>
  </w:num>
  <w:num w:numId="36">
    <w:abstractNumId w:val="1"/>
  </w:num>
  <w:num w:numId="37">
    <w:abstractNumId w:val="9"/>
  </w:num>
  <w:num w:numId="38">
    <w:abstractNumId w:val="9"/>
  </w:num>
  <w:num w:numId="39">
    <w:abstractNumId w:val="9"/>
  </w:num>
  <w:num w:numId="40">
    <w:abstractNumId w:val="9"/>
  </w:num>
  <w:num w:numId="41">
    <w:abstractNumId w:val="9"/>
  </w:num>
  <w:num w:numId="42">
    <w:abstractNumId w:val="9"/>
  </w:num>
  <w:num w:numId="43">
    <w:abstractNumId w:val="9"/>
  </w:num>
  <w:num w:numId="44">
    <w:abstractNumId w:val="9"/>
  </w:num>
  <w:num w:numId="45">
    <w:abstractNumId w:val="9"/>
  </w:num>
  <w:num w:numId="46">
    <w:abstractNumId w:val="9"/>
  </w:num>
  <w:num w:numId="47">
    <w:abstractNumId w:val="8"/>
  </w:num>
  <w:num w:numId="48">
    <w:abstractNumId w:val="2"/>
  </w:num>
  <w:num w:numId="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1A9F"/>
    <w:rsid w:val="00076FD1"/>
    <w:rsid w:val="000A608E"/>
    <w:rsid w:val="000D7292"/>
    <w:rsid w:val="001303B8"/>
    <w:rsid w:val="00151FBD"/>
    <w:rsid w:val="00165AFD"/>
    <w:rsid w:val="001716A5"/>
    <w:rsid w:val="001752B3"/>
    <w:rsid w:val="00184476"/>
    <w:rsid w:val="001870D5"/>
    <w:rsid w:val="001F1044"/>
    <w:rsid w:val="002461BC"/>
    <w:rsid w:val="002809AE"/>
    <w:rsid w:val="002C63C3"/>
    <w:rsid w:val="00390C22"/>
    <w:rsid w:val="0040596E"/>
    <w:rsid w:val="004347F7"/>
    <w:rsid w:val="00434B1D"/>
    <w:rsid w:val="00454E09"/>
    <w:rsid w:val="00473632"/>
    <w:rsid w:val="004A577D"/>
    <w:rsid w:val="004A77ED"/>
    <w:rsid w:val="00506273"/>
    <w:rsid w:val="0053295A"/>
    <w:rsid w:val="005463A6"/>
    <w:rsid w:val="005A6485"/>
    <w:rsid w:val="0060722E"/>
    <w:rsid w:val="006809AD"/>
    <w:rsid w:val="00685DB4"/>
    <w:rsid w:val="00704171"/>
    <w:rsid w:val="00705091"/>
    <w:rsid w:val="00724B68"/>
    <w:rsid w:val="00823F3A"/>
    <w:rsid w:val="008A5E71"/>
    <w:rsid w:val="008D3C16"/>
    <w:rsid w:val="008F496C"/>
    <w:rsid w:val="009266D3"/>
    <w:rsid w:val="00926BCB"/>
    <w:rsid w:val="009567E5"/>
    <w:rsid w:val="00A0421D"/>
    <w:rsid w:val="00A34FC2"/>
    <w:rsid w:val="00A43FDC"/>
    <w:rsid w:val="00A45035"/>
    <w:rsid w:val="00A70E68"/>
    <w:rsid w:val="00AB5CB6"/>
    <w:rsid w:val="00B17F73"/>
    <w:rsid w:val="00B3002D"/>
    <w:rsid w:val="00B54BA4"/>
    <w:rsid w:val="00C115E3"/>
    <w:rsid w:val="00C44C7F"/>
    <w:rsid w:val="00C83EE4"/>
    <w:rsid w:val="00CD56B9"/>
    <w:rsid w:val="00D41A9F"/>
    <w:rsid w:val="00E8426F"/>
    <w:rsid w:val="00EA1390"/>
    <w:rsid w:val="00EE3F4F"/>
    <w:rsid w:val="00EF5A47"/>
    <w:rsid w:val="00F32961"/>
    <w:rsid w:val="00F37D71"/>
    <w:rsid w:val="00F80E5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C6EA5"/>
  <w15:docId w15:val="{989C8EED-7B46-4768-93E5-A4FCF1492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2961"/>
  </w:style>
  <w:style w:type="paragraph" w:styleId="Heading1">
    <w:name w:val="heading 1"/>
    <w:uiPriority w:val="9"/>
    <w:qFormat/>
    <w:rsid w:val="00926BCB"/>
    <w:pPr>
      <w:spacing w:before="320" w:after="240"/>
      <w:jc w:val="center"/>
      <w:outlineLvl w:val="0"/>
    </w:pPr>
    <w:rPr>
      <w:b/>
      <w:bCs/>
      <w:sz w:val="28"/>
      <w:szCs w:val="28"/>
    </w:rPr>
  </w:style>
  <w:style w:type="paragraph" w:styleId="Heading2">
    <w:name w:val="heading 2"/>
    <w:uiPriority w:val="9"/>
    <w:unhideWhenUsed/>
    <w:qFormat/>
    <w:rsid w:val="00926BCB"/>
    <w:pPr>
      <w:spacing w:before="200" w:after="200"/>
      <w:outlineLvl w:val="1"/>
    </w:pPr>
    <w:rPr>
      <w:b/>
      <w:bCs/>
      <w:sz w:val="26"/>
      <w:szCs w:val="26"/>
    </w:rPr>
  </w:style>
  <w:style w:type="paragraph" w:styleId="Heading3">
    <w:name w:val="heading 3"/>
    <w:uiPriority w:val="9"/>
    <w:unhideWhenUsed/>
    <w:qFormat/>
    <w:rsid w:val="00926BCB"/>
    <w:pPr>
      <w:spacing w:before="120" w:after="120"/>
      <w:outlineLvl w:val="2"/>
    </w:pPr>
    <w:rPr>
      <w:b/>
      <w:bCs/>
    </w:rPr>
  </w:style>
  <w:style w:type="paragraph" w:styleId="Heading4">
    <w:name w:val="heading 4"/>
    <w:uiPriority w:val="9"/>
    <w:semiHidden/>
    <w:unhideWhenUsed/>
    <w:qFormat/>
    <w:pPr>
      <w:spacing w:before="180" w:after="100"/>
      <w:outlineLvl w:val="3"/>
    </w:pPr>
    <w:rPr>
      <w:b/>
      <w:b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user">
    <w:name w:val="Endnote Characters (user)"/>
    <w:uiPriority w:val="99"/>
    <w:semiHidden/>
    <w:unhideWhenUsed/>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BodyText"/>
    <w:qFormat/>
    <w:rsid w:val="009266D3"/>
    <w:pPr>
      <w:keepNext/>
      <w:spacing w:before="240" w:after="120"/>
      <w:jc w:val="center"/>
    </w:pPr>
    <w:rPr>
      <w:rFonts w:eastAsia="Noto Sans CJK SC" w:cs="Lohit Devanagari"/>
      <w:b/>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rsid w:val="00A45035"/>
    <w:pPr>
      <w:keepNext/>
      <w:suppressLineNumbers/>
      <w:spacing w:after="120"/>
      <w:jc w:val="center"/>
    </w:pPr>
    <w:rPr>
      <w:rFonts w:cs="Lohit Devanagari"/>
      <w:color w:val="000000" w:themeColor="text1"/>
    </w:rPr>
  </w:style>
  <w:style w:type="paragraph" w:customStyle="1" w:styleId="Index">
    <w:name w:val="Index"/>
    <w:basedOn w:val="Normal"/>
    <w:qFormat/>
    <w:pPr>
      <w:suppressLineNumbers/>
    </w:pPr>
    <w:rPr>
      <w:rFonts w:cs="Lohit Devanagari"/>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basedOn w:val="Normal"/>
    <w:next w:val="Normal"/>
    <w:autoRedefine/>
    <w:uiPriority w:val="39"/>
    <w:unhideWhenUsed/>
    <w:rsid w:val="00507408"/>
    <w:pPr>
      <w:spacing w:after="100"/>
    </w:pPr>
  </w:style>
  <w:style w:type="paragraph" w:styleId="TOC2">
    <w:name w:val="toc 2"/>
    <w:basedOn w:val="Normal"/>
    <w:next w:val="Normal"/>
    <w:autoRedefine/>
    <w:uiPriority w:val="39"/>
    <w:unhideWhenUsed/>
    <w:rsid w:val="00507408"/>
    <w:pPr>
      <w:spacing w:after="100"/>
      <w:ind w:left="240"/>
    </w:pPr>
  </w:style>
  <w:style w:type="paragraph" w:styleId="TOC3">
    <w:name w:val="toc 3"/>
    <w:basedOn w:val="Normal"/>
    <w:next w:val="Normal"/>
    <w:autoRedefine/>
    <w:uiPriority w:val="39"/>
    <w:unhideWhenUsed/>
    <w:rsid w:val="00507408"/>
    <w:pPr>
      <w:spacing w:after="100"/>
      <w:ind w:left="480"/>
    </w:pPr>
  </w:style>
  <w:style w:type="paragraph" w:customStyle="1" w:styleId="HeaderandFooter">
    <w:name w:val="Header and Footer"/>
    <w:basedOn w:val="Normal"/>
    <w:qFormat/>
  </w:style>
  <w:style w:type="paragraph" w:styleId="Footer">
    <w:name w:val="footer"/>
    <w:basedOn w:val="HeaderandFooter"/>
  </w:style>
  <w:style w:type="character" w:styleId="UnresolvedMention">
    <w:name w:val="Unresolved Mention"/>
    <w:basedOn w:val="DefaultParagraphFont"/>
    <w:uiPriority w:val="99"/>
    <w:semiHidden/>
    <w:unhideWhenUsed/>
    <w:rsid w:val="00C83EE4"/>
    <w:rPr>
      <w:color w:val="605E5C"/>
      <w:shd w:val="clear" w:color="auto" w:fill="E1DFDD"/>
    </w:rPr>
  </w:style>
  <w:style w:type="character" w:styleId="FollowedHyperlink">
    <w:name w:val="FollowedHyperlink"/>
    <w:basedOn w:val="DefaultParagraphFont"/>
    <w:uiPriority w:val="99"/>
    <w:semiHidden/>
    <w:unhideWhenUsed/>
    <w:rsid w:val="00C83EE4"/>
    <w:rPr>
      <w:color w:val="954F72" w:themeColor="followedHyperlink"/>
      <w:u w:val="single"/>
    </w:rPr>
  </w:style>
  <w:style w:type="paragraph" w:styleId="Revision">
    <w:name w:val="Revision"/>
    <w:hidden/>
    <w:uiPriority w:val="99"/>
    <w:semiHidden/>
    <w:rsid w:val="009266D3"/>
    <w:pPr>
      <w:suppressAutoHyphens w:val="0"/>
    </w:pPr>
  </w:style>
  <w:style w:type="paragraph" w:styleId="Header">
    <w:name w:val="header"/>
    <w:basedOn w:val="Normal"/>
    <w:link w:val="HeaderChar"/>
    <w:uiPriority w:val="99"/>
    <w:unhideWhenUsed/>
    <w:rsid w:val="00926BCB"/>
    <w:pPr>
      <w:tabs>
        <w:tab w:val="center" w:pos="4680"/>
        <w:tab w:val="right" w:pos="9360"/>
      </w:tabs>
    </w:pPr>
  </w:style>
  <w:style w:type="character" w:customStyle="1" w:styleId="HeaderChar">
    <w:name w:val="Header Char"/>
    <w:basedOn w:val="DefaultParagraphFont"/>
    <w:link w:val="Header"/>
    <w:uiPriority w:val="99"/>
    <w:rsid w:val="00926BCB"/>
  </w:style>
  <w:style w:type="paragraph" w:styleId="TableofFigures">
    <w:name w:val="table of figures"/>
    <w:basedOn w:val="Normal"/>
    <w:next w:val="Normal"/>
    <w:uiPriority w:val="99"/>
    <w:unhideWhenUsed/>
    <w:rsid w:val="00165AFD"/>
  </w:style>
  <w:style w:type="character" w:styleId="PageNumber">
    <w:name w:val="page number"/>
    <w:basedOn w:val="DefaultParagraphFont"/>
    <w:uiPriority w:val="99"/>
    <w:semiHidden/>
    <w:unhideWhenUsed/>
    <w:rsid w:val="00165A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github.com/Krisjor/Vault-Finance-Tracker" TargetMode="External"/><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F9C223-7BA7-1E4D-97C4-17395483E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60</Pages>
  <Words>14801</Words>
  <Characters>84370</Characters>
  <Application>Microsoft Office Word</Application>
  <DocSecurity>0</DocSecurity>
  <Lines>703</Lines>
  <Paragraphs>197</Paragraphs>
  <ScaleCrop>false</ScaleCrop>
  <Company/>
  <LinksUpToDate>false</LinksUpToDate>
  <CharactersWithSpaces>98974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Alda Myzeqari</cp:lastModifiedBy>
  <cp:revision>30</cp:revision>
  <dcterms:created xsi:type="dcterms:W3CDTF">2026-08-25T14:02:00Z</dcterms:created>
  <dcterms:modified xsi:type="dcterms:W3CDTF">2026-08-27T10:16:00Z</dcterms:modified>
</cp:coreProperties>
</file>