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19" w:rsidRDefault="00804819" w:rsidP="0080481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04819" w:rsidRDefault="00804819" w:rsidP="0080481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804819" w:rsidRDefault="00804819" w:rsidP="0080481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04819" w:rsidRDefault="00804819" w:rsidP="0080481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804819" w:rsidRDefault="00804819" w:rsidP="00804819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804819" w:rsidRDefault="00804819" w:rsidP="0080481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="008B473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№6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804819" w:rsidRDefault="00804819" w:rsidP="0080481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Изучение устройства и функциональных особенностей шифровальной машины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804819" w:rsidRDefault="00804819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473F" w:rsidRDefault="008B473F" w:rsidP="0080481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8B473F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:rsidR="00804819" w:rsidRDefault="00804819" w:rsidP="006B0578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Выполнила:</w:t>
      </w:r>
    </w:p>
    <w:p w:rsidR="00804819" w:rsidRDefault="00804819" w:rsidP="006B0578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473F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8B473F" w:rsidRPr="00C13449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804819" w:rsidRDefault="008B473F" w:rsidP="006B0578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Миневич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К.В</w:t>
      </w:r>
      <w:r w:rsidR="0080481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4819" w:rsidRDefault="00804819" w:rsidP="00804819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B473F" w:rsidRDefault="008B473F" w:rsidP="00804819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B473F" w:rsidRDefault="008B473F" w:rsidP="00804819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B473F" w:rsidRDefault="008B473F" w:rsidP="00804819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B473F" w:rsidRDefault="008B473F" w:rsidP="00804819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B473F" w:rsidRDefault="008B473F" w:rsidP="00804819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  <w:sectPr w:rsidR="008B473F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:rsidR="00804819" w:rsidRPr="008B473F" w:rsidRDefault="00804819" w:rsidP="008B473F">
      <w:pPr>
        <w:spacing w:after="0" w:line="254" w:lineRule="auto"/>
        <w:jc w:val="center"/>
        <w:rPr>
          <w:rFonts w:eastAsia="Calibri" w:cs="Times New Roman"/>
          <w:szCs w:val="28"/>
          <w:lang w:val="en-US"/>
        </w:rPr>
        <w:sectPr w:rsidR="00804819" w:rsidRPr="008B473F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</w:t>
      </w:r>
      <w:r w:rsidR="008B473F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804819" w:rsidRDefault="00804819" w:rsidP="00804819">
      <w:pPr>
        <w:numPr>
          <w:ilvl w:val="0"/>
          <w:numId w:val="1"/>
        </w:numPr>
        <w:spacing w:after="36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Машина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это электромеханическое устройство. Как и другие роторные машины,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состоит из комбинации механических и электрических подсистем.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Механическая часть включает в себя клавиатуру, набор вращающихся дисков – роторов, – которые расположены вдоль вала и прилегают к нему, и ступенчатого механизма, двигающего один или несколько роторов при каждом нажатии на клавишу. Электрическая часть, в свою очередь, состояла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состоит из 5 основных блоков: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панели механических клавиш (дают сигнал поворота роторных дисков);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трех (или более) роторных дисков,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рефлектора (имеет контакты с крайним слева ротором);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коммутационной панели (служит для того, чтобы дополнительно менять местами электрические соединения (контакты) двух букв);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панели в виде электрических лампочек; индикационная панель с лампочками служит индикатором выходной буквы в процессе шифрования.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Конкретный механизм мог быть разным, но общий принцип был таков: при каждом нажатии на клавишу самый правый ротор сдвигается на одну позицию, а при определённых условиях сдвигаются и другие роторы. Движение роторов приводит к различным криптографическим преобразованиям при каждом следующем нажатии на клавишу на клавиатуре, т.е. зашифрование/расшифрование сообщений основано на выполнении ряда замен (подстановок) одного символа другим. Идея А.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Шербиуса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состояла в том, чтобы добиться этих подстановок электрическими связями.</w:t>
      </w:r>
    </w:p>
    <w:p w:rsidR="00804819" w:rsidRDefault="00804819" w:rsidP="00804819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Механические части двигались и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зашифрования/расшифрования одного конкретного символа сообщения) цепь и в результате включает одну из набора лампочек, отображающую искомую букву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(или расшифрованного сообщения).</w:t>
      </w:r>
    </w:p>
    <w:p w:rsidR="00804819" w:rsidRDefault="00804819" w:rsidP="0080481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4889500" cy="3179482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81" cy="31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19" w:rsidRDefault="00804819" w:rsidP="00804819">
      <w:pPr>
        <w:pStyle w:val="a3"/>
        <w:spacing w:before="240" w:after="280"/>
        <w:jc w:val="center"/>
        <w:rPr>
          <w:rFonts w:ascii="Times New Roman" w:eastAsia="Calibri" w:hAnsi="Times New Roman" w:cs="Times New Roman"/>
          <w:i w:val="0"/>
          <w:iCs w:val="0"/>
          <w:color w:val="000000"/>
          <w:sz w:val="28"/>
        </w:rPr>
      </w:pPr>
      <w:r>
        <w:rPr>
          <w:rFonts w:ascii="Times New Roman" w:eastAsia="Calibri" w:hAnsi="Times New Roman" w:cs="Times New Roman"/>
          <w:i w:val="0"/>
          <w:iCs w:val="0"/>
          <w:color w:val="000000"/>
          <w:sz w:val="28"/>
        </w:rPr>
        <w:t xml:space="preserve">Рисунок 1.1 -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Пояснение</w:t>
      </w:r>
      <w:r>
        <w:rPr>
          <w:rFonts w:ascii="Times New Roman" w:eastAsia="Calibri" w:hAnsi="Times New Roman" w:cs="Times New Roman"/>
          <w:i w:val="0"/>
          <w:iCs w:val="0"/>
          <w:color w:val="000000"/>
          <w:sz w:val="28"/>
        </w:rPr>
        <w:t xml:space="preserve"> к принципу шифрования путем формирования электрической цепи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Военная модель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использовала только 26 букв. Прочие символы заменялись редкими комбинациями букв. Пробел пропускался либо заменялся на «X». Символ «X» также использовался для обозначения точки либо конца сообщения. Некоторые особые символы использовались в отдельных вооруженных частях, например,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Wehrmacht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заменял запятую двумя символами ZZ и вопросительный знак – словом FRAGE либо буквосочетанием FRAQ, a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Kriegsmarine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М4 запятой соответствовала буква «У».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Как мы отмечали выше,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строится на основе подстановочных шифров, подобных на шифр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лежит динамический шифр Цезаря.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Более сложная система использует случайный ряд символов для нижнего алфавита. Принцип, положенный в основу этой «случайности», имеет много общего с перестановочными шифрами. 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Этот принцип случайности использовался и при изготовлении роторов и рефлекторов 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 Всего за время Второй мировой войны немцами было изготовлено восемь роторов и четыре рефлектора, но одновременно могло использоваться ровно столько, на сколько была рассчитана машина.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Как мы неоднократно подчеркивали, преобразование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» для каждой буквы может быть определено математически как результат подстановок. Рассмотрим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трехроторную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модель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Положим, что символом В обозначаются операции с использованием коммутационной панели, соответственно символы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Re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отражателя, а L, M и R – обозначают действия левых, средних и правых роторов соответственно. Тогда процесс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зашифрования символа m c использованием некоторой ключевой информации К формально можно записать в следующем виде:</w:t>
      </w:r>
    </w:p>
    <w:p w:rsidR="00804819" w:rsidRDefault="00804819" w:rsidP="00804819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EК = f (m, В,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Re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L, M, R).</w:t>
      </w:r>
    </w:p>
    <w:p w:rsidR="00804819" w:rsidRDefault="00804819" w:rsidP="00804819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654550" cy="273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804819" w:rsidRDefault="00804819" w:rsidP="00804819">
      <w:pPr>
        <w:spacing w:before="240" w:after="28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1.2 – Спецификация на роторы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Энигмы</w:t>
      </w:r>
      <w:proofErr w:type="spellEnd"/>
    </w:p>
    <w:p w:rsidR="00804819" w:rsidRDefault="00804819" w:rsidP="0080481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5327650" cy="10033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19" w:rsidRDefault="00804819" w:rsidP="00804819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 1.3 - Спецификация на рефлекторы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»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Чтобы оценить криптостойкость шифра, нужно учитывать все возможные настройки машины. Для этого необходимо рассмотреть следующие свойства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выбор и порядок роторов;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разводку (коммутацию) роторов; 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настройку колец на каждом из роторов;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начальное положение роторов в начале сообщения;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отражатель;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настройки коммутационной панели.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Используются различные варианты подсчета всех возможных состояний перечисленных конструктивных модулей машины [27]. К сожалению для немцев, взломщики шифра союзников знали машину, роторы и внутреннюю разводку этих роторов. Поэтому им нужно было учитывать только возможные способы настройки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Такая априорная информация о конструктивных особенностях устройства для шифрования (вспомним об основных постулатах О.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Керкгоффса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[2]) в нашем случае снижает уровень (теоретический) криптостойкости (до практического). Немецкие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криптологи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полагали, что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один ротор может быть подключен 4 х 1026 различными способами. Сочетание трех роторов и отражателя позволяет получить астрономические цифры возможных вариантов подстановок. Для союзников, которые знали конструкции роторов, число различных вариантов существенно уменьшалось.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Рассмотрим пример 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трехроторной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Вермахта с отражателем (по умолчанию – B, см. рис. 4.6) и выбором из 5 роторов. Использовались 10 штекерных кабелей на коммутационной панели (количество кабелей по умолчанию, поставляемых с машиной).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Каждый ротор (его внутренняя проводка) может быть установлен в любом из 26 положений. Следовательно, с 3 роторами имеется 17 576 различных положений ротора (26 x 26 x 26). Кольцо на каждом роторе содержит маркировку ротора (что здесь неважно) и выемку, которая влияет на шаг перемещения расположенного левее ротора. Каждое кольцо может быть установлено в любом из 26 положений. Поскольку слева от третьего (наиболее левого) ротора нет ротора, на расчет влияют только кольца самого правого и среднего ротора. Это дает 676 комбинаций колец (26 х 26).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Таким образом, практически рассматриваемая версия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(три ротора с выбором из 5 роторов, отражатель В и 10 штекерных кабелей для коммутационной панели) может быть настроена на 1,07 x 1023 различных состояний, что сопоставимо с 77-битным криптографическим ключом.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Добавление четвертого ротора (например, 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Naval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Enigma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M4) для повышения его криптостойкости было практически бесполезным: неподвижный четвертый ротор «усложнил машину» только в 26 раз и вместе с тонким отражателем мог рассматриваться как настраиваемый отражатель с 26 положениями. Внедрение общего числа роторов в 8 единиц (на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Kriegsmarine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M3), а затем – на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четырехроторной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версии (M4) было гораздо более эффективным шагом. Они увеличили комбинации роторов с 60 до 336.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Оценим далее практический размер криптографического ключа (или его эквивалент) 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четырехроторной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версии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Krigsmarine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Enigma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M4. Эта машина использует 3 обычных ротора, выбранных из набора из 8. Это, как мы уже отметили, дает 336 комбинаций подключений роторов (8 х 7 х 6). M4 также имела специальный четвертый ротор, называемый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Beta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Gamma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(без кольца), который дает 2 варианта. Они не совместимы с другими роторами и подходят только как четвертый (самый левый) ротор. Четыре ротора могут быть установлены в любом из 456 976 положений (26 x 26 x 26 x 26). Рефлектор не меняется. Четвертый ротор был неподвижным. Версия М4 была снабжена также 10 кабелями для коммутационной панели.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сумме это дает: 336 x 2 x 456 976 x 676 x 150 738 274 937 250 = = 31 291 969 749 695 380 357 632 000 или 3,1 x 10^25, что сопоставимо с 84- битным ключом.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Проблема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криптоанализа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шифров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была экстраординарной (с учетом электромеханических конструкций устройств для криптоанализа, применяемых в то время). Исчерпывающий поиск всех возможных 1,07 x 10^23 настроек (атака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brute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force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 был невозможен в 1940-х годах,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x 10^23 листов бумаги толщиной около 1 мм. Из этих листов можно сложить примерно 70 000 000 стопок бумаги, каждая из которых простирается от Земли до Солнца. Кроме того, 1,07 x 10^23 дюйма равно 288 500 световых лет.</w:t>
      </w:r>
    </w:p>
    <w:p w:rsidR="00804819" w:rsidRDefault="00804819">
      <w:pPr>
        <w:spacing w:line="259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br w:type="page"/>
      </w:r>
    </w:p>
    <w:p w:rsidR="00804819" w:rsidRDefault="00804819" w:rsidP="00421E74">
      <w:pPr>
        <w:numPr>
          <w:ilvl w:val="0"/>
          <w:numId w:val="1"/>
        </w:numPr>
        <w:spacing w:after="360" w:line="240" w:lineRule="auto"/>
        <w:ind w:left="0" w:firstLine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было: </w:t>
      </w:r>
    </w:p>
    <w:p w:rsidR="00804819" w:rsidRPr="006C668C" w:rsidRDefault="00804819" w:rsidP="006C668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C668C">
        <w:rPr>
          <w:rFonts w:ascii="Times New Roman" w:eastAsia="TimesNewRoman" w:hAnsi="Times New Roman" w:cs="Times New Roman"/>
          <w:sz w:val="28"/>
          <w:szCs w:val="28"/>
        </w:rPr>
        <w:t>Разработать приложение-симулятор шифровальной машины, состоящей из клавиатуры, трех роторов и отражателя. Типы роторов (</w:t>
      </w:r>
      <w:r w:rsidRPr="006C668C">
        <w:rPr>
          <w:rFonts w:ascii="Times New Roman" w:eastAsia="TimesNewRoman" w:hAnsi="Times New Roman" w:cs="Times New Roman"/>
          <w:i/>
          <w:iCs/>
          <w:sz w:val="28"/>
          <w:szCs w:val="28"/>
        </w:rPr>
        <w:t>L – M – R</w:t>
      </w:r>
      <w:r w:rsidRPr="006C668C">
        <w:rPr>
          <w:rFonts w:ascii="Times New Roman" w:eastAsia="TimesNewRoman" w:hAnsi="Times New Roman" w:cs="Times New Roman"/>
          <w:sz w:val="28"/>
          <w:szCs w:val="28"/>
        </w:rPr>
        <w:t xml:space="preserve">) и отражателя </w:t>
      </w:r>
      <w:proofErr w:type="spellStart"/>
      <w:r w:rsidRPr="006C668C">
        <w:rPr>
          <w:rFonts w:ascii="Times New Roman" w:eastAsia="TimesNewRoman" w:hAnsi="Times New Roman" w:cs="Times New Roman"/>
          <w:i/>
          <w:iCs/>
          <w:sz w:val="28"/>
          <w:szCs w:val="28"/>
        </w:rPr>
        <w:t>Re</w:t>
      </w:r>
      <w:proofErr w:type="spellEnd"/>
      <w:r w:rsidRPr="006C668C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 </w:t>
      </w:r>
      <w:r w:rsidRPr="006C668C">
        <w:rPr>
          <w:rFonts w:ascii="Times New Roman" w:eastAsia="TimesNewRoman" w:hAnsi="Times New Roman" w:cs="Times New Roman"/>
          <w:sz w:val="28"/>
          <w:szCs w:val="28"/>
        </w:rPr>
        <w:t xml:space="preserve">следует выбрать из рис. </w:t>
      </w:r>
      <w:r w:rsidR="0063078F" w:rsidRPr="006C668C">
        <w:rPr>
          <w:rFonts w:ascii="Times New Roman" w:eastAsia="TimesNewRoman" w:hAnsi="Times New Roman" w:cs="Times New Roman"/>
          <w:sz w:val="28"/>
          <w:szCs w:val="28"/>
        </w:rPr>
        <w:t>1.2</w:t>
      </w:r>
      <w:r w:rsidRPr="006C668C">
        <w:rPr>
          <w:rFonts w:ascii="Times New Roman" w:eastAsia="TimesNewRoman" w:hAnsi="Times New Roman" w:cs="Times New Roman"/>
          <w:sz w:val="28"/>
          <w:szCs w:val="28"/>
        </w:rPr>
        <w:t xml:space="preserve"> и </w:t>
      </w:r>
      <w:r w:rsidR="0063078F" w:rsidRPr="006C668C">
        <w:rPr>
          <w:rFonts w:ascii="Times New Roman" w:eastAsia="TimesNewRoman" w:hAnsi="Times New Roman" w:cs="Times New Roman"/>
          <w:sz w:val="28"/>
          <w:szCs w:val="28"/>
        </w:rPr>
        <w:t>1.3</w:t>
      </w:r>
      <w:r w:rsidRPr="006C668C">
        <w:rPr>
          <w:rFonts w:ascii="Times New Roman" w:eastAsia="TimesNewRoman" w:hAnsi="Times New Roman" w:cs="Times New Roman"/>
          <w:sz w:val="28"/>
          <w:szCs w:val="28"/>
        </w:rPr>
        <w:t xml:space="preserve"> в соответствии со своим вариантом, представленным в таблице. Крайний правый столбец этой таблицы показывает, на какое число шагов (букв, </w:t>
      </w:r>
      <w:r w:rsidRPr="006C668C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6C668C">
        <w:rPr>
          <w:rFonts w:ascii="Times New Roman" w:eastAsia="TimesNewRoman" w:hAnsi="Times New Roman" w:cs="Times New Roman"/>
          <w:sz w:val="28"/>
          <w:szCs w:val="28"/>
        </w:rPr>
        <w:t>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63078F" w:rsidRDefault="00804819" w:rsidP="006307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связи с поставленными требованиями было разработано приложение, симулирующее работу шифровальной машины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 w:rsidR="0063078F" w:rsidRPr="0063078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3078F" w:rsidRDefault="0063078F" w:rsidP="006307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Код реализации </w:t>
      </w:r>
      <w:r w:rsidRPr="003342B0">
        <w:rPr>
          <w:rFonts w:ascii="Times New Roman" w:eastAsia="TimesNewRoman" w:hAnsi="Times New Roman" w:cs="Times New Roman"/>
          <w:sz w:val="28"/>
          <w:szCs w:val="28"/>
        </w:rPr>
        <w:t>“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Enigma</w:t>
      </w:r>
      <w:r w:rsidRPr="003342B0">
        <w:rPr>
          <w:rFonts w:ascii="Times New Roman" w:eastAsia="TimesNew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NewRoman" w:hAnsi="Times New Roman" w:cs="Times New Roman"/>
          <w:sz w:val="28"/>
          <w:szCs w:val="28"/>
        </w:rPr>
        <w:t>на языке</w:t>
      </w:r>
      <w:r w:rsidRPr="003342B0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</w:t>
      </w:r>
      <w:r w:rsidRPr="00B25ED8">
        <w:rPr>
          <w:rFonts w:ascii="Times New Roman" w:eastAsia="TimesNewRoman" w:hAnsi="Times New Roman" w:cs="Times New Roman"/>
          <w:sz w:val="28"/>
          <w:szCs w:val="28"/>
        </w:rPr>
        <w:t>#</w:t>
      </w:r>
      <w:r w:rsidRPr="003342B0">
        <w:rPr>
          <w:rFonts w:ascii="Times New Roman" w:eastAsia="TimesNewRoman" w:hAnsi="Times New Roman" w:cs="Times New Roman"/>
          <w:sz w:val="28"/>
          <w:szCs w:val="28"/>
        </w:rPr>
        <w:t>:</w:t>
      </w:r>
    </w:p>
    <w:p w:rsidR="0063078F" w:rsidRPr="0083506F" w:rsidRDefault="0063078F" w:rsidP="0083506F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Устанавливаем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спецификации </w:t>
      </w:r>
      <w:r>
        <w:rPr>
          <w:rFonts w:ascii="Times New Roman" w:eastAsia="TimesNewRoman" w:hAnsi="Times New Roman" w:cs="Times New Roman"/>
          <w:sz w:val="28"/>
          <w:szCs w:val="28"/>
        </w:rPr>
        <w:t>левого, среднего и правого роторов</w:t>
      </w:r>
      <w:r w:rsidR="0083506F">
        <w:rPr>
          <w:rFonts w:ascii="Times New Roman" w:eastAsia="TimesNewRoman" w:hAnsi="Times New Roman" w:cs="Times New Roman"/>
          <w:sz w:val="28"/>
          <w:szCs w:val="28"/>
        </w:rPr>
        <w:t>, устанавливаем начальное положение каждого рот</w:t>
      </w:r>
      <w:r w:rsidR="00BF5FC2">
        <w:rPr>
          <w:rFonts w:ascii="Times New Roman" w:eastAsia="TimesNewRoman" w:hAnsi="Times New Roman" w:cs="Times New Roman"/>
          <w:sz w:val="28"/>
          <w:szCs w:val="28"/>
        </w:rPr>
        <w:t>о</w:t>
      </w:r>
      <w:r w:rsidR="0083506F">
        <w:rPr>
          <w:rFonts w:ascii="Times New Roman" w:eastAsia="TimesNewRoman" w:hAnsi="Times New Roman" w:cs="Times New Roman"/>
          <w:sz w:val="28"/>
          <w:szCs w:val="28"/>
        </w:rPr>
        <w:t xml:space="preserve">ра,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прописываем </w:t>
      </w:r>
      <w:r>
        <w:rPr>
          <w:rFonts w:ascii="Times New Roman" w:eastAsia="Calibri" w:hAnsi="Times New Roman" w:cs="Times New Roman"/>
          <w:color w:val="000000"/>
          <w:sz w:val="28"/>
        </w:rPr>
        <w:t>спецификаци</w:t>
      </w:r>
      <w:r w:rsidR="0083506F">
        <w:rPr>
          <w:rFonts w:ascii="Times New Roman" w:eastAsia="Calibri" w:hAnsi="Times New Roman" w:cs="Times New Roman"/>
          <w:color w:val="000000"/>
          <w:sz w:val="28"/>
        </w:rPr>
        <w:t>ю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на рефлектор (рис.</w:t>
      </w:r>
      <w:r w:rsidR="0083506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757C4" w:rsidRPr="00C757C4">
        <w:rPr>
          <w:rFonts w:ascii="Times New Roman" w:eastAsia="Calibri" w:hAnsi="Times New Roman" w:cs="Times New Roman"/>
          <w:color w:val="000000"/>
          <w:sz w:val="28"/>
        </w:rPr>
        <w:t>2</w:t>
      </w:r>
      <w:r w:rsidR="0083506F">
        <w:rPr>
          <w:rFonts w:ascii="Times New Roman" w:eastAsia="Calibri" w:hAnsi="Times New Roman" w:cs="Times New Roman"/>
          <w:color w:val="000000"/>
          <w:sz w:val="28"/>
        </w:rPr>
        <w:t>.</w:t>
      </w:r>
      <w:r w:rsidR="00C757C4" w:rsidRPr="00C757C4">
        <w:rPr>
          <w:rFonts w:ascii="Times New Roman" w:eastAsia="Calibri" w:hAnsi="Times New Roman" w:cs="Times New Roman"/>
          <w:color w:val="000000"/>
          <w:sz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</w:p>
    <w:p w:rsidR="0083506F" w:rsidRDefault="0083506F" w:rsidP="0083506F">
      <w:pPr>
        <w:spacing w:before="28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83506F"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B32DB" wp14:editId="45E34E69">
            <wp:extent cx="4897823" cy="19299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988" cy="19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06F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83506F" w:rsidRDefault="0083506F" w:rsidP="0083506F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Рисунок </w:t>
      </w:r>
      <w:r w:rsidR="00C757C4" w:rsidRPr="00C757C4">
        <w:rPr>
          <w:rFonts w:ascii="Times New Roman" w:eastAsia="Calibri" w:hAnsi="Times New Roman" w:cs="Times New Roman"/>
          <w:color w:val="000000"/>
          <w:sz w:val="28"/>
        </w:rPr>
        <w:t>2.4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Стартовые настройки машины</w:t>
      </w:r>
    </w:p>
    <w:p w:rsidR="0083506F" w:rsidRDefault="0083506F" w:rsidP="0083506F">
      <w:pPr>
        <w:autoSpaceDE w:val="0"/>
        <w:autoSpaceDN w:val="0"/>
        <w:adjustRightInd w:val="0"/>
        <w:spacing w:after="28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  <w:t xml:space="preserve">Прописываем метод зашифрования и расшифрования элемента (рис. </w:t>
      </w:r>
      <w:r w:rsidR="00C757C4" w:rsidRPr="00C757C4">
        <w:rPr>
          <w:rFonts w:ascii="Times New Roman" w:eastAsia="TimesNewRoman" w:hAnsi="Times New Roman" w:cs="Times New Roman"/>
          <w:sz w:val="28"/>
          <w:szCs w:val="28"/>
        </w:rPr>
        <w:t>2.5</w:t>
      </w:r>
      <w:r>
        <w:rPr>
          <w:rFonts w:ascii="Times New Roman" w:eastAsia="TimesNewRoman" w:hAnsi="Times New Roman" w:cs="Times New Roman"/>
          <w:sz w:val="28"/>
          <w:szCs w:val="28"/>
        </w:rPr>
        <w:t>)</w:t>
      </w:r>
    </w:p>
    <w:p w:rsidR="0083506F" w:rsidRDefault="0083506F" w:rsidP="008350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83506F"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630D7" wp14:editId="3BF39A6A">
            <wp:extent cx="5940425" cy="19494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06F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83506F" w:rsidRPr="00BF5FC2" w:rsidRDefault="0083506F" w:rsidP="00BF5FC2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Рисунок </w:t>
      </w:r>
      <w:r w:rsidR="00C757C4" w:rsidRPr="00C757C4">
        <w:rPr>
          <w:rFonts w:ascii="Times New Roman" w:eastAsia="Calibri" w:hAnsi="Times New Roman" w:cs="Times New Roman"/>
          <w:color w:val="000000"/>
          <w:sz w:val="28"/>
        </w:rPr>
        <w:t>2.5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BF5FC2">
        <w:rPr>
          <w:rFonts w:ascii="Times New Roman" w:eastAsia="Calibri" w:hAnsi="Times New Roman" w:cs="Times New Roman"/>
          <w:color w:val="000000"/>
          <w:sz w:val="28"/>
        </w:rPr>
        <w:t>–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BF5FC2">
        <w:rPr>
          <w:rFonts w:ascii="Times New Roman" w:eastAsia="Calibri" w:hAnsi="Times New Roman" w:cs="Times New Roman"/>
          <w:color w:val="000000"/>
          <w:sz w:val="28"/>
        </w:rPr>
        <w:t>Описания «шага» ротора вправо и влево</w:t>
      </w:r>
    </w:p>
    <w:p w:rsidR="0083506F" w:rsidRDefault="00BF5FC2" w:rsidP="0083506F">
      <w:pPr>
        <w:pStyle w:val="a4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 xml:space="preserve">Переключение ротора на новое положение (рис. </w:t>
      </w:r>
      <w:r w:rsidR="00C757C4" w:rsidRPr="00C757C4">
        <w:rPr>
          <w:rFonts w:ascii="Times New Roman" w:eastAsia="TimesNewRoman" w:hAnsi="Times New Roman" w:cs="Times New Roman"/>
          <w:sz w:val="28"/>
          <w:szCs w:val="28"/>
        </w:rPr>
        <w:t>2.6</w:t>
      </w:r>
      <w:r>
        <w:rPr>
          <w:rFonts w:ascii="Times New Roman" w:eastAsia="TimesNewRoman" w:hAnsi="Times New Roman" w:cs="Times New Roman"/>
          <w:sz w:val="28"/>
          <w:szCs w:val="28"/>
        </w:rPr>
        <w:t>)</w:t>
      </w:r>
    </w:p>
    <w:p w:rsidR="00BF5FC2" w:rsidRDefault="00BF5FC2" w:rsidP="00BF5FC2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F5FC2"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76A15" wp14:editId="6F77F3D5">
            <wp:extent cx="3834426" cy="180344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595" cy="18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FC2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63078F" w:rsidRDefault="00BF5FC2" w:rsidP="00BF5FC2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Рисунок </w:t>
      </w:r>
      <w:r w:rsidR="00C757C4" w:rsidRPr="00C757C4">
        <w:rPr>
          <w:rFonts w:ascii="Times New Roman" w:eastAsia="Calibri" w:hAnsi="Times New Roman" w:cs="Times New Roman"/>
          <w:color w:val="000000"/>
          <w:sz w:val="28"/>
        </w:rPr>
        <w:t>2.6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Описание переключения ротора</w:t>
      </w:r>
    </w:p>
    <w:p w:rsidR="00BF5FC2" w:rsidRDefault="00BF5FC2" w:rsidP="00BF5FC2">
      <w:pPr>
        <w:spacing w:before="240" w:after="280" w:line="240" w:lineRule="auto"/>
        <w:ind w:firstLine="709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Сам процесс шифрования/расшифрования элемента (рис. </w:t>
      </w:r>
      <w:r w:rsidR="00C757C4" w:rsidRPr="00C757C4">
        <w:rPr>
          <w:rFonts w:ascii="Times New Roman" w:eastAsia="Calibri" w:hAnsi="Times New Roman" w:cs="Times New Roman"/>
          <w:color w:val="000000"/>
          <w:sz w:val="28"/>
        </w:rPr>
        <w:t>2.7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</w:p>
    <w:p w:rsidR="00BF5FC2" w:rsidRDefault="00BF5FC2" w:rsidP="00BF5FC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13D3E18E" wp14:editId="026F3874">
            <wp:extent cx="5775159" cy="397933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135" cy="39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FC2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BF5FC2" w:rsidRPr="00BF5FC2" w:rsidRDefault="00BF5FC2" w:rsidP="00BF5FC2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Рисунок </w:t>
      </w:r>
      <w:r w:rsidR="00C757C4" w:rsidRPr="00C757C4">
        <w:rPr>
          <w:rFonts w:ascii="Times New Roman" w:eastAsia="Calibri" w:hAnsi="Times New Roman" w:cs="Times New Roman"/>
          <w:color w:val="000000"/>
          <w:sz w:val="28"/>
        </w:rPr>
        <w:t>2.7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Метод шифрования/расшифрования элемента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Давайте разберем принцип работы на примере 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левый ротор – </w:t>
      </w:r>
      <w:r w:rsidR="00BF5FC2">
        <w:rPr>
          <w:rFonts w:ascii="Times New Roman" w:eastAsia="Calibri" w:hAnsi="Times New Roman" w:cs="Times New Roman"/>
          <w:color w:val="000000"/>
          <w:sz w:val="28"/>
          <w:lang w:val="en-US"/>
        </w:rPr>
        <w:t>V</w:t>
      </w:r>
      <w:r w:rsidR="007B761C"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r w:rsidR="00BF5FC2">
        <w:rPr>
          <w:rFonts w:ascii="Times New Roman" w:eastAsia="Calibri" w:hAnsi="Times New Roman" w:cs="Times New Roman"/>
          <w:color w:val="000000"/>
          <w:sz w:val="28"/>
          <w:lang w:val="en-US"/>
        </w:rPr>
        <w:t>II</w:t>
      </w:r>
      <w:r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средний ротор – </w:t>
      </w:r>
      <w:r w:rsidR="00EF0159">
        <w:rPr>
          <w:rFonts w:ascii="Times New Roman" w:eastAsia="Calibri" w:hAnsi="Times New Roman" w:cs="Times New Roman"/>
          <w:color w:val="000000"/>
          <w:sz w:val="28"/>
          <w:lang w:val="en-US"/>
        </w:rPr>
        <w:t>II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правый ротор – </w:t>
      </w:r>
      <w:r w:rsidR="00EF0159">
        <w:rPr>
          <w:rFonts w:ascii="Times New Roman" w:eastAsia="Calibri" w:hAnsi="Times New Roman" w:cs="Times New Roman"/>
          <w:color w:val="000000"/>
          <w:sz w:val="28"/>
          <w:lang w:val="en-US"/>
        </w:rPr>
        <w:t>IV</w:t>
      </w:r>
      <w:r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схема рефлектора – </w:t>
      </w:r>
      <w:r w:rsidR="00EF0159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шаги роторов – </w:t>
      </w:r>
      <w:r w:rsidR="00EF0159">
        <w:rPr>
          <w:rFonts w:ascii="Times New Roman" w:eastAsia="Calibri" w:hAnsi="Times New Roman" w:cs="Times New Roman"/>
          <w:color w:val="000000"/>
          <w:sz w:val="28"/>
          <w:lang w:val="en-US"/>
        </w:rPr>
        <w:t>1</w:t>
      </w:r>
      <w:r>
        <w:rPr>
          <w:rFonts w:ascii="Times New Roman" w:eastAsia="Calibri" w:hAnsi="Times New Roman" w:cs="Times New Roman"/>
          <w:color w:val="000000"/>
          <w:sz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0</w:t>
      </w:r>
      <w:r>
        <w:rPr>
          <w:rFonts w:ascii="Times New Roman" w:eastAsia="Calibri" w:hAnsi="Times New Roman" w:cs="Times New Roman"/>
          <w:color w:val="000000"/>
          <w:sz w:val="28"/>
        </w:rPr>
        <w:t>-</w:t>
      </w:r>
      <w:r w:rsidR="00EF0159">
        <w:rPr>
          <w:rFonts w:ascii="Times New Roman" w:eastAsia="Calibri" w:hAnsi="Times New Roman" w:cs="Times New Roman"/>
          <w:color w:val="000000"/>
          <w:sz w:val="28"/>
          <w:lang w:val="en-US"/>
        </w:rPr>
        <w:t>1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символ – </w:t>
      </w:r>
      <w:r w:rsidR="00605F84">
        <w:rPr>
          <w:rFonts w:ascii="Times New Roman" w:eastAsia="Calibri" w:hAnsi="Times New Roman" w:cs="Times New Roman"/>
          <w:color w:val="000000"/>
          <w:sz w:val="28"/>
          <w:lang w:val="en-US"/>
        </w:rPr>
        <w:t>‘M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’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804819" w:rsidRDefault="00804819" w:rsidP="00804819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Входной символ «</w:t>
      </w:r>
      <w:r w:rsidR="006C668C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правого ротора преобразуется в «</w:t>
      </w:r>
      <w:r w:rsidR="00B52728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2.1. </w:t>
      </w:r>
    </w:p>
    <w:p w:rsidR="00804819" w:rsidRDefault="00804819" w:rsidP="0080481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2.1 – Первое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80481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Pr="006C668C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 w:rsidRPr="006C668C"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80481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Pr="006C668C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 w:rsidRPr="006C668C"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Pr="00EF015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Pr="00EF015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Pr="00EF015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Pr="00EF015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Pr="00EF015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Pr="00EF015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</w:tr>
    </w:tbl>
    <w:p w:rsidR="00804819" w:rsidRDefault="00804819" w:rsidP="00804819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символ «</w:t>
      </w:r>
      <w:r w:rsidR="00B52728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среднего ротора преобразуется в «</w:t>
      </w:r>
      <w:r w:rsidR="00B52728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2.2. </w:t>
      </w:r>
    </w:p>
    <w:p w:rsidR="00804819" w:rsidRDefault="00804819" w:rsidP="0080481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2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Второе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EF015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EF015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</w:tr>
    </w:tbl>
    <w:p w:rsidR="00804819" w:rsidRDefault="00804819" w:rsidP="00804819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символ «</w:t>
      </w:r>
      <w:r w:rsidR="00B52728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левого ротора преобразуется в «</w:t>
      </w:r>
      <w:r w:rsidR="00B52728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2.3. </w:t>
      </w:r>
    </w:p>
    <w:p w:rsidR="00804819" w:rsidRDefault="00804819" w:rsidP="0080481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2.3 – Третье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EF015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4819" w:rsidRDefault="0080481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EF015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EF015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19" w:rsidRDefault="00EF0159" w:rsidP="00EF015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</w:tr>
    </w:tbl>
    <w:p w:rsidR="00804819" w:rsidRDefault="00804819" w:rsidP="00804819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символ «</w:t>
      </w:r>
      <w:r w:rsidR="00B52728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рефлектора преобразуется в «</w:t>
      </w:r>
      <w:r w:rsidR="00B52728">
        <w:rPr>
          <w:rFonts w:ascii="Times New Roman" w:eastAsia="Calibri" w:hAnsi="Times New Roman" w:cs="Times New Roman"/>
          <w:color w:val="000000"/>
          <w:sz w:val="28"/>
          <w:lang w:val="en-US"/>
        </w:rPr>
        <w:t>j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2.4. </w:t>
      </w:r>
    </w:p>
    <w:p w:rsidR="00804819" w:rsidRDefault="00804819" w:rsidP="0080481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2.4 – Четвертое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80481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80481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0481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</w:tr>
    </w:tbl>
    <w:p w:rsidR="00804819" w:rsidRDefault="00804819" w:rsidP="00804819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После чего роторы идут в обратной последовательности</w:t>
      </w:r>
      <w:r w:rsidR="00B52728" w:rsidRPr="00B5272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3D5E1D">
        <w:rPr>
          <w:rFonts w:ascii="Times New Roman" w:eastAsia="Calibri" w:hAnsi="Times New Roman" w:cs="Times New Roman"/>
          <w:color w:val="000000"/>
          <w:sz w:val="28"/>
        </w:rPr>
        <w:t>снизу-</w:t>
      </w:r>
      <w:r w:rsidR="00B52728">
        <w:rPr>
          <w:rFonts w:ascii="Times New Roman" w:eastAsia="Calibri" w:hAnsi="Times New Roman" w:cs="Times New Roman"/>
          <w:color w:val="000000"/>
          <w:sz w:val="28"/>
        </w:rPr>
        <w:t>вверх</w:t>
      </w:r>
      <w:r w:rsidR="00B52728" w:rsidRPr="00B52728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 Далее символ «</w:t>
      </w:r>
      <w:r w:rsidR="002F6115">
        <w:rPr>
          <w:rFonts w:ascii="Times New Roman" w:eastAsia="Calibri" w:hAnsi="Times New Roman" w:cs="Times New Roman"/>
          <w:color w:val="000000"/>
          <w:sz w:val="28"/>
          <w:lang w:val="en-US"/>
        </w:rPr>
        <w:t>j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левого ротора преобразуется в «</w:t>
      </w:r>
      <w:r w:rsidR="00B52728"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2.5. </w:t>
      </w:r>
    </w:p>
    <w:p w:rsidR="00804819" w:rsidRDefault="00804819" w:rsidP="0080481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5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Пятое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80481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C757C4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</w:tr>
    </w:tbl>
    <w:p w:rsidR="00804819" w:rsidRDefault="00804819" w:rsidP="00804819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символ «</w:t>
      </w:r>
      <w:r w:rsidR="003D5E1D"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среднего ротора преобразуется в «</w:t>
      </w:r>
      <w:r w:rsidR="003D5E1D">
        <w:rPr>
          <w:rFonts w:ascii="Times New Roman" w:eastAsia="Calibri" w:hAnsi="Times New Roman" w:cs="Times New Roman"/>
          <w:color w:val="000000"/>
          <w:sz w:val="28"/>
          <w:lang w:val="en-US"/>
        </w:rPr>
        <w:t>d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2.6. </w:t>
      </w:r>
    </w:p>
    <w:p w:rsidR="00804819" w:rsidRDefault="00804819" w:rsidP="0080481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2.6 – Шестое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59"/>
        <w:gridCol w:w="359"/>
        <w:gridCol w:w="360"/>
        <w:gridCol w:w="359"/>
        <w:gridCol w:w="359"/>
        <w:gridCol w:w="359"/>
        <w:gridCol w:w="359"/>
        <w:gridCol w:w="360"/>
        <w:gridCol w:w="359"/>
        <w:gridCol w:w="359"/>
        <w:gridCol w:w="359"/>
        <w:gridCol w:w="359"/>
        <w:gridCol w:w="360"/>
        <w:gridCol w:w="359"/>
        <w:gridCol w:w="359"/>
        <w:gridCol w:w="359"/>
        <w:gridCol w:w="359"/>
        <w:gridCol w:w="360"/>
        <w:gridCol w:w="359"/>
        <w:gridCol w:w="359"/>
        <w:gridCol w:w="359"/>
        <w:gridCol w:w="359"/>
        <w:gridCol w:w="360"/>
      </w:tblGrid>
      <w:tr w:rsidR="0080481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C757C4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</w:tr>
    </w:tbl>
    <w:p w:rsidR="00804819" w:rsidRDefault="00804819" w:rsidP="00804819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символ «</w:t>
      </w:r>
      <w:r w:rsidR="003D5E1D">
        <w:rPr>
          <w:rFonts w:ascii="Times New Roman" w:eastAsia="Calibri" w:hAnsi="Times New Roman" w:cs="Times New Roman"/>
          <w:color w:val="000000"/>
          <w:sz w:val="28"/>
          <w:lang w:val="en-US"/>
        </w:rPr>
        <w:t>d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правого ротора преобразуется в «</w:t>
      </w:r>
      <w:r w:rsidR="003D5E1D">
        <w:rPr>
          <w:rFonts w:ascii="Times New Roman" w:eastAsia="Calibri" w:hAnsi="Times New Roman" w:cs="Times New Roman"/>
          <w:color w:val="000000"/>
          <w:sz w:val="28"/>
          <w:lang w:val="en-US"/>
        </w:rPr>
        <w:t>v</w:t>
      </w:r>
      <w:r>
        <w:rPr>
          <w:rFonts w:ascii="Times New Roman" w:eastAsia="Calibri" w:hAnsi="Times New Roman" w:cs="Times New Roman"/>
          <w:color w:val="000000"/>
          <w:sz w:val="28"/>
        </w:rPr>
        <w:t>», таблица 2.7. В результате получаем «</w:t>
      </w:r>
      <w:r w:rsidR="003D5E1D">
        <w:rPr>
          <w:rFonts w:ascii="Times New Roman" w:eastAsia="Calibri" w:hAnsi="Times New Roman" w:cs="Times New Roman"/>
          <w:color w:val="000000"/>
          <w:sz w:val="28"/>
          <w:lang w:val="en-US"/>
        </w:rPr>
        <w:t>v</w:t>
      </w:r>
      <w:r>
        <w:rPr>
          <w:rFonts w:ascii="Times New Roman" w:eastAsia="Calibri" w:hAnsi="Times New Roman" w:cs="Times New Roman"/>
          <w:color w:val="000000"/>
          <w:sz w:val="28"/>
        </w:rPr>
        <w:t>».</w:t>
      </w:r>
    </w:p>
    <w:p w:rsidR="00804819" w:rsidRDefault="00804819" w:rsidP="0080481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2.7 – Седьмое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804819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819" w:rsidRDefault="00804819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C757C4" w:rsidTr="002F6115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757C4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C4" w:rsidRPr="00EF015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C757C4" w:rsidRPr="00EF015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C4" w:rsidRPr="00EF015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C4" w:rsidRPr="00EF015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C4" w:rsidRPr="00EF015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C4" w:rsidRPr="00EF0159" w:rsidRDefault="00C757C4" w:rsidP="00C757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</w:tr>
    </w:tbl>
    <w:p w:rsidR="00804819" w:rsidRDefault="00804819" w:rsidP="00804819">
      <w:pPr>
        <w:spacing w:before="240" w:after="28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На рисунке 2.</w:t>
      </w:r>
      <w:r w:rsidR="00C757C4" w:rsidRPr="00C757C4">
        <w:rPr>
          <w:rFonts w:ascii="Times New Roman" w:eastAsia="Calibri" w:hAnsi="Times New Roman" w:cs="Times New Roman"/>
          <w:color w:val="000000"/>
          <w:sz w:val="28"/>
        </w:rPr>
        <w:t>8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показан результат шифрования ФИО.</w:t>
      </w:r>
    </w:p>
    <w:p w:rsidR="00804819" w:rsidRPr="00C757C4" w:rsidRDefault="006C668C" w:rsidP="00C757C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6C668C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6985BAFC" wp14:editId="5F565E80">
            <wp:extent cx="4601217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C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t xml:space="preserve"> </w:t>
      </w:r>
    </w:p>
    <w:p w:rsidR="00804819" w:rsidRPr="00202E6B" w:rsidRDefault="00804819" w:rsidP="00804819">
      <w:pPr>
        <w:pStyle w:val="a3"/>
        <w:spacing w:before="240" w:after="280"/>
        <w:jc w:val="center"/>
        <w:rPr>
          <w:rFonts w:ascii="Times New Roman" w:hAnsi="Times New Roman" w:cs="Times New Roman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исунок</w:t>
      </w:r>
      <w:r w:rsidRPr="00202E6B">
        <w:rPr>
          <w:rFonts w:ascii="Times New Roman" w:hAnsi="Times New Roman" w:cs="Times New Roman"/>
          <w:iCs w:val="0"/>
          <w:sz w:val="28"/>
          <w:szCs w:val="28"/>
        </w:rPr>
        <w:t xml:space="preserve"> </w:t>
      </w:r>
      <w:r w:rsidRPr="00202E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2.2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Шифрование</w:t>
      </w:r>
      <w:r w:rsidRPr="00202E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ФИО</w:t>
      </w:r>
    </w:p>
    <w:p w:rsidR="00804819" w:rsidRPr="00202E6B" w:rsidRDefault="00804819" w:rsidP="008048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Исходная</w:t>
      </w:r>
      <w:r w:rsidRPr="00202E6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строка</w:t>
      </w:r>
      <w:r w:rsidRPr="00202E6B">
        <w:rPr>
          <w:rFonts w:ascii="Times New Roman" w:hAnsi="Times New Roman" w:cs="Times New Roman"/>
          <w:iCs/>
          <w:sz w:val="28"/>
          <w:szCs w:val="28"/>
        </w:rPr>
        <w:t xml:space="preserve"> “</w:t>
      </w:r>
      <w:r w:rsidR="006C668C">
        <w:rPr>
          <w:rFonts w:ascii="Times New Roman" w:hAnsi="Times New Roman" w:cs="Times New Roman"/>
          <w:iCs/>
          <w:sz w:val="28"/>
          <w:szCs w:val="28"/>
          <w:lang w:val="en-US"/>
        </w:rPr>
        <w:t>MINEVICHKRISTINAVICTOROVNA</w:t>
      </w:r>
      <w:r w:rsidRPr="00202E6B">
        <w:rPr>
          <w:rFonts w:ascii="Times New Roman" w:hAnsi="Times New Roman" w:cs="Times New Roman"/>
          <w:iCs/>
          <w:sz w:val="28"/>
          <w:szCs w:val="28"/>
        </w:rPr>
        <w:t xml:space="preserve">” 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202E6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результате</w:t>
      </w:r>
      <w:r w:rsidRPr="00202E6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получим</w:t>
      </w:r>
      <w:r w:rsidRPr="00202E6B">
        <w:rPr>
          <w:rFonts w:ascii="Times New Roman" w:hAnsi="Times New Roman" w:cs="Times New Roman"/>
          <w:iCs/>
          <w:sz w:val="28"/>
          <w:szCs w:val="28"/>
        </w:rPr>
        <w:t xml:space="preserve"> “</w:t>
      </w:r>
      <w:r w:rsidR="006C668C" w:rsidRPr="006C668C">
        <w:t xml:space="preserve"> </w:t>
      </w:r>
      <w:r w:rsidR="006C668C" w:rsidRPr="00A651C9">
        <w:rPr>
          <w:rFonts w:ascii="Times New Roman" w:hAnsi="Times New Roman" w:cs="Times New Roman"/>
          <w:iCs/>
          <w:sz w:val="28"/>
          <w:szCs w:val="28"/>
          <w:u w:val="single"/>
        </w:rPr>
        <w:t>VQRUYDRQZQEXUFHEMUKYDLEHKX</w:t>
      </w:r>
      <w:r w:rsidRPr="00202E6B">
        <w:rPr>
          <w:rFonts w:ascii="Times New Roman" w:hAnsi="Times New Roman" w:cs="Times New Roman"/>
          <w:iCs/>
          <w:sz w:val="28"/>
          <w:szCs w:val="28"/>
        </w:rPr>
        <w:t>”.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дешифрации требуется:</w:t>
      </w:r>
    </w:p>
    <w:p w:rsidR="00804819" w:rsidRDefault="00804819" w:rsidP="00804819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установить роторы в нужной последовательности;</w:t>
      </w:r>
    </w:p>
    <w:p w:rsidR="00804819" w:rsidRDefault="00804819" w:rsidP="00804819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установить начальные позиции роторов;</w:t>
      </w:r>
    </w:p>
    <w:p w:rsidR="00804819" w:rsidRDefault="00804819" w:rsidP="00804819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установить шаг (если шифруется несколько символов);</w:t>
      </w:r>
    </w:p>
    <w:p w:rsidR="00804819" w:rsidRDefault="00804819" w:rsidP="00804819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установить коммутатор.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На рисунке 2.3 показан результат дешифрования.</w:t>
      </w:r>
    </w:p>
    <w:p w:rsidR="00804819" w:rsidRDefault="006C668C" w:rsidP="00202E6B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6C668C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6F56F039" wp14:editId="2232FD3B">
            <wp:extent cx="4972744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68C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t xml:space="preserve"> </w:t>
      </w:r>
    </w:p>
    <w:p w:rsidR="00804819" w:rsidRDefault="00804819" w:rsidP="00804819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iCs/>
          <w:sz w:val="28"/>
          <w:szCs w:val="28"/>
        </w:rPr>
        <w:t>исунок 2.</w:t>
      </w:r>
      <w:r w:rsidR="00202E6B"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Дешифрование ФИО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Оценка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» (пользовательского приложения):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Количество различных перестановок роторов: всего имеется 10 роторов, из которых одномоментно может использоваться только 3, поэтому количество перестановок = 10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9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8 = 720.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На каждом роторе имеется 26 символов, поэтому общее количество перестановок букв – 26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26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26 = 17576.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Количество различных перестановок коммутаторов: всего имеется 26 букв, нам не важно, в каком порядке идут эти 13 пар, а также для каждой пары обратная пара будет той же парой («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AB</w:t>
      </w:r>
      <w:r>
        <w:rPr>
          <w:rFonts w:ascii="Times New Roman" w:eastAsia="Calibri" w:hAnsi="Times New Roman" w:cs="Times New Roman"/>
          <w:color w:val="000000"/>
          <w:sz w:val="28"/>
        </w:rPr>
        <w:t>» =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BA</w:t>
      </w:r>
      <w:r>
        <w:rPr>
          <w:rFonts w:ascii="Times New Roman" w:eastAsia="Calibri" w:hAnsi="Times New Roman" w:cs="Times New Roman"/>
          <w:color w:val="000000"/>
          <w:sz w:val="28"/>
        </w:rPr>
        <w:t>»), поэтому число всех возможных перестановок 26 букв в коммутаторе будет равно: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26! / (13! x 2^</w:t>
      </w:r>
      <w:r w:rsidRPr="00C13449">
        <w:rPr>
          <w:rFonts w:ascii="Times New Roman" w:eastAsia="Calibri" w:hAnsi="Times New Roman" w:cs="Times New Roman"/>
          <w:color w:val="000000"/>
          <w:sz w:val="28"/>
          <w:vertAlign w:val="superscript"/>
        </w:rPr>
        <w:t>13</w:t>
      </w:r>
      <w:r>
        <w:rPr>
          <w:rFonts w:ascii="Times New Roman" w:eastAsia="Calibri" w:hAnsi="Times New Roman" w:cs="Times New Roman"/>
          <w:color w:val="000000"/>
          <w:sz w:val="28"/>
        </w:rPr>
        <w:t>) = 64764752532480000 / 8192 = 7905853580625.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Таким образом, количество всевозможных состояний равно: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720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17576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7905853580625 = 100046363423806800000 ~ 1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C13449">
        <w:rPr>
          <w:rFonts w:ascii="Times New Roman" w:eastAsia="Calibri" w:hAnsi="Times New Roman" w:cs="Times New Roman"/>
          <w:color w:val="000000"/>
          <w:sz w:val="28"/>
        </w:rPr>
        <w:t xml:space="preserve"> 10</w:t>
      </w:r>
      <w:r w:rsidRPr="00C13449">
        <w:rPr>
          <w:rFonts w:ascii="Times New Roman" w:eastAsia="Calibri" w:hAnsi="Times New Roman" w:cs="Times New Roman"/>
          <w:color w:val="000000"/>
          <w:sz w:val="28"/>
          <w:vertAlign w:val="superscript"/>
        </w:rPr>
        <w:t>20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804819" w:rsidRDefault="00804819" w:rsidP="0080481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04819" w:rsidRDefault="00804819" w:rsidP="0080481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804819" w:rsidRPr="006C668C" w:rsidRDefault="00804819" w:rsidP="006C668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ходе лабораторной работы были закреплены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перестановочных шифров. Были изучены структура, принципы функционирования, реализацию процедур зашифрования сообщений в машинах семейства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Были изучены и приобретены практические навыки выполнения криптопреобразований информации на платформе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реализованной в виде симуляторов. Были получены практические навыки оценки криптостойкости подстановочных и перестановочных шифров на платформе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Было разработано пользовательское приложение-симулятор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804819" w:rsidRDefault="00804819" w:rsidP="00804819"/>
    <w:p w:rsidR="00FB17A1" w:rsidRDefault="00FB17A1"/>
    <w:sectPr w:rsidR="00FB17A1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5A58"/>
    <w:multiLevelType w:val="hybridMultilevel"/>
    <w:tmpl w:val="38685F52"/>
    <w:lvl w:ilvl="0" w:tplc="1614412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2798"/>
    <w:multiLevelType w:val="hybridMultilevel"/>
    <w:tmpl w:val="EC088968"/>
    <w:lvl w:ilvl="0" w:tplc="F65A8252">
      <w:start w:val="1"/>
      <w:numFmt w:val="bullet"/>
      <w:suff w:val="space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3B2D83"/>
    <w:multiLevelType w:val="hybridMultilevel"/>
    <w:tmpl w:val="7F0ECC94"/>
    <w:lvl w:ilvl="0" w:tplc="21D8C7C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33C32"/>
    <w:multiLevelType w:val="hybridMultilevel"/>
    <w:tmpl w:val="51EAFDF6"/>
    <w:lvl w:ilvl="0" w:tplc="2E04B25A">
      <w:start w:val="2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B7612"/>
    <w:multiLevelType w:val="hybridMultilevel"/>
    <w:tmpl w:val="B2200454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930A4D0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54"/>
    <w:rsid w:val="00202E6B"/>
    <w:rsid w:val="002F6115"/>
    <w:rsid w:val="003D5E1D"/>
    <w:rsid w:val="00421E74"/>
    <w:rsid w:val="00605F84"/>
    <w:rsid w:val="0063078F"/>
    <w:rsid w:val="006B0578"/>
    <w:rsid w:val="006C668C"/>
    <w:rsid w:val="007B761C"/>
    <w:rsid w:val="00804819"/>
    <w:rsid w:val="0083506F"/>
    <w:rsid w:val="008B473F"/>
    <w:rsid w:val="00A651C9"/>
    <w:rsid w:val="00AF2C38"/>
    <w:rsid w:val="00B52728"/>
    <w:rsid w:val="00B95F54"/>
    <w:rsid w:val="00BF5FC2"/>
    <w:rsid w:val="00C13449"/>
    <w:rsid w:val="00C757C4"/>
    <w:rsid w:val="00E42408"/>
    <w:rsid w:val="00EF0159"/>
    <w:rsid w:val="00F569F9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6116"/>
  <w15:chartTrackingRefBased/>
  <w15:docId w15:val="{5D4026EC-3F69-4062-9650-BC5A0B62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7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8048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04819"/>
    <w:pPr>
      <w:ind w:left="720"/>
      <w:contextualSpacing/>
    </w:pPr>
  </w:style>
  <w:style w:type="table" w:styleId="a5">
    <w:name w:val="Table Grid"/>
    <w:basedOn w:val="a1"/>
    <w:uiPriority w:val="39"/>
    <w:rsid w:val="008048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KrisMi</cp:lastModifiedBy>
  <cp:revision>17</cp:revision>
  <dcterms:created xsi:type="dcterms:W3CDTF">2022-03-27T20:30:00Z</dcterms:created>
  <dcterms:modified xsi:type="dcterms:W3CDTF">2023-04-05T06:02:00Z</dcterms:modified>
</cp:coreProperties>
</file>