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типы триггеров, поддерживаемых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привязанному объекту: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На таблице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На представлении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instead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trigger</w:t>
      </w:r>
      <w:proofErr w:type="spellEnd"/>
    </w:p>
    <w:p w:rsidR="00204E24" w:rsidRP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событиям запуска: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Вставка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insert</w:t>
      </w:r>
      <w:proofErr w:type="spellEnd"/>
    </w:p>
    <w:p w:rsidR="00572DCB" w:rsidRPr="00572DCB" w:rsidRDefault="00572DCB" w:rsidP="00204E24">
      <w:pPr>
        <w:kinsoku w:val="0"/>
        <w:overflowPunct w:val="0"/>
        <w:spacing w:after="0" w:line="240" w:lineRule="auto"/>
        <w:ind w:left="1080" w:firstLine="33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Обновление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update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Удаление записей </w:t>
      </w:r>
      <w:r w:rsidR="00204E24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–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delete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области действия: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оператора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statement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F1197D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Уровень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записи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row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F1197D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Составные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proofErr w:type="gram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триггеры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 -</w:t>
      </w:r>
      <w:proofErr w:type="gramEnd"/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compound</w:t>
      </w:r>
      <w:r w:rsidRPr="00F1197D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времени срабатывания: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Перед выполнением операции –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before</w:t>
      </w:r>
      <w:proofErr w:type="spellEnd"/>
    </w:p>
    <w:p w:rsidR="00C0767C" w:rsidRPr="00204E24" w:rsidRDefault="00572DCB" w:rsidP="00204E24">
      <w:pPr>
        <w:spacing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 xml:space="preserve">После выполнения операции - </w:t>
      </w:r>
      <w:proofErr w:type="spellStart"/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>after</w:t>
      </w:r>
      <w:proofErr w:type="spellEnd"/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Можно ли выполнять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TCL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-операторы в триггерах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 Если да, то при каких условиях?</w:t>
      </w:r>
    </w:p>
    <w:p w:rsidR="00C0767C" w:rsidRPr="00527347" w:rsidRDefault="00527347" w:rsidP="00527347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TCL</w:t>
      </w:r>
      <w:r>
        <w:rPr>
          <w:rFonts w:ascii="Times New Roman" w:hAnsi="Times New Roman"/>
          <w:sz w:val="28"/>
          <w:szCs w:val="24"/>
        </w:rPr>
        <w:t xml:space="preserve">–операторы нельзя выполнять в триггерах </w:t>
      </w:r>
      <w:r>
        <w:rPr>
          <w:rFonts w:ascii="Times New Roman" w:hAnsi="Times New Roman"/>
          <w:sz w:val="28"/>
          <w:szCs w:val="24"/>
          <w:lang w:val="en-US"/>
        </w:rPr>
        <w:t>Oracle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7347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исключение составляют триггеры, содержащие в себе автономные триггеры).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>Поясните правило: триггер является частью транзакции.</w:t>
      </w:r>
    </w:p>
    <w:p w:rsidR="00572DCB" w:rsidRPr="00572DCB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C0767C" w:rsidRPr="00C0767C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Если откатывается транзакция, изменения триггера тоже откатываются.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привилегии необходимые для работы с триггерами.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создавать, удалять, изменять в своей подсхеме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ALTER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разрешать, запрещать, изменять, компилировать, любые, кроме SYS-триггеров, триггеры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DROP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удалять любой триггер, кроме SYS-триггеров</w:t>
      </w:r>
    </w:p>
    <w:p w:rsidR="00415C95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ADMINISTER DATABASE TRIGGER</w:t>
      </w:r>
      <w:r w:rsidRPr="00930DD2">
        <w:rPr>
          <w:rFonts w:ascii="Times New Roman" w:hAnsi="Times New Roman"/>
          <w:sz w:val="28"/>
          <w:szCs w:val="24"/>
        </w:rPr>
        <w:t xml:space="preserve"> - создавать, изменять, удалять системные триггеры, должен иметь привилегию CREATE TRIGGER или CREATE ANY TRIGGER</w:t>
      </w:r>
    </w:p>
    <w:p w:rsidR="00415C95" w:rsidRDefault="00415C9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C0767C" w:rsidRPr="00C0767C" w:rsidRDefault="00C0767C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Перечислите события, на которые могут срабатывать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DML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-триггеры.</w:t>
      </w:r>
    </w:p>
    <w:p w:rsidR="00C0767C" w:rsidRPr="00527347" w:rsidRDefault="00415C95" w:rsidP="00415C95">
      <w:pPr>
        <w:spacing w:line="240" w:lineRule="auto"/>
        <w:ind w:left="708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val="en-US"/>
        </w:rPr>
        <w:drawing>
          <wp:inline distT="0" distB="0" distL="0" distR="0" wp14:anchorId="4A48A5BD">
            <wp:extent cx="3250499" cy="2076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4" cy="207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Объясните, что такое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BEFORE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-триггеры и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AFTER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-триггеры. </w:t>
      </w:r>
    </w:p>
    <w:p w:rsidR="00415C95" w:rsidRPr="00415C95" w:rsidRDefault="00415C95" w:rsidP="00415C95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AFTER (после события) –  после записи в журнал, </w:t>
      </w:r>
    </w:p>
    <w:p w:rsidR="00C0767C" w:rsidRPr="00C0767C" w:rsidRDefault="00415C95" w:rsidP="00445EDC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BEFORE (до события) – до записи в журнал;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В каких случаях нельзя обойтись только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BEFORE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-триггерами или только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AFTER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-триггерами?</w:t>
      </w:r>
    </w:p>
    <w:p w:rsidR="00A93425" w:rsidRPr="00A93425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Если вы меняете запись</w:t>
      </w:r>
      <w:bookmarkStart w:id="0" w:name="_GoBack"/>
      <w:bookmarkEnd w:id="0"/>
      <w:r w:rsidRPr="00A93425">
        <w:rPr>
          <w:rFonts w:ascii="Times New Roman" w:hAnsi="Times New Roman"/>
          <w:sz w:val="28"/>
          <w:szCs w:val="24"/>
        </w:rPr>
        <w:t>, на которую действует триггер, используйте триггер BEFORE. Если вы выполняете какую-то сложную логику, которая может предотвратить изменение запи</w:t>
      </w:r>
      <w:r>
        <w:rPr>
          <w:rFonts w:ascii="Times New Roman" w:hAnsi="Times New Roman"/>
          <w:sz w:val="28"/>
          <w:szCs w:val="24"/>
        </w:rPr>
        <w:t>си, используйте триггер BEFORE.</w:t>
      </w:r>
    </w:p>
    <w:p w:rsidR="00C0767C" w:rsidRPr="00C0767C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Почти во всем остальном используйте триггер AFTER. Примером может быть вставка дочерних записей, которые зависят от первичного ключа вставляемой записи. Например, если вы добавляете запись в таблицу истории для новой вставленной строки. Родительская строка не будет существовать в триггере BEFORE, поэтому проверка внешнего ключа не будет выполнена.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>Перечислите уровни срабатывания триггеров.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операторные BEFORE;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для каждой строки BEFORE; 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выполняется оператор;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для каждой строки AFTER;</w:t>
      </w:r>
    </w:p>
    <w:p w:rsidR="00C0767C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операторные AFTER.  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Поясните принцип применения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INSTEADOF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-триггеров в </w:t>
      </w:r>
      <w:r w:rsidRPr="00F1197D">
        <w:rPr>
          <w:rFonts w:ascii="Times New Roman" w:hAnsi="Times New Roman"/>
          <w:b/>
          <w:sz w:val="28"/>
          <w:szCs w:val="24"/>
          <w:highlight w:val="yellow"/>
          <w:lang w:val="en-US"/>
        </w:rPr>
        <w:t>Oracle</w:t>
      </w:r>
      <w:r w:rsidRPr="00F1197D">
        <w:rPr>
          <w:rFonts w:ascii="Times New Roman" w:hAnsi="Times New Roman"/>
          <w:b/>
          <w:sz w:val="28"/>
          <w:szCs w:val="24"/>
          <w:highlight w:val="yellow"/>
        </w:rPr>
        <w:t>.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sz w:val="28"/>
          <w:szCs w:val="24"/>
        </w:rPr>
        <w:t xml:space="preserve">Триггеры INSTEAD OF предназначены в PL/SQL для выполнения операций вставки, обновления и удаления элементов представлений базы данных </w:t>
      </w:r>
      <w:proofErr w:type="spellStart"/>
      <w:r w:rsidRPr="00D91473">
        <w:rPr>
          <w:rFonts w:ascii="Times New Roman" w:hAnsi="Times New Roman"/>
          <w:sz w:val="28"/>
          <w:szCs w:val="24"/>
        </w:rPr>
        <w:t>Oracle</w:t>
      </w:r>
      <w:proofErr w:type="spellEnd"/>
      <w:r w:rsidRPr="00D91473">
        <w:rPr>
          <w:rFonts w:ascii="Times New Roman" w:hAnsi="Times New Roman"/>
          <w:sz w:val="28"/>
          <w:szCs w:val="24"/>
        </w:rPr>
        <w:t>, но не таблиц</w:t>
      </w:r>
      <w:r w:rsidR="00320087">
        <w:rPr>
          <w:rFonts w:ascii="Times New Roman" w:hAnsi="Times New Roman"/>
          <w:sz w:val="28"/>
          <w:szCs w:val="24"/>
        </w:rPr>
        <w:t xml:space="preserve">. С их помощью можно сделать </w:t>
      </w:r>
      <w:proofErr w:type="spellStart"/>
      <w:r w:rsidR="00320087">
        <w:rPr>
          <w:rFonts w:ascii="Times New Roman" w:hAnsi="Times New Roman"/>
          <w:sz w:val="28"/>
          <w:szCs w:val="24"/>
        </w:rPr>
        <w:t>не</w:t>
      </w:r>
      <w:r w:rsidRPr="00D91473">
        <w:rPr>
          <w:rFonts w:ascii="Times New Roman" w:hAnsi="Times New Roman"/>
          <w:sz w:val="28"/>
          <w:szCs w:val="24"/>
        </w:rPr>
        <w:t>обновляемое</w:t>
      </w:r>
      <w:proofErr w:type="spellEnd"/>
      <w:r w:rsidRPr="00D91473">
        <w:rPr>
          <w:rFonts w:ascii="Times New Roman" w:hAnsi="Times New Roman"/>
          <w:sz w:val="28"/>
          <w:szCs w:val="24"/>
        </w:rPr>
        <w:t xml:space="preserve"> представление обновляемым и измен</w:t>
      </w:r>
      <w:r w:rsidR="00FA702C">
        <w:rPr>
          <w:rFonts w:ascii="Times New Roman" w:hAnsi="Times New Roman"/>
          <w:sz w:val="28"/>
          <w:szCs w:val="24"/>
        </w:rPr>
        <w:t>ить поведение обновляемого пред</w:t>
      </w:r>
      <w:r w:rsidRPr="00D91473">
        <w:rPr>
          <w:rFonts w:ascii="Times New Roman" w:hAnsi="Times New Roman"/>
          <w:sz w:val="28"/>
          <w:szCs w:val="24"/>
        </w:rPr>
        <w:t>ставления по умолчанию.</w:t>
      </w:r>
    </w:p>
    <w:p w:rsidR="00C0767C" w:rsidRPr="00F1197D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  <w:highlight w:val="yellow"/>
        </w:rPr>
      </w:pPr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Что такое </w:t>
      </w:r>
      <w:proofErr w:type="spellStart"/>
      <w:r w:rsidRPr="00F1197D">
        <w:rPr>
          <w:rFonts w:ascii="Times New Roman" w:hAnsi="Times New Roman"/>
          <w:b/>
          <w:sz w:val="28"/>
          <w:szCs w:val="24"/>
          <w:highlight w:val="yellow"/>
        </w:rPr>
        <w:t>мутирование</w:t>
      </w:r>
      <w:proofErr w:type="spellEnd"/>
      <w:r w:rsidRPr="00F1197D">
        <w:rPr>
          <w:rFonts w:ascii="Times New Roman" w:hAnsi="Times New Roman"/>
          <w:b/>
          <w:sz w:val="28"/>
          <w:szCs w:val="24"/>
          <w:highlight w:val="yellow"/>
        </w:rPr>
        <w:t xml:space="preserve"> таблиц?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91473">
        <w:rPr>
          <w:rFonts w:ascii="Times New Roman" w:hAnsi="Times New Roman"/>
          <w:b/>
          <w:sz w:val="28"/>
          <w:szCs w:val="24"/>
        </w:rPr>
        <w:t>Мутирование</w:t>
      </w:r>
      <w:proofErr w:type="spellEnd"/>
      <w:r w:rsidRPr="00D91473">
        <w:rPr>
          <w:rFonts w:ascii="Times New Roman" w:hAnsi="Times New Roman"/>
          <w:b/>
          <w:sz w:val="28"/>
          <w:szCs w:val="24"/>
        </w:rPr>
        <w:t xml:space="preserve"> таблиц</w:t>
      </w:r>
      <w:r w:rsidRPr="00D91473">
        <w:rPr>
          <w:rFonts w:ascii="Times New Roman" w:hAnsi="Times New Roman"/>
          <w:sz w:val="28"/>
          <w:szCs w:val="24"/>
        </w:rPr>
        <w:t xml:space="preserve">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:rsidR="002102DF" w:rsidRPr="00C0767C" w:rsidRDefault="002102DF">
      <w:pPr>
        <w:rPr>
          <w:rFonts w:ascii="Times New Roman" w:hAnsi="Times New Roman" w:cs="Times New Roman"/>
          <w:sz w:val="32"/>
          <w:szCs w:val="28"/>
        </w:rPr>
      </w:pPr>
    </w:p>
    <w:sectPr w:rsidR="002102DF" w:rsidRPr="00C0767C" w:rsidSect="00C07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167C"/>
    <w:multiLevelType w:val="hybridMultilevel"/>
    <w:tmpl w:val="9A8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548"/>
    <w:multiLevelType w:val="hybridMultilevel"/>
    <w:tmpl w:val="3BF6B01C"/>
    <w:lvl w:ilvl="0" w:tplc="D11EE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E48B1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E82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029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E4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3CA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4FC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09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4280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004BDB"/>
    <w:multiLevelType w:val="hybridMultilevel"/>
    <w:tmpl w:val="977E30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72"/>
    <w:rsid w:val="000F4A1E"/>
    <w:rsid w:val="00204E24"/>
    <w:rsid w:val="002102DF"/>
    <w:rsid w:val="002914DE"/>
    <w:rsid w:val="00320087"/>
    <w:rsid w:val="00415C95"/>
    <w:rsid w:val="00445EDC"/>
    <w:rsid w:val="004A6A72"/>
    <w:rsid w:val="00527347"/>
    <w:rsid w:val="00572DCB"/>
    <w:rsid w:val="00930DD2"/>
    <w:rsid w:val="00A93425"/>
    <w:rsid w:val="00C0767C"/>
    <w:rsid w:val="00D91473"/>
    <w:rsid w:val="00F1197D"/>
    <w:rsid w:val="00FA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C075"/>
  <w15:chartTrackingRefBased/>
  <w15:docId w15:val="{B35EA161-4143-47C7-B76B-3E7B28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7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7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9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8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4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0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15</cp:revision>
  <dcterms:created xsi:type="dcterms:W3CDTF">2021-09-28T11:16:00Z</dcterms:created>
  <dcterms:modified xsi:type="dcterms:W3CDTF">2022-12-14T13:50:00Z</dcterms:modified>
</cp:coreProperties>
</file>