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28830" w14:textId="09AFFBAC" w:rsidR="0030259D" w:rsidRDefault="001E4C32">
      <w:pPr>
        <w:pStyle w:val="TOC3"/>
        <w:tabs>
          <w:tab w:val="right" w:leader="dot" w:pos="8296"/>
        </w:tabs>
        <w:ind w:left="880"/>
        <w:rPr>
          <w:rFonts w:hint="eastAsia"/>
          <w:noProof/>
        </w:rPr>
      </w:pPr>
      <w:r>
        <w:rPr>
          <w:rFonts w:hint="eastAsia"/>
        </w:rPr>
        <w:fldChar w:fldCharType="begin"/>
      </w:r>
      <w:r>
        <w:rPr>
          <w:rFonts w:hint="eastAsia"/>
        </w:rPr>
        <w:instrText xml:space="preserve"> </w:instrText>
      </w:r>
      <w:r>
        <w:instrText>TOC \h \z \t "部分标题,1,二级标题,2,三级标题,3,四级标题,4"</w:instrText>
      </w:r>
      <w:r>
        <w:rPr>
          <w:rFonts w:hint="eastAsia"/>
        </w:rPr>
        <w:instrText xml:space="preserve"> </w:instrText>
      </w:r>
      <w:r>
        <w:rPr>
          <w:rFonts w:hint="eastAsia"/>
        </w:rPr>
        <w:fldChar w:fldCharType="separate"/>
      </w:r>
      <w:hyperlink w:anchor="_Toc192025944" w:history="1">
        <w:r w:rsidR="0030259D" w:rsidRPr="00666931">
          <w:rPr>
            <w:rStyle w:val="afa"/>
            <w:rFonts w:hint="eastAsia"/>
            <w:noProof/>
          </w:rPr>
          <w:t>1 私人领域逐渐“中和权力”和“摆脱支配”的趋势；社会和国家的两类Gesetz</w:t>
        </w:r>
        <w:r w:rsidR="0030259D">
          <w:rPr>
            <w:rFonts w:hint="eastAsia"/>
            <w:noProof/>
            <w:webHidden/>
          </w:rPr>
          <w:tab/>
        </w:r>
        <w:r w:rsidR="0030259D">
          <w:rPr>
            <w:rFonts w:hint="eastAsia"/>
            <w:noProof/>
            <w:webHidden/>
          </w:rPr>
          <w:fldChar w:fldCharType="begin"/>
        </w:r>
        <w:r w:rsidR="0030259D">
          <w:rPr>
            <w:rFonts w:hint="eastAsia"/>
            <w:noProof/>
            <w:webHidden/>
          </w:rPr>
          <w:instrText xml:space="preserve"> </w:instrText>
        </w:r>
        <w:r w:rsidR="0030259D">
          <w:rPr>
            <w:noProof/>
            <w:webHidden/>
          </w:rPr>
          <w:instrText>PAGEREF _Toc192025944 \h</w:instrText>
        </w:r>
        <w:r w:rsidR="0030259D">
          <w:rPr>
            <w:rFonts w:hint="eastAsia"/>
            <w:noProof/>
            <w:webHidden/>
          </w:rPr>
          <w:instrText xml:space="preserve"> </w:instrText>
        </w:r>
        <w:r w:rsidR="0030259D">
          <w:rPr>
            <w:rFonts w:hint="eastAsia"/>
            <w:noProof/>
            <w:webHidden/>
          </w:rPr>
        </w:r>
        <w:r w:rsidR="0030259D">
          <w:rPr>
            <w:rFonts w:hint="eastAsia"/>
            <w:noProof/>
            <w:webHidden/>
          </w:rPr>
          <w:fldChar w:fldCharType="separate"/>
        </w:r>
        <w:r w:rsidR="0030259D">
          <w:rPr>
            <w:rFonts w:hint="eastAsia"/>
            <w:noProof/>
            <w:webHidden/>
          </w:rPr>
          <w:t>2</w:t>
        </w:r>
        <w:r w:rsidR="0030259D">
          <w:rPr>
            <w:rFonts w:hint="eastAsia"/>
            <w:noProof/>
            <w:webHidden/>
          </w:rPr>
          <w:fldChar w:fldCharType="end"/>
        </w:r>
      </w:hyperlink>
    </w:p>
    <w:p w14:paraId="5A8F729A" w14:textId="3BF2F945" w:rsidR="0030259D" w:rsidRDefault="0030259D">
      <w:pPr>
        <w:pStyle w:val="TOC4"/>
        <w:tabs>
          <w:tab w:val="right" w:leader="dot" w:pos="8296"/>
        </w:tabs>
        <w:ind w:left="1320"/>
        <w:rPr>
          <w:rFonts w:hint="eastAsia"/>
          <w:noProof/>
        </w:rPr>
      </w:pPr>
      <w:hyperlink w:anchor="_Toc192025945" w:history="1">
        <w:r w:rsidRPr="00666931">
          <w:rPr>
            <w:rStyle w:val="afa"/>
            <w:rFonts w:hint="eastAsia"/>
            <w:noProof/>
          </w:rPr>
          <w:t>1.1-1.2 仅仅由自由市场规律规定的社会一方面免于国家“支配”，一方面免于私人（作为商品占有者）“强力”（Gewalt）/“权力”（Macht）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_Toc192025945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4C2C5DA1" w14:textId="4CF8E721" w:rsidR="0030259D" w:rsidRDefault="0030259D">
      <w:pPr>
        <w:pStyle w:val="TOC4"/>
        <w:tabs>
          <w:tab w:val="right" w:leader="dot" w:pos="8296"/>
        </w:tabs>
        <w:ind w:left="1320"/>
        <w:rPr>
          <w:rFonts w:hint="eastAsia"/>
          <w:noProof/>
        </w:rPr>
      </w:pPr>
      <w:hyperlink w:anchor="_Toc192025946" w:history="1">
        <w:r w:rsidRPr="00666931">
          <w:rPr>
            <w:rStyle w:val="afa"/>
            <w:rFonts w:hint="eastAsia"/>
            <w:noProof/>
          </w:rPr>
          <w:t>1.3 为保证市民社会私人对盈利机会的理性计算，现代公权力中的“行政权”和“司法权”也必须受法律约束（换言之，现代国家具备“理性行政”和“独立司法”，成为“法治国”），杜绝一切不经法律授权的国家干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_Toc192025946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5D10C19A" w14:textId="209BC3C0" w:rsidR="0030259D" w:rsidRDefault="0030259D">
      <w:pPr>
        <w:pStyle w:val="TOC4"/>
        <w:tabs>
          <w:tab w:val="right" w:leader="dot" w:pos="8296"/>
        </w:tabs>
        <w:ind w:left="1320"/>
        <w:rPr>
          <w:rFonts w:hint="eastAsia"/>
          <w:noProof/>
        </w:rPr>
      </w:pPr>
      <w:hyperlink w:anchor="_Toc192025947" w:history="1">
        <w:r w:rsidRPr="00666931">
          <w:rPr>
            <w:rStyle w:val="afa"/>
            <w:rFonts w:hint="eastAsia"/>
            <w:noProof/>
          </w:rPr>
          <w:t>1.4 论国家之“法律”和市场之“规律”的共性：法律不容许特权，没有人可以凭个人意志和力量随意操控法律（法律的客观性），也没有人在法律约束和影响之外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_Toc192025947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6E02229" w14:textId="58D9C779" w:rsidR="0030259D" w:rsidRDefault="0030259D">
      <w:pPr>
        <w:pStyle w:val="TOC3"/>
        <w:tabs>
          <w:tab w:val="right" w:leader="dot" w:pos="8296"/>
        </w:tabs>
        <w:ind w:left="880"/>
        <w:rPr>
          <w:rFonts w:hint="eastAsia"/>
          <w:noProof/>
        </w:rPr>
      </w:pPr>
      <w:hyperlink w:anchor="_Toc192025948" w:history="1">
        <w:r w:rsidRPr="00666931">
          <w:rPr>
            <w:rStyle w:val="afa"/>
            <w:rFonts w:hint="eastAsia"/>
            <w:noProof/>
          </w:rPr>
          <w:t>2 论在资本主义的自由主义阶段，“法治国”为何必然是“资产阶级法治国”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_Toc192025948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3F8B6A58" w14:textId="38AA8152" w:rsidR="0030259D" w:rsidRDefault="0030259D">
      <w:pPr>
        <w:pStyle w:val="TOC3"/>
        <w:tabs>
          <w:tab w:val="right" w:leader="dot" w:pos="8296"/>
        </w:tabs>
        <w:ind w:left="880"/>
        <w:rPr>
          <w:rFonts w:hint="eastAsia"/>
          <w:noProof/>
        </w:rPr>
      </w:pPr>
      <w:hyperlink w:anchor="_Toc192025949" w:history="1">
        <w:r w:rsidRPr="00666931">
          <w:rPr>
            <w:rStyle w:val="afa"/>
            <w:rFonts w:hint="eastAsia"/>
            <w:noProof/>
          </w:rPr>
          <w:t>3 论资产阶级法治国的特有矛盾；论资产阶级的法治国理念与消除“支配/统治”本身【资产阶级法治国理念与无政府主义】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_Toc192025949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27B7793" w14:textId="0B400691" w:rsidR="0030259D" w:rsidRDefault="0030259D">
      <w:pPr>
        <w:pStyle w:val="TOC3"/>
        <w:tabs>
          <w:tab w:val="right" w:leader="dot" w:pos="8296"/>
        </w:tabs>
        <w:ind w:left="880"/>
        <w:rPr>
          <w:rFonts w:hint="eastAsia"/>
          <w:noProof/>
        </w:rPr>
      </w:pPr>
      <w:hyperlink w:anchor="_Toc192025950" w:history="1">
        <w:r w:rsidRPr="00666931">
          <w:rPr>
            <w:rStyle w:val="afa"/>
            <w:rFonts w:hint="eastAsia"/>
            <w:noProof/>
            <w:lang w:val="de-DE"/>
          </w:rPr>
          <w:t>4.1-4.2 从“立法”（Gesetzgebung）来看“法律”概念本身的歧义性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_Toc192025950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5A738CA" w14:textId="37F39FDC" w:rsidR="0030259D" w:rsidRDefault="0030259D">
      <w:pPr>
        <w:pStyle w:val="TOC4"/>
        <w:tabs>
          <w:tab w:val="right" w:leader="dot" w:pos="8296"/>
        </w:tabs>
        <w:ind w:left="1320"/>
        <w:rPr>
          <w:rFonts w:hint="eastAsia"/>
          <w:noProof/>
        </w:rPr>
      </w:pPr>
      <w:hyperlink w:anchor="_Toc192025951" w:history="1">
        <w:r w:rsidRPr="00666931">
          <w:rPr>
            <w:rStyle w:val="afa"/>
            <w:rFonts w:hint="eastAsia"/>
            <w:noProof/>
            <w:lang w:val="de-DE"/>
          </w:rPr>
          <w:t>4.1 法律为何具有理性or消除支配/统治的环节？立法与公共舆论联系，而“公共舆论”是公共说理的产物，公共说理声称其产物既Recht又Richtig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_Toc192025951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B3A76EB" w14:textId="1E51CEB9" w:rsidR="0030259D" w:rsidRDefault="0030259D">
      <w:pPr>
        <w:pStyle w:val="TOC4"/>
        <w:tabs>
          <w:tab w:val="right" w:leader="dot" w:pos="8296"/>
        </w:tabs>
        <w:ind w:left="1320"/>
        <w:rPr>
          <w:rFonts w:hint="eastAsia"/>
          <w:noProof/>
        </w:rPr>
      </w:pPr>
      <w:hyperlink w:anchor="_Toc192025952" w:history="1">
        <w:r w:rsidRPr="00666931">
          <w:rPr>
            <w:rStyle w:val="afa"/>
            <w:rFonts w:hint="eastAsia"/>
            <w:noProof/>
            <w:lang w:val="de-DE"/>
          </w:rPr>
          <w:t>4.2 法律为何具有意志or强权环节？市民阶层参与立法的权限/资格是在与旧权能的公开斗争中赢得的，无法摆脱强权/强力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_Toc192025952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CF117E6" w14:textId="58AFCAFB" w:rsidR="0030259D" w:rsidRDefault="0030259D">
      <w:pPr>
        <w:pStyle w:val="TOC3"/>
        <w:tabs>
          <w:tab w:val="right" w:leader="dot" w:pos="8296"/>
        </w:tabs>
        <w:ind w:left="880"/>
        <w:rPr>
          <w:rFonts w:hint="eastAsia"/>
          <w:noProof/>
        </w:rPr>
      </w:pPr>
      <w:hyperlink w:anchor="_Toc192025953" w:history="1">
        <w:r w:rsidRPr="00666931">
          <w:rPr>
            <w:rStyle w:val="afa"/>
            <w:rFonts w:hint="eastAsia"/>
            <w:noProof/>
            <w:lang w:val="de-DE"/>
          </w:rPr>
          <w:t>4.3-4.5 法律概念的歧义性在近代政治思想史中的体现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_Toc192025953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82E9638" w14:textId="634BB20D" w:rsidR="0030259D" w:rsidRDefault="0030259D">
      <w:pPr>
        <w:pStyle w:val="TOC3"/>
        <w:tabs>
          <w:tab w:val="right" w:leader="dot" w:pos="8296"/>
        </w:tabs>
        <w:ind w:left="880"/>
        <w:rPr>
          <w:rFonts w:hint="eastAsia"/>
          <w:noProof/>
        </w:rPr>
      </w:pPr>
      <w:hyperlink w:anchor="_Toc192025954" w:history="1">
        <w:r w:rsidRPr="00666931">
          <w:rPr>
            <w:rStyle w:val="afa"/>
            <w:rFonts w:hint="eastAsia"/>
            <w:noProof/>
            <w:lang w:val="de-DE"/>
          </w:rPr>
          <w:t>4.6 政治公共领域应当将“意志”转变为一种“理性”，这种理性在私人论据的公共竞争中，作为对在实践上之于普遍利益必要之物达成的共识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_Toc192025954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E4596A4" w14:textId="51E2363D" w:rsidR="0030259D" w:rsidRDefault="0030259D">
      <w:pPr>
        <w:pStyle w:val="TOC3"/>
        <w:tabs>
          <w:tab w:val="right" w:leader="dot" w:pos="8296"/>
        </w:tabs>
        <w:ind w:left="880"/>
        <w:rPr>
          <w:rFonts w:hint="eastAsia"/>
          <w:noProof/>
        </w:rPr>
      </w:pPr>
      <w:hyperlink w:anchor="_Toc192025955" w:history="1">
        <w:r w:rsidRPr="00666931">
          <w:rPr>
            <w:rStyle w:val="afa"/>
            <w:rFonts w:hint="eastAsia"/>
            <w:noProof/>
            <w:lang w:val="de-DE"/>
          </w:rPr>
          <w:t>5 【论宪法和基本权利的分类】在以宪法保证法治国秩序的国家中，宪法规定的三组基本权利为私人在公共领域和私人领域（社会领域+亲密领域）中发挥功能提供了担保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_Toc192025955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4EB1098A" w14:textId="51EB6F75" w:rsidR="0030259D" w:rsidRDefault="0030259D">
      <w:pPr>
        <w:pStyle w:val="TOC3"/>
        <w:tabs>
          <w:tab w:val="right" w:leader="dot" w:pos="8296"/>
        </w:tabs>
        <w:ind w:left="880"/>
        <w:rPr>
          <w:rFonts w:hint="eastAsia"/>
          <w:noProof/>
        </w:rPr>
      </w:pPr>
      <w:hyperlink w:anchor="_Toc192025956" w:history="1">
        <w:r w:rsidRPr="00666931">
          <w:rPr>
            <w:rStyle w:val="afa"/>
            <w:rFonts w:hint="eastAsia"/>
            <w:noProof/>
            <w:lang w:val="de-DE"/>
          </w:rPr>
          <w:t>6 论“公众性”（Publizität）作为资产阶级法治国家的“组织原则”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_Toc192025956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8C7C5A0" w14:textId="461581C3" w:rsidR="0030259D" w:rsidRDefault="0030259D">
      <w:pPr>
        <w:pStyle w:val="TOC4"/>
        <w:tabs>
          <w:tab w:val="right" w:leader="dot" w:pos="8296"/>
        </w:tabs>
        <w:ind w:left="1320"/>
        <w:rPr>
          <w:rFonts w:hint="eastAsia"/>
          <w:noProof/>
        </w:rPr>
      </w:pPr>
      <w:hyperlink w:anchor="_Toc192025957" w:history="1">
        <w:r w:rsidRPr="00666931">
          <w:rPr>
            <w:rStyle w:val="afa"/>
            <w:rFonts w:hint="eastAsia"/>
            <w:noProof/>
            <w:lang w:val="de-DE"/>
          </w:rPr>
          <w:t>6.1 公众性与“立法权”：议会磋商过程向公众开放确保议员和选民之间保持联系，确保公共舆论影响立法过程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_Toc192025957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2F58ACE" w14:textId="56F6E36B" w:rsidR="0030259D" w:rsidRDefault="0030259D">
      <w:pPr>
        <w:pStyle w:val="TOC4"/>
        <w:tabs>
          <w:tab w:val="right" w:leader="dot" w:pos="8296"/>
        </w:tabs>
        <w:ind w:left="1320"/>
        <w:rPr>
          <w:rFonts w:hint="eastAsia"/>
          <w:noProof/>
        </w:rPr>
      </w:pPr>
      <w:hyperlink w:anchor="_Toc192025958" w:history="1">
        <w:r w:rsidRPr="00666931">
          <w:rPr>
            <w:rStyle w:val="afa"/>
            <w:rFonts w:hint="eastAsia"/>
            <w:noProof/>
            <w:lang w:val="de-DE"/>
          </w:rPr>
          <w:t>6.2 公众性与“司法权”：司法相对于行政部门和私人的独立性有赖于公共舆论的监督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_Toc192025958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40DAC818" w14:textId="24210A6D" w:rsidR="0030259D" w:rsidRDefault="0030259D">
      <w:pPr>
        <w:pStyle w:val="TOC4"/>
        <w:tabs>
          <w:tab w:val="right" w:leader="dot" w:pos="8296"/>
        </w:tabs>
        <w:ind w:left="1320"/>
        <w:rPr>
          <w:rFonts w:hint="eastAsia"/>
          <w:noProof/>
        </w:rPr>
      </w:pPr>
      <w:hyperlink w:anchor="_Toc192025959" w:history="1">
        <w:r w:rsidRPr="00666931">
          <w:rPr>
            <w:rStyle w:val="afa"/>
            <w:rFonts w:hint="eastAsia"/>
            <w:noProof/>
            <w:lang w:val="de-DE"/>
          </w:rPr>
          <w:t>6.3 公众性与“行政权”：虽然行政部门妨碍公众性原则，但公众监督是防止下级官僚渎职和为恶的最好手段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_Toc192025959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43B1098" w14:textId="291CA6F3" w:rsidR="0030259D" w:rsidRDefault="0030259D">
      <w:pPr>
        <w:pStyle w:val="TOC3"/>
        <w:tabs>
          <w:tab w:val="right" w:leader="dot" w:pos="8296"/>
        </w:tabs>
        <w:ind w:left="880"/>
        <w:rPr>
          <w:rFonts w:hint="eastAsia"/>
          <w:noProof/>
        </w:rPr>
      </w:pPr>
      <w:hyperlink w:anchor="_Toc192025960" w:history="1">
        <w:r w:rsidRPr="00666931">
          <w:rPr>
            <w:rStyle w:val="afa"/>
            <w:rFonts w:hint="eastAsia"/>
            <w:noProof/>
            <w:lang w:val="de-DE"/>
          </w:rPr>
          <w:t>7 论市民社会现实与宪法规范之间的不相符：宪法声称，只要是“人”都享有一些基本权利，但实际上，拥有财产、受过教育，从而能进入公众发挥政治功能的私人仅仅是人口中的极少数“市民”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_Toc192025960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333CE87" w14:textId="08F862D3" w:rsidR="001E4C32" w:rsidRDefault="001E4C32" w:rsidP="00660864">
      <w:pPr>
        <w:pStyle w:val="a7"/>
        <w:contextualSpacing/>
        <w:rPr>
          <w:rFonts w:hint="eastAsia"/>
        </w:rPr>
      </w:pPr>
      <w:r>
        <w:rPr>
          <w:rFonts w:hint="eastAsia"/>
        </w:rPr>
        <w:fldChar w:fldCharType="end"/>
      </w:r>
    </w:p>
    <w:p w14:paraId="467BD1F6" w14:textId="7ED457A8" w:rsidR="00315448" w:rsidRDefault="00315448" w:rsidP="00660864">
      <w:pPr>
        <w:pStyle w:val="a7"/>
        <w:contextualSpacing/>
        <w:rPr>
          <w:rFonts w:hint="eastAsia"/>
        </w:rPr>
      </w:pPr>
      <w:bookmarkStart w:id="0" w:name="_Toc192025944"/>
      <w:r>
        <w:rPr>
          <w:rFonts w:hint="eastAsia"/>
        </w:rPr>
        <w:t>1 私人领域逐渐“中和权力”和“摆脱支配”的趋势；社会和国家的两类Gesetz</w:t>
      </w:r>
      <w:bookmarkEnd w:id="0"/>
    </w:p>
    <w:p w14:paraId="63B0700C" w14:textId="3D036664" w:rsidR="005E5949" w:rsidRDefault="005E5949" w:rsidP="00660864">
      <w:pPr>
        <w:pStyle w:val="a9"/>
        <w:contextualSpacing/>
        <w:rPr>
          <w:rFonts w:hint="eastAsia"/>
        </w:rPr>
      </w:pPr>
      <w:bookmarkStart w:id="1" w:name="_Toc192025945"/>
      <w:r>
        <w:rPr>
          <w:rFonts w:hint="eastAsia"/>
        </w:rPr>
        <w:t>1.1-1.2 仅仅由自由市场规律规定的社会一方面免于国家“支配”，一方面免于私人（作为商品占有者）“强力”（Gewalt）/“权力”（Macht）</w:t>
      </w:r>
      <w:bookmarkEnd w:id="1"/>
    </w:p>
    <w:p w14:paraId="066C17BD" w14:textId="546C8ED5" w:rsidR="00E85652" w:rsidRDefault="00B93D98" w:rsidP="00660864">
      <w:pPr>
        <w:spacing w:after="0"/>
        <w:contextualSpacing/>
        <w:rPr>
          <w:rFonts w:hint="eastAsia"/>
        </w:rPr>
      </w:pPr>
      <w:r>
        <w:rPr>
          <w:rFonts w:hint="eastAsia"/>
        </w:rPr>
        <w:t>1.1</w:t>
      </w:r>
      <w:r w:rsidR="00710291">
        <w:rPr>
          <w:rFonts w:hint="eastAsia"/>
        </w:rPr>
        <w:t>仅仅由“自由市场规律”规定的社会</w:t>
      </w:r>
      <w:r w:rsidR="00710291" w:rsidRPr="00B93D98">
        <w:rPr>
          <w:rFonts w:hint="eastAsia"/>
          <w:lang w:val="de-DE"/>
        </w:rPr>
        <w:t>是</w:t>
      </w:r>
      <w:r w:rsidR="00710291">
        <w:rPr>
          <w:rFonts w:hint="eastAsia"/>
        </w:rPr>
        <w:t>“免于支配的领域”（herrschaftsfrei）（即公权力不干涉市场进程，自由放任）</w:t>
      </w:r>
      <w:r>
        <w:rPr>
          <w:rFonts w:hint="eastAsia"/>
        </w:rPr>
        <w:t>【对应自由主义资本主义】</w:t>
      </w:r>
    </w:p>
    <w:p w14:paraId="6114D128" w14:textId="2BF75444" w:rsidR="00710291" w:rsidRDefault="00B93D98" w:rsidP="00660864">
      <w:pPr>
        <w:spacing w:after="0"/>
        <w:contextualSpacing/>
        <w:rPr>
          <w:rFonts w:hint="eastAsia"/>
        </w:rPr>
      </w:pPr>
      <w:r>
        <w:rPr>
          <w:rFonts w:hint="eastAsia"/>
        </w:rPr>
        <w:t>1.2</w:t>
      </w:r>
      <w:r w:rsidR="00710291">
        <w:rPr>
          <w:rFonts w:hint="eastAsia"/>
        </w:rPr>
        <w:t>仅仅由“自由市场规律”规定的社会是“免于强力的领域”（von Gewalt frei</w:t>
      </w:r>
      <w:r>
        <w:rPr>
          <w:rFonts w:hint="eastAsia"/>
        </w:rPr>
        <w:t>e Sp</w:t>
      </w:r>
      <w:r w:rsidRPr="00B93D98">
        <w:t>häre</w:t>
      </w:r>
      <w:r w:rsidR="00710291">
        <w:rPr>
          <w:rFonts w:hint="eastAsia"/>
        </w:rPr>
        <w:t>）</w:t>
      </w:r>
      <w:r>
        <w:rPr>
          <w:rFonts w:hint="eastAsia"/>
        </w:rPr>
        <w:t>（单一商品占有者的经济权力不足以影响价格机制，进而构成对其他商品占有者的权力）【对应竞争资本主义】</w:t>
      </w:r>
    </w:p>
    <w:p w14:paraId="571E82CB" w14:textId="6EBBBC85" w:rsidR="005E5949" w:rsidRDefault="005E5949" w:rsidP="00660864">
      <w:pPr>
        <w:pStyle w:val="a9"/>
        <w:contextualSpacing/>
        <w:rPr>
          <w:rFonts w:hint="eastAsia"/>
        </w:rPr>
      </w:pPr>
      <w:bookmarkStart w:id="2" w:name="_Toc192025946"/>
      <w:r>
        <w:rPr>
          <w:rFonts w:hint="eastAsia"/>
        </w:rPr>
        <w:t>1.3 为保证市民社会私人对盈利机会的理性计算，现代公权力中的“行政权”和“司法权”也必须受法律约束（</w:t>
      </w:r>
      <w:r w:rsidR="00367D4D">
        <w:rPr>
          <w:rFonts w:hint="eastAsia"/>
        </w:rPr>
        <w:t>换言之，现代国家</w:t>
      </w:r>
      <w:r>
        <w:rPr>
          <w:rFonts w:hint="eastAsia"/>
        </w:rPr>
        <w:t>具备“理性行政”和“独立司法”</w:t>
      </w:r>
      <w:r w:rsidR="00902E96">
        <w:rPr>
          <w:rFonts w:hint="eastAsia"/>
        </w:rPr>
        <w:t>，</w:t>
      </w:r>
      <w:r w:rsidR="00367D4D">
        <w:rPr>
          <w:rFonts w:hint="eastAsia"/>
        </w:rPr>
        <w:t>成为</w:t>
      </w:r>
      <w:r w:rsidR="00902E96">
        <w:rPr>
          <w:rFonts w:hint="eastAsia"/>
        </w:rPr>
        <w:t>“法治国”</w:t>
      </w:r>
      <w:r>
        <w:rPr>
          <w:rFonts w:hint="eastAsia"/>
        </w:rPr>
        <w:t>），杜绝一切不经法律授权的国家干预</w:t>
      </w:r>
      <w:bookmarkEnd w:id="2"/>
    </w:p>
    <w:p w14:paraId="271788D8" w14:textId="685C9186" w:rsidR="00B93D98" w:rsidRDefault="00B93D98" w:rsidP="00660864">
      <w:pPr>
        <w:spacing w:after="0"/>
        <w:ind w:firstLineChars="200" w:firstLine="440"/>
        <w:contextualSpacing/>
        <w:rPr>
          <w:rFonts w:hint="eastAsia"/>
        </w:rPr>
      </w:pPr>
      <w:r>
        <w:rPr>
          <w:rFonts w:hint="eastAsia"/>
        </w:rPr>
        <w:t>国家干预（staatliche Eingriffe）必须经过法律授权</w:t>
      </w:r>
      <w:r w:rsidR="00CB299C">
        <w:rPr>
          <w:rFonts w:hint="eastAsia"/>
        </w:rPr>
        <w:t>（受“法律”约束的“理性行政”（Verwaltung，Exekutive）和独立司法（Justiz）作为两大组织前提）</w:t>
      </w:r>
      <w:r>
        <w:rPr>
          <w:rFonts w:hint="eastAsia"/>
        </w:rPr>
        <w:t>，否则会市场私人</w:t>
      </w:r>
      <w:r w:rsidR="00CB299C">
        <w:rPr>
          <w:rFonts w:hint="eastAsia"/>
        </w:rPr>
        <w:t>盈利机会</w:t>
      </w:r>
      <w:r>
        <w:rPr>
          <w:rFonts w:hint="eastAsia"/>
        </w:rPr>
        <w:t>的“可计算性”</w:t>
      </w:r>
      <w:r w:rsidR="00CB299C">
        <w:rPr>
          <w:rFonts w:hint="eastAsia"/>
        </w:rPr>
        <w:t>。</w:t>
      </w:r>
    </w:p>
    <w:p w14:paraId="55F70BFF" w14:textId="0748FD80" w:rsidR="00C2793A" w:rsidRDefault="00CB299C" w:rsidP="00660864">
      <w:pPr>
        <w:pStyle w:val="a9"/>
        <w:contextualSpacing/>
        <w:rPr>
          <w:rFonts w:hint="eastAsia"/>
        </w:rPr>
      </w:pPr>
      <w:bookmarkStart w:id="3" w:name="_Toc192025947"/>
      <w:r>
        <w:rPr>
          <w:rFonts w:hint="eastAsia"/>
        </w:rPr>
        <w:t xml:space="preserve">1.4 </w:t>
      </w:r>
      <w:r w:rsidR="00C2793A">
        <w:rPr>
          <w:rFonts w:hint="eastAsia"/>
        </w:rPr>
        <w:t>论国家之“法律”和市场之“规律”的共性：法律不容许特权，没有人可以凭个人意志和力量随意操控法律（法律的客观性），也没有人在法律约束和影响之外</w:t>
      </w:r>
      <w:bookmarkEnd w:id="3"/>
    </w:p>
    <w:p w14:paraId="3AB6EBD2" w14:textId="4247C255" w:rsidR="00CB299C" w:rsidRDefault="00CB299C" w:rsidP="00660864">
      <w:pPr>
        <w:spacing w:after="0"/>
        <w:ind w:firstLineChars="200" w:firstLine="440"/>
        <w:contextualSpacing/>
        <w:rPr>
          <w:rFonts w:hint="eastAsia"/>
        </w:rPr>
      </w:pPr>
      <w:r>
        <w:rPr>
          <w:rFonts w:hint="eastAsia"/>
        </w:rPr>
        <w:t>国家法律和市场规律</w:t>
      </w:r>
      <w:r w:rsidR="00774A55">
        <w:rPr>
          <w:rFonts w:hint="eastAsia"/>
        </w:rPr>
        <w:t>的共性：法无例外，不</w:t>
      </w:r>
      <w:r w:rsidR="005E5949">
        <w:rPr>
          <w:rFonts w:hint="eastAsia"/>
        </w:rPr>
        <w:t>容许特许或特权。具体说（1）是客观的，无法被个人所操控或操纵；（2）不以特定个人为受众</w:t>
      </w:r>
    </w:p>
    <w:p w14:paraId="3963DB1E" w14:textId="77777777" w:rsidR="00315448" w:rsidRDefault="00315448" w:rsidP="00660864">
      <w:pPr>
        <w:spacing w:after="0"/>
        <w:contextualSpacing/>
        <w:rPr>
          <w:rFonts w:hint="eastAsia"/>
        </w:rPr>
      </w:pPr>
    </w:p>
    <w:p w14:paraId="316E2618" w14:textId="08DCA2CE" w:rsidR="00546B5E" w:rsidRPr="00546B5E" w:rsidRDefault="00546B5E" w:rsidP="00546B5E">
      <w:pPr>
        <w:pStyle w:val="a7"/>
        <w:rPr>
          <w:rFonts w:hint="eastAsia"/>
        </w:rPr>
      </w:pPr>
      <w:bookmarkStart w:id="4" w:name="_Toc192025948"/>
      <w:r w:rsidRPr="00546B5E">
        <w:rPr>
          <w:rFonts w:hint="eastAsia"/>
        </w:rPr>
        <w:t xml:space="preserve">2 </w:t>
      </w:r>
      <w:r w:rsidRPr="00546B5E">
        <w:t>论</w:t>
      </w:r>
      <w:r w:rsidRPr="00546B5E">
        <w:rPr>
          <w:rFonts w:hint="eastAsia"/>
        </w:rPr>
        <w:t>在资本主义的自由主义阶段，</w:t>
      </w:r>
      <w:r w:rsidR="003B06CD">
        <w:rPr>
          <w:rFonts w:hint="eastAsia"/>
        </w:rPr>
        <w:t>“</w:t>
      </w:r>
      <w:r w:rsidRPr="00546B5E">
        <w:rPr>
          <w:rFonts w:hint="eastAsia"/>
        </w:rPr>
        <w:t>法治国</w:t>
      </w:r>
      <w:r w:rsidR="003B06CD">
        <w:rPr>
          <w:rFonts w:hint="eastAsia"/>
        </w:rPr>
        <w:t>”</w:t>
      </w:r>
      <w:r w:rsidRPr="00546B5E">
        <w:rPr>
          <w:rFonts w:hint="eastAsia"/>
        </w:rPr>
        <w:t>为何</w:t>
      </w:r>
      <w:r w:rsidR="003B06CD">
        <w:rPr>
          <w:rFonts w:hint="eastAsia"/>
        </w:rPr>
        <w:t>必然是</w:t>
      </w:r>
      <w:r w:rsidRPr="00546B5E">
        <w:rPr>
          <w:rFonts w:hint="eastAsia"/>
        </w:rPr>
        <w:t>“资产阶级法治国”</w:t>
      </w:r>
      <w:bookmarkEnd w:id="4"/>
    </w:p>
    <w:p w14:paraId="6F657A2F" w14:textId="361103AD" w:rsidR="003319A8" w:rsidRDefault="004D060F" w:rsidP="00660864">
      <w:pPr>
        <w:spacing w:after="0"/>
        <w:contextualSpacing/>
        <w:rPr>
          <w:rFonts w:hint="eastAsia"/>
        </w:rPr>
      </w:pPr>
      <w:r>
        <w:rPr>
          <w:rFonts w:hint="eastAsia"/>
        </w:rPr>
        <w:t>2</w:t>
      </w:r>
      <w:r w:rsidR="00660864">
        <w:rPr>
          <w:rFonts w:hint="eastAsia"/>
        </w:rPr>
        <w:t>.1 市场规律和国家法律的关键区别：（1）市场规律是自发形成的（自然秩序假象）；（2）国家法律明确需要“设定”</w:t>
      </w:r>
    </w:p>
    <w:p w14:paraId="58AC2D1C" w14:textId="4C4FCE3F" w:rsidR="00274642" w:rsidRDefault="00660864" w:rsidP="00660864">
      <w:pPr>
        <w:spacing w:after="0"/>
        <w:contextualSpacing/>
        <w:rPr>
          <w:rFonts w:hint="eastAsia"/>
        </w:rPr>
      </w:pPr>
      <w:r>
        <w:rPr>
          <w:rFonts w:hint="eastAsia"/>
        </w:rPr>
        <w:t xml:space="preserve">2.2 </w:t>
      </w:r>
      <w:r w:rsidR="00E06D19">
        <w:rPr>
          <w:rFonts w:hint="eastAsia"/>
        </w:rPr>
        <w:t>只要国家法律以“市民交往的利益”为取向，那么</w:t>
      </w:r>
      <w:r w:rsidR="00D43E33">
        <w:rPr>
          <w:rFonts w:hint="eastAsia"/>
        </w:rPr>
        <w:t>法治国未必需要议会式政府以及与议会</w:t>
      </w:r>
      <w:r w:rsidR="00E06D19">
        <w:rPr>
          <w:rFonts w:hint="eastAsia"/>
        </w:rPr>
        <w:t>相</w:t>
      </w:r>
      <w:r w:rsidR="00D43E33">
        <w:rPr>
          <w:rFonts w:hint="eastAsia"/>
        </w:rPr>
        <w:t>联系的公共领域（重农主义提倡的开明君主的君主立宪制）</w:t>
      </w:r>
    </w:p>
    <w:p w14:paraId="0A916080" w14:textId="45C6D7B1" w:rsidR="003319A8" w:rsidRDefault="00900158" w:rsidP="00546B5E">
      <w:pPr>
        <w:spacing w:after="0"/>
        <w:ind w:firstLineChars="200" w:firstLine="440"/>
        <w:contextualSpacing/>
        <w:rPr>
          <w:rFonts w:hint="eastAsia"/>
        </w:rPr>
      </w:pPr>
      <w:r>
        <w:rPr>
          <w:rFonts w:hint="eastAsia"/>
        </w:rPr>
        <w:t>法治国（Recht</w:t>
      </w:r>
      <w:r w:rsidR="00274642">
        <w:rPr>
          <w:rFonts w:hint="eastAsia"/>
        </w:rPr>
        <w:t>s</w:t>
      </w:r>
      <w:r>
        <w:rPr>
          <w:rFonts w:hint="eastAsia"/>
        </w:rPr>
        <w:t>staatlichkeit）本身</w:t>
      </w:r>
      <w:r w:rsidR="006834A5">
        <w:rPr>
          <w:rFonts w:hint="eastAsia"/>
        </w:rPr>
        <w:t>并不要求“公共领域”在议会</w:t>
      </w:r>
      <w:r w:rsidR="00274642">
        <w:rPr>
          <w:rFonts w:hint="eastAsia"/>
        </w:rPr>
        <w:t>式的（或至少受议会约束的）</w:t>
      </w:r>
      <w:r w:rsidR="006834A5">
        <w:rPr>
          <w:rFonts w:hint="eastAsia"/>
        </w:rPr>
        <w:t>政府形式的框架内宪制化</w:t>
      </w:r>
      <w:r w:rsidR="00274642">
        <w:rPr>
          <w:rFonts w:hint="eastAsia"/>
        </w:rPr>
        <w:t>；因此，约束司法和行政等国家权能的国家法律不必是公众参与制定的，也可以如重农主义者所期待的那样，是由开明君主制定的</w:t>
      </w:r>
    </w:p>
    <w:p w14:paraId="226D95E8" w14:textId="1B100758" w:rsidR="00274642" w:rsidRDefault="00274642" w:rsidP="00660864">
      <w:pPr>
        <w:spacing w:after="0"/>
        <w:contextualSpacing/>
        <w:rPr>
          <w:rFonts w:hint="eastAsia"/>
        </w:rPr>
      </w:pPr>
      <w:r>
        <w:rPr>
          <w:rFonts w:hint="eastAsia"/>
        </w:rPr>
        <w:lastRenderedPageBreak/>
        <w:t xml:space="preserve">2.3 </w:t>
      </w:r>
      <w:r w:rsidR="00153559">
        <w:rPr>
          <w:rFonts w:hint="eastAsia"/>
        </w:rPr>
        <w:t>但历史事实表明，</w:t>
      </w:r>
      <w:r w:rsidR="00515CB8">
        <w:rPr>
          <w:rFonts w:hint="eastAsia"/>
        </w:rPr>
        <w:t>在自由主义资本主义阶段，</w:t>
      </w:r>
      <w:r w:rsidR="00961012">
        <w:rPr>
          <w:rFonts w:hint="eastAsia"/>
        </w:rPr>
        <w:t>由于地主阶级和资产阶级的利益冲突，</w:t>
      </w:r>
      <w:r w:rsidR="00515CB8">
        <w:rPr>
          <w:rFonts w:hint="eastAsia"/>
        </w:rPr>
        <w:t>不由市民阶层公众参与制定的</w:t>
      </w:r>
      <w:r w:rsidR="003319A8">
        <w:rPr>
          <w:rFonts w:hint="eastAsia"/>
        </w:rPr>
        <w:t>国家法律并不能体现“市民交往的利益”</w:t>
      </w:r>
      <w:r w:rsidR="00515CB8">
        <w:rPr>
          <w:rFonts w:hint="eastAsia"/>
        </w:rPr>
        <w:t>。</w:t>
      </w:r>
    </w:p>
    <w:p w14:paraId="6F660DE0" w14:textId="355718C6" w:rsidR="00515CB8" w:rsidRDefault="00515CB8" w:rsidP="00660864">
      <w:pPr>
        <w:spacing w:after="0"/>
        <w:contextualSpacing/>
        <w:rPr>
          <w:rFonts w:hint="eastAsia"/>
        </w:rPr>
      </w:pPr>
      <w:r>
        <w:rPr>
          <w:rFonts w:hint="eastAsia"/>
        </w:rPr>
        <w:t xml:space="preserve">   土地利益（贵族地主和资产阶级化的大土地主）的主导。1832年之前</w:t>
      </w:r>
      <w:r w:rsidR="00CB3971">
        <w:rPr>
          <w:rFonts w:hint="eastAsia"/>
        </w:rPr>
        <w:t>，土地利益主导英国议会</w:t>
      </w:r>
      <w:r w:rsidR="003F5989">
        <w:rPr>
          <w:rFonts w:hint="eastAsia"/>
        </w:rPr>
        <w:t>；</w:t>
      </w:r>
      <w:r w:rsidR="000368E5">
        <w:rPr>
          <w:rFonts w:hint="eastAsia"/>
        </w:rPr>
        <w:t>《谷物法》1846年才被废除</w:t>
      </w:r>
      <w:r w:rsidR="00961012">
        <w:rPr>
          <w:rFonts w:hint="eastAsia"/>
        </w:rPr>
        <w:t>。</w:t>
      </w:r>
    </w:p>
    <w:p w14:paraId="2FD93139" w14:textId="232F90C4" w:rsidR="004D0449" w:rsidRDefault="00961012" w:rsidP="00660864">
      <w:pPr>
        <w:spacing w:after="0"/>
        <w:contextualSpacing/>
        <w:rPr>
          <w:rFonts w:hint="eastAsia"/>
        </w:rPr>
      </w:pPr>
      <w:r>
        <w:rPr>
          <w:rFonts w:hint="eastAsia"/>
        </w:rPr>
        <w:t xml:space="preserve">2.4 </w:t>
      </w:r>
      <w:r w:rsidR="00B14C21">
        <w:rPr>
          <w:rFonts w:hint="eastAsia"/>
        </w:rPr>
        <w:t>因此，</w:t>
      </w:r>
      <w:r w:rsidR="00E61E25">
        <w:rPr>
          <w:rFonts w:hint="eastAsia"/>
        </w:rPr>
        <w:t>真正意义上的</w:t>
      </w:r>
      <w:r w:rsidR="00B14C21">
        <w:rPr>
          <w:rFonts w:hint="eastAsia"/>
        </w:rPr>
        <w:t>法治国必须是“资产阶级法治国”</w:t>
      </w:r>
      <w:r w:rsidR="008D3BAC">
        <w:rPr>
          <w:rFonts w:hint="eastAsia"/>
        </w:rPr>
        <w:t>；而资产阶级法治国</w:t>
      </w:r>
      <w:r w:rsidR="004D0449">
        <w:rPr>
          <w:rFonts w:hint="eastAsia"/>
        </w:rPr>
        <w:t>将“政治公共领域”</w:t>
      </w:r>
      <w:r w:rsidR="005A50C1">
        <w:rPr>
          <w:rFonts w:hint="eastAsia"/>
        </w:rPr>
        <w:t>确立为一个</w:t>
      </w:r>
      <w:r w:rsidR="001E3DFF">
        <w:rPr>
          <w:rFonts w:hint="eastAsia"/>
        </w:rPr>
        <w:t>国家机关</w:t>
      </w:r>
      <w:r w:rsidR="005A50C1">
        <w:rPr>
          <w:rFonts w:hint="eastAsia"/>
        </w:rPr>
        <w:t>（staatorgan），以</w:t>
      </w:r>
      <w:r w:rsidR="005E66CE">
        <w:rPr>
          <w:rFonts w:hint="eastAsia"/>
        </w:rPr>
        <w:t>在制度上确保法律和公共舆论之间的联系</w:t>
      </w:r>
    </w:p>
    <w:p w14:paraId="18233428" w14:textId="58B0954B" w:rsidR="004D0449" w:rsidRPr="00515CB8" w:rsidRDefault="004D0449" w:rsidP="00660864">
      <w:pPr>
        <w:spacing w:after="0"/>
        <w:contextualSpacing/>
        <w:rPr>
          <w:rFonts w:hint="eastAsia"/>
        </w:rPr>
      </w:pPr>
      <w:r>
        <w:rPr>
          <w:rFonts w:hint="eastAsia"/>
        </w:rPr>
        <w:t>【之后做</w:t>
      </w:r>
      <w:r w:rsidR="001E3DFF">
        <w:rPr>
          <w:rFonts w:hint="eastAsia"/>
        </w:rPr>
        <w:t>二阶</w:t>
      </w:r>
      <w:r>
        <w:rPr>
          <w:rFonts w:hint="eastAsia"/>
        </w:rPr>
        <w:t>笔记时，</w:t>
      </w:r>
      <w:r w:rsidR="00D038F0">
        <w:rPr>
          <w:rFonts w:hint="eastAsia"/>
        </w:rPr>
        <w:t>要</w:t>
      </w:r>
      <w:r w:rsidR="001E3DFF">
        <w:rPr>
          <w:rFonts w:hint="eastAsia"/>
        </w:rPr>
        <w:t>说明“具有政治功能的公共领域”和“政治公共领域”的区别。前者的好处是突出了不存在两个公共领域和两类公众，而是同一个公共领域和一个公众。</w:t>
      </w:r>
      <w:r>
        <w:rPr>
          <w:rFonts w:hint="eastAsia"/>
        </w:rPr>
        <w:t>】</w:t>
      </w:r>
    </w:p>
    <w:p w14:paraId="1BF78CC4" w14:textId="77777777" w:rsidR="003319A8" w:rsidRDefault="003319A8" w:rsidP="00660864">
      <w:pPr>
        <w:spacing w:after="0"/>
        <w:contextualSpacing/>
        <w:rPr>
          <w:rFonts w:hint="eastAsia"/>
        </w:rPr>
      </w:pPr>
    </w:p>
    <w:p w14:paraId="67364E33" w14:textId="38ABB03F" w:rsidR="00183B8C" w:rsidRDefault="00183B8C" w:rsidP="00CE0CF2">
      <w:pPr>
        <w:pStyle w:val="a7"/>
        <w:rPr>
          <w:rFonts w:hint="eastAsia"/>
        </w:rPr>
      </w:pPr>
      <w:bookmarkStart w:id="5" w:name="_Toc192025949"/>
      <w:r>
        <w:rPr>
          <w:rFonts w:hint="eastAsia"/>
        </w:rPr>
        <w:t xml:space="preserve">3 </w:t>
      </w:r>
      <w:r w:rsidR="005B5046">
        <w:rPr>
          <w:rFonts w:hint="eastAsia"/>
        </w:rPr>
        <w:t>论资产阶级法治国的特有矛盾</w:t>
      </w:r>
      <w:r w:rsidR="00CE0CF2">
        <w:rPr>
          <w:rFonts w:hint="eastAsia"/>
        </w:rPr>
        <w:t>；论资产阶级的法治国理念与消除“支配/统治”本身【资产阶级法治国理念与无政府主义】</w:t>
      </w:r>
      <w:bookmarkEnd w:id="5"/>
    </w:p>
    <w:p w14:paraId="3F0BBA17" w14:textId="5CCC47EE" w:rsidR="00CE0CF2" w:rsidRDefault="009156D7" w:rsidP="00660864">
      <w:pPr>
        <w:spacing w:after="0"/>
        <w:contextualSpacing/>
        <w:rPr>
          <w:rFonts w:hint="eastAsia"/>
        </w:rPr>
      </w:pPr>
      <w:r>
        <w:rPr>
          <w:rFonts w:hint="eastAsia"/>
        </w:rPr>
        <w:t>3.1 既然资产阶级法治国是从与地主阶级的斗争中形成的，资产阶级法治国就有一种特有的矛盾</w:t>
      </w:r>
    </w:p>
    <w:p w14:paraId="16AE1F56" w14:textId="3FEED9C6" w:rsidR="00CE0CF2" w:rsidRDefault="009156D7" w:rsidP="004865BC">
      <w:pPr>
        <w:spacing w:after="0"/>
        <w:contextualSpacing/>
        <w:rPr>
          <w:rFonts w:hint="eastAsia"/>
        </w:rPr>
      </w:pPr>
      <w:r>
        <w:rPr>
          <w:rFonts w:hint="eastAsia"/>
        </w:rPr>
        <w:t xml:space="preserve">3.2 </w:t>
      </w:r>
      <w:r w:rsidR="00185EC0">
        <w:rPr>
          <w:rFonts w:hint="eastAsia"/>
        </w:rPr>
        <w:t>这一矛盾体现于“法律”概念的歧义上</w:t>
      </w:r>
      <w:r w:rsidR="005B5046">
        <w:rPr>
          <w:rFonts w:hint="eastAsia"/>
        </w:rPr>
        <w:t>：国家法律同时体现了“意志”</w:t>
      </w:r>
      <w:r w:rsidR="004865BC">
        <w:rPr>
          <w:rFonts w:hint="eastAsia"/>
        </w:rPr>
        <w:t>（Wille，voluntas）</w:t>
      </w:r>
      <w:r w:rsidR="005B5046">
        <w:rPr>
          <w:rFonts w:hint="eastAsia"/>
        </w:rPr>
        <w:t>和“理性”</w:t>
      </w:r>
      <w:r w:rsidR="004865BC">
        <w:rPr>
          <w:rFonts w:hint="eastAsia"/>
        </w:rPr>
        <w:t>（Vernunft，ratio）</w:t>
      </w:r>
    </w:p>
    <w:p w14:paraId="7782031E" w14:textId="63BA5824" w:rsidR="00CE0CF2" w:rsidRPr="004865BC" w:rsidRDefault="005B5046" w:rsidP="001E4C32">
      <w:pPr>
        <w:spacing w:after="0"/>
        <w:ind w:firstLineChars="200" w:firstLine="440"/>
        <w:contextualSpacing/>
        <w:rPr>
          <w:rFonts w:hint="eastAsia"/>
        </w:rPr>
      </w:pPr>
      <w:r>
        <w:rPr>
          <w:rFonts w:hint="eastAsia"/>
        </w:rPr>
        <w:t>（1）一方面，法律是意志的表达，包含“通过强力加以贯彻的支配要求”这一环节；（2）另一方面，法律是理性的表达，包含“起源于公共舆论”这个环节。</w:t>
      </w:r>
    </w:p>
    <w:p w14:paraId="309034B0" w14:textId="13F8ACDC" w:rsidR="004865BC" w:rsidRPr="002628A1" w:rsidRDefault="004865BC" w:rsidP="004865BC">
      <w:pPr>
        <w:spacing w:after="0"/>
        <w:contextualSpacing/>
        <w:rPr>
          <w:rFonts w:hint="eastAsia"/>
          <w:lang w:val="de-DE"/>
        </w:rPr>
      </w:pPr>
      <w:r w:rsidRPr="002628A1">
        <w:rPr>
          <w:rFonts w:hint="eastAsia"/>
          <w:lang w:val="de-DE"/>
        </w:rPr>
        <w:t>3.3</w:t>
      </w:r>
      <w:r w:rsidR="009075C5" w:rsidRPr="002628A1">
        <w:rPr>
          <w:rFonts w:hint="eastAsia"/>
          <w:lang w:val="de-DE"/>
        </w:rPr>
        <w:t xml:space="preserve"> </w:t>
      </w:r>
      <w:r w:rsidR="002628A1">
        <w:rPr>
          <w:rFonts w:hint="eastAsia"/>
        </w:rPr>
        <w:t>“法治国”（Gesetzesstaat）的</w:t>
      </w:r>
      <w:r w:rsidR="00884B56">
        <w:rPr>
          <w:rFonts w:hint="eastAsia"/>
        </w:rPr>
        <w:t>资产阶级理念</w:t>
      </w:r>
      <w:r w:rsidR="00CE0CF2">
        <w:rPr>
          <w:rFonts w:hint="eastAsia"/>
        </w:rPr>
        <w:t>（一切国家活动都要受到一个尽可能无缺漏的规范——这些规范本身由公共舆论正当化——体系的约束）以废除作为支配工具的国家为目标</w:t>
      </w:r>
    </w:p>
    <w:p w14:paraId="16E70BD7" w14:textId="18355B1E" w:rsidR="004D060F" w:rsidRPr="002628A1" w:rsidRDefault="001E4C32" w:rsidP="00660864">
      <w:pPr>
        <w:spacing w:after="0"/>
        <w:contextualSpacing/>
        <w:rPr>
          <w:rFonts w:hint="eastAsia"/>
          <w:lang w:val="de-DE"/>
        </w:rPr>
      </w:pPr>
      <w:r>
        <w:rPr>
          <w:rFonts w:hint="eastAsia"/>
          <w:lang w:val="de-DE"/>
        </w:rPr>
        <w:t>3.4 主权行动（Souver</w:t>
      </w:r>
      <w:r>
        <w:rPr>
          <w:lang w:val="de-DE"/>
        </w:rPr>
        <w:t>änitätsakte</w:t>
      </w:r>
      <w:r>
        <w:rPr>
          <w:rFonts w:hint="eastAsia"/>
          <w:lang w:val="de-DE"/>
        </w:rPr>
        <w:t>）</w:t>
      </w:r>
      <w:r w:rsidR="005113FC">
        <w:rPr>
          <w:rFonts w:hint="eastAsia"/>
          <w:lang w:val="de-DE"/>
        </w:rPr>
        <w:t>的概念是后人伪造的【什么意思？】</w:t>
      </w:r>
    </w:p>
    <w:p w14:paraId="40EC8002" w14:textId="77777777" w:rsidR="00B93D98" w:rsidRDefault="00B93D98" w:rsidP="00660864">
      <w:pPr>
        <w:spacing w:after="0"/>
        <w:contextualSpacing/>
        <w:rPr>
          <w:rFonts w:hint="eastAsia"/>
          <w:lang w:val="de-DE"/>
        </w:rPr>
      </w:pPr>
    </w:p>
    <w:p w14:paraId="74187CC3" w14:textId="29531AA8" w:rsidR="00EF6B36" w:rsidRDefault="00EF6B36" w:rsidP="00FD2648">
      <w:pPr>
        <w:pStyle w:val="a7"/>
        <w:rPr>
          <w:rFonts w:hint="eastAsia"/>
          <w:lang w:val="de-DE"/>
        </w:rPr>
      </w:pPr>
      <w:bookmarkStart w:id="6" w:name="_Toc192025950"/>
      <w:r>
        <w:rPr>
          <w:rFonts w:hint="eastAsia"/>
          <w:lang w:val="de-DE"/>
        </w:rPr>
        <w:t>4.1-4.2 从“立法”（Gesetzgebung）</w:t>
      </w:r>
      <w:r w:rsidR="00FD2648">
        <w:rPr>
          <w:rFonts w:hint="eastAsia"/>
          <w:lang w:val="de-DE"/>
        </w:rPr>
        <w:t>来看“法律”概念本身的歧义性</w:t>
      </w:r>
      <w:bookmarkEnd w:id="6"/>
    </w:p>
    <w:p w14:paraId="35F0A6C3" w14:textId="52C89567" w:rsidR="00F763CE" w:rsidRDefault="00801D8B" w:rsidP="00F763CE">
      <w:pPr>
        <w:pStyle w:val="a9"/>
        <w:rPr>
          <w:rFonts w:hint="eastAsia"/>
          <w:lang w:val="de-DE"/>
        </w:rPr>
      </w:pPr>
      <w:bookmarkStart w:id="7" w:name="_Toc192025951"/>
      <w:r>
        <w:rPr>
          <w:rFonts w:hint="eastAsia"/>
          <w:lang w:val="de-DE"/>
        </w:rPr>
        <w:t xml:space="preserve">4.1 </w:t>
      </w:r>
      <w:r w:rsidR="00F763CE">
        <w:rPr>
          <w:rFonts w:hint="eastAsia"/>
          <w:lang w:val="de-DE"/>
        </w:rPr>
        <w:t>法律为何具有理性or消除支配/统治的环节？立法与公共舆论联系，而</w:t>
      </w:r>
      <w:r w:rsidR="00EF6B36">
        <w:rPr>
          <w:rFonts w:hint="eastAsia"/>
          <w:lang w:val="de-DE"/>
        </w:rPr>
        <w:t>“</w:t>
      </w:r>
      <w:r w:rsidR="00F763CE">
        <w:rPr>
          <w:rFonts w:hint="eastAsia"/>
          <w:lang w:val="de-DE"/>
        </w:rPr>
        <w:t>公共舆论</w:t>
      </w:r>
      <w:r w:rsidR="00EF6B36">
        <w:rPr>
          <w:rFonts w:hint="eastAsia"/>
          <w:lang w:val="de-DE"/>
        </w:rPr>
        <w:t>”</w:t>
      </w:r>
      <w:r w:rsidR="00F763CE">
        <w:rPr>
          <w:rFonts w:hint="eastAsia"/>
          <w:lang w:val="de-DE"/>
        </w:rPr>
        <w:t>是公共说理的产物，公共说理声称其产物既Recht又Richtig</w:t>
      </w:r>
      <w:bookmarkEnd w:id="7"/>
    </w:p>
    <w:p w14:paraId="3AFEEDBB" w14:textId="1E18BBFD" w:rsidR="00B24158" w:rsidRDefault="00801D8B" w:rsidP="00F763CE">
      <w:pPr>
        <w:spacing w:after="0"/>
        <w:ind w:firstLineChars="200" w:firstLine="440"/>
        <w:contextualSpacing/>
        <w:rPr>
          <w:rFonts w:hint="eastAsia"/>
          <w:lang w:val="de-DE"/>
        </w:rPr>
      </w:pPr>
      <w:r>
        <w:rPr>
          <w:rFonts w:hint="eastAsia"/>
          <w:lang w:val="de-DE"/>
        </w:rPr>
        <w:t>由于私人的公共说理以令人信服的方式</w:t>
      </w:r>
      <w:r w:rsidR="002F6CC0">
        <w:rPr>
          <w:rFonts w:hint="eastAsia"/>
          <w:lang w:val="de-DE"/>
        </w:rPr>
        <w:t>声称自身具有一个特征，即不诉诸强权探明了既recht又richtig的东西</w:t>
      </w:r>
      <w:r w:rsidR="002451BC">
        <w:rPr>
          <w:rFonts w:hint="eastAsia"/>
          <w:lang w:val="de-DE"/>
        </w:rPr>
        <w:t>，所以一种反过来与“公共舆论”联系的立法不能明确地算作支配</w:t>
      </w:r>
    </w:p>
    <w:p w14:paraId="601DE637" w14:textId="4C790E8B" w:rsidR="00F763CE" w:rsidRDefault="00B24158" w:rsidP="00660864">
      <w:pPr>
        <w:spacing w:after="0"/>
        <w:contextualSpacing/>
        <w:rPr>
          <w:rFonts w:hint="eastAsia"/>
          <w:lang w:val="de-DE"/>
        </w:rPr>
      </w:pPr>
      <w:r>
        <w:rPr>
          <w:rFonts w:hint="eastAsia"/>
          <w:lang w:val="de-DE"/>
        </w:rPr>
        <w:t>【还是那个问题，哈贝马斯为什么要选择recht和richtig这两个概念呢？】</w:t>
      </w:r>
    </w:p>
    <w:p w14:paraId="2301E862" w14:textId="77777777" w:rsidR="00346E9E" w:rsidRDefault="00B24158" w:rsidP="00EF6B36">
      <w:pPr>
        <w:pStyle w:val="a9"/>
        <w:rPr>
          <w:rFonts w:hint="eastAsia"/>
          <w:lang w:val="de-DE"/>
        </w:rPr>
      </w:pPr>
      <w:bookmarkStart w:id="8" w:name="_Toc192025952"/>
      <w:r>
        <w:rPr>
          <w:rFonts w:hint="eastAsia"/>
          <w:lang w:val="de-DE"/>
        </w:rPr>
        <w:t xml:space="preserve">4.2 </w:t>
      </w:r>
      <w:r w:rsidR="00F763CE">
        <w:rPr>
          <w:rFonts w:hint="eastAsia"/>
          <w:lang w:val="de-DE"/>
        </w:rPr>
        <w:t>法律为何具有意志or</w:t>
      </w:r>
      <w:r w:rsidR="0043363C">
        <w:rPr>
          <w:rFonts w:hint="eastAsia"/>
          <w:lang w:val="de-DE"/>
        </w:rPr>
        <w:t>强权</w:t>
      </w:r>
      <w:r w:rsidR="00F763CE">
        <w:rPr>
          <w:rFonts w:hint="eastAsia"/>
          <w:lang w:val="de-DE"/>
        </w:rPr>
        <w:t>环节？</w:t>
      </w:r>
      <w:r w:rsidR="00431E86">
        <w:rPr>
          <w:rFonts w:hint="eastAsia"/>
          <w:lang w:val="de-DE"/>
        </w:rPr>
        <w:t>市民阶层参与</w:t>
      </w:r>
      <w:r w:rsidR="00082198">
        <w:rPr>
          <w:rFonts w:hint="eastAsia"/>
          <w:lang w:val="de-DE"/>
        </w:rPr>
        <w:t>立法的权限/资格</w:t>
      </w:r>
      <w:r w:rsidR="00431E86">
        <w:rPr>
          <w:rFonts w:hint="eastAsia"/>
          <w:lang w:val="de-DE"/>
        </w:rPr>
        <w:t>是在与旧权能的公开斗争中赢得的</w:t>
      </w:r>
      <w:r w:rsidR="0043363C">
        <w:rPr>
          <w:rFonts w:hint="eastAsia"/>
          <w:lang w:val="de-DE"/>
        </w:rPr>
        <w:t>，无法摆脱强权/强力</w:t>
      </w:r>
      <w:bookmarkEnd w:id="8"/>
    </w:p>
    <w:p w14:paraId="49CDD06E" w14:textId="77777777" w:rsidR="00C02905" w:rsidRDefault="00C02905" w:rsidP="00EF6B36">
      <w:pPr>
        <w:pStyle w:val="a9"/>
        <w:rPr>
          <w:rFonts w:hint="eastAsia"/>
          <w:lang w:val="de-DE"/>
        </w:rPr>
      </w:pPr>
    </w:p>
    <w:p w14:paraId="2D43C05F" w14:textId="65B96F1D" w:rsidR="004C5809" w:rsidRDefault="004C5809" w:rsidP="00C02905">
      <w:pPr>
        <w:pStyle w:val="a7"/>
        <w:rPr>
          <w:rFonts w:hint="eastAsia"/>
          <w:lang w:val="de-DE"/>
        </w:rPr>
      </w:pPr>
      <w:bookmarkStart w:id="9" w:name="_Toc192025953"/>
      <w:r>
        <w:rPr>
          <w:rFonts w:hint="eastAsia"/>
          <w:lang w:val="de-DE"/>
        </w:rPr>
        <w:t>4.3-4.5</w:t>
      </w:r>
      <w:r w:rsidR="00244A00">
        <w:rPr>
          <w:rFonts w:hint="eastAsia"/>
          <w:lang w:val="de-DE"/>
        </w:rPr>
        <w:t xml:space="preserve"> 法律概念的歧义性在近代政治思想史中的体现</w:t>
      </w:r>
      <w:bookmarkEnd w:id="9"/>
    </w:p>
    <w:p w14:paraId="0419B1CF" w14:textId="01D7FCAD" w:rsidR="00346E9E" w:rsidRDefault="00346E9E" w:rsidP="00660864">
      <w:pPr>
        <w:spacing w:after="0"/>
        <w:contextualSpacing/>
        <w:rPr>
          <w:rFonts w:hint="eastAsia"/>
          <w:lang w:val="de-DE"/>
        </w:rPr>
      </w:pPr>
      <w:r>
        <w:rPr>
          <w:rFonts w:hint="eastAsia"/>
          <w:lang w:val="de-DE"/>
        </w:rPr>
        <w:t>4.3 法律的强权环节在思想史中的体现：洛克+孟德斯鸠将立法称作“立法权”，只有单纯运用法律的司法（Justiz）是无需Gewalt的（规则与行动、赋予秩序的知性与活动的意志的区别）</w:t>
      </w:r>
    </w:p>
    <w:p w14:paraId="6FE5A4C2" w14:textId="02910168" w:rsidR="00346E9E" w:rsidRDefault="00346E9E" w:rsidP="00660864">
      <w:pPr>
        <w:spacing w:after="0"/>
        <w:contextualSpacing/>
        <w:rPr>
          <w:rFonts w:hint="eastAsia"/>
          <w:lang w:val="de-DE"/>
        </w:rPr>
      </w:pPr>
      <w:r>
        <w:rPr>
          <w:rFonts w:hint="eastAsia"/>
          <w:lang w:val="de-DE"/>
        </w:rPr>
        <w:t>【补充】这里还提到了Vollziehende Gewalt，是什么意思？</w:t>
      </w:r>
    </w:p>
    <w:p w14:paraId="203936EB" w14:textId="11ED6979" w:rsidR="00346E9E" w:rsidRDefault="00346E9E" w:rsidP="00660864">
      <w:pPr>
        <w:spacing w:after="0"/>
        <w:contextualSpacing/>
        <w:rPr>
          <w:rFonts w:hint="eastAsia"/>
          <w:lang w:val="de-DE"/>
        </w:rPr>
      </w:pPr>
      <w:r>
        <w:rPr>
          <w:rFonts w:hint="eastAsia"/>
          <w:lang w:val="de-DE"/>
        </w:rPr>
        <w:t>4.</w:t>
      </w:r>
      <w:r w:rsidR="008E508B">
        <w:rPr>
          <w:rFonts w:hint="eastAsia"/>
          <w:lang w:val="de-DE"/>
        </w:rPr>
        <w:t>4</w:t>
      </w:r>
      <w:r>
        <w:rPr>
          <w:rFonts w:hint="eastAsia"/>
          <w:lang w:val="de-DE"/>
        </w:rPr>
        <w:t xml:space="preserve"> </w:t>
      </w:r>
      <w:r w:rsidR="009F68D5">
        <w:rPr>
          <w:rFonts w:hint="eastAsia"/>
          <w:lang w:val="de-DE"/>
        </w:rPr>
        <w:t>立法虽然被构造为一种“权能”，</w:t>
      </w:r>
      <w:r w:rsidR="00163C87">
        <w:rPr>
          <w:rFonts w:hint="eastAsia"/>
          <w:lang w:val="de-DE"/>
        </w:rPr>
        <w:t xml:space="preserve">却并非政治意志，而是“理性一致”（rationale </w:t>
      </w:r>
      <w:r w:rsidR="00163C87">
        <w:rPr>
          <w:lang w:val="de-DE"/>
        </w:rPr>
        <w:t>Übereinkunft</w:t>
      </w:r>
      <w:r w:rsidR="00163C87">
        <w:rPr>
          <w:rFonts w:hint="eastAsia"/>
          <w:lang w:val="de-DE"/>
        </w:rPr>
        <w:t>）的结果</w:t>
      </w:r>
      <w:r w:rsidR="00C50D47">
        <w:rPr>
          <w:rFonts w:hint="eastAsia"/>
          <w:lang w:val="de-DE"/>
        </w:rPr>
        <w:t>。</w:t>
      </w:r>
    </w:p>
    <w:p w14:paraId="04D1C843" w14:textId="738CE688" w:rsidR="00817640" w:rsidRDefault="008E508B" w:rsidP="00660864">
      <w:pPr>
        <w:spacing w:after="0"/>
        <w:contextualSpacing/>
        <w:rPr>
          <w:rFonts w:hint="eastAsia"/>
          <w:lang w:val="de-DE"/>
        </w:rPr>
      </w:pPr>
      <w:r>
        <w:rPr>
          <w:rFonts w:hint="eastAsia"/>
          <w:lang w:val="de-DE"/>
        </w:rPr>
        <w:t xml:space="preserve">4.5 </w:t>
      </w:r>
      <w:r w:rsidR="00817640">
        <w:rPr>
          <w:rFonts w:hint="eastAsia"/>
          <w:lang w:val="de-DE"/>
        </w:rPr>
        <w:t>卢梭“人民主权”概念未能消除资产阶级国家及其法律概念的内在矛盾：公共舆论不能是凌驾于一切法则之上的</w:t>
      </w:r>
      <w:r w:rsidR="00244A00">
        <w:rPr>
          <w:rFonts w:hint="eastAsia"/>
          <w:lang w:val="de-DE"/>
        </w:rPr>
        <w:t>意志（主权）</w:t>
      </w:r>
      <w:r w:rsidR="00817640">
        <w:rPr>
          <w:rFonts w:hint="eastAsia"/>
          <w:lang w:val="de-DE"/>
        </w:rPr>
        <w:t>，因为它本身服从于公众的法则</w:t>
      </w:r>
    </w:p>
    <w:p w14:paraId="4D295E29" w14:textId="769D1F97" w:rsidR="00801D8B" w:rsidRDefault="00286761" w:rsidP="00817640">
      <w:pPr>
        <w:spacing w:after="0"/>
        <w:ind w:firstLineChars="200" w:firstLine="440"/>
        <w:contextualSpacing/>
        <w:rPr>
          <w:rFonts w:hint="eastAsia"/>
          <w:lang w:val="de-DE"/>
        </w:rPr>
      </w:pPr>
      <w:r>
        <w:rPr>
          <w:rFonts w:hint="eastAsia"/>
          <w:lang w:val="de-DE"/>
        </w:rPr>
        <w:t>卢梭将“君主主权”颠倒为“人民主权”，也并未解决上述两难困境</w:t>
      </w:r>
      <w:r w:rsidR="00817640">
        <w:rPr>
          <w:rFonts w:hint="eastAsia"/>
          <w:lang w:val="de-DE"/>
        </w:rPr>
        <w:t>：公共舆论不能被赋予“主权性”（Souver</w:t>
      </w:r>
      <w:r w:rsidR="00817640">
        <w:rPr>
          <w:lang w:val="de-DE"/>
        </w:rPr>
        <w:t>änität</w:t>
      </w:r>
      <w:r w:rsidR="00817640">
        <w:rPr>
          <w:rFonts w:hint="eastAsia"/>
          <w:lang w:val="de-DE"/>
        </w:rPr>
        <w:t>）这个谓词，因为公共舆论服从于公众的内在法则，而主权性是凌驾于一切法则之上的意志</w:t>
      </w:r>
    </w:p>
    <w:p w14:paraId="1FF1CEB6" w14:textId="7F74D827" w:rsidR="001D6098" w:rsidRDefault="00244A00" w:rsidP="00244A00">
      <w:pPr>
        <w:spacing w:after="0"/>
        <w:ind w:firstLineChars="200" w:firstLine="440"/>
        <w:contextualSpacing/>
        <w:rPr>
          <w:rFonts w:hint="eastAsia"/>
          <w:lang w:val="de-DE"/>
        </w:rPr>
      </w:pPr>
      <w:r>
        <w:rPr>
          <w:rFonts w:hint="eastAsia"/>
          <w:lang w:val="de-DE"/>
        </w:rPr>
        <w:t>公共舆论本身的意图是改变“执行权”“统治/支配”的特征本身；根据“公共领域”自身的理念，公共领域的统治是一种消除统治本身的秩序。</w:t>
      </w:r>
    </w:p>
    <w:p w14:paraId="7C4ACEE2" w14:textId="77777777" w:rsidR="00C02905" w:rsidRDefault="00C02905" w:rsidP="00C02905">
      <w:pPr>
        <w:spacing w:after="0"/>
        <w:contextualSpacing/>
        <w:rPr>
          <w:rFonts w:hint="eastAsia"/>
          <w:lang w:val="de-DE"/>
        </w:rPr>
      </w:pPr>
    </w:p>
    <w:p w14:paraId="3ADD2266" w14:textId="5381FCC9" w:rsidR="00244A00" w:rsidRDefault="00244A00" w:rsidP="008D0955">
      <w:pPr>
        <w:pStyle w:val="a7"/>
        <w:rPr>
          <w:rFonts w:hint="eastAsia"/>
          <w:lang w:val="de-DE"/>
        </w:rPr>
      </w:pPr>
      <w:bookmarkStart w:id="10" w:name="_Toc192025954"/>
      <w:r>
        <w:rPr>
          <w:rFonts w:hint="eastAsia"/>
          <w:lang w:val="de-DE"/>
        </w:rPr>
        <w:t xml:space="preserve">4.6 </w:t>
      </w:r>
      <w:r w:rsidR="008D0955">
        <w:rPr>
          <w:rFonts w:hint="eastAsia"/>
          <w:lang w:val="de-DE"/>
        </w:rPr>
        <w:t>政治公共领域应当将“意志”转变为一种“理性”，这种理性在私人论据的公共竞争中，作为对在实践上之于普遍利益必要之物达成的共识</w:t>
      </w:r>
      <w:bookmarkEnd w:id="10"/>
    </w:p>
    <w:p w14:paraId="6271D3F9" w14:textId="77777777" w:rsidR="00C02905" w:rsidRDefault="00C02905" w:rsidP="00244A00">
      <w:pPr>
        <w:spacing w:after="0"/>
        <w:contextualSpacing/>
        <w:rPr>
          <w:rFonts w:hint="eastAsia"/>
          <w:lang w:val="de-DE"/>
        </w:rPr>
      </w:pPr>
    </w:p>
    <w:p w14:paraId="16B760EB" w14:textId="3EBCF863" w:rsidR="00167BC3" w:rsidRDefault="00167BC3" w:rsidP="00167BC3">
      <w:pPr>
        <w:pStyle w:val="a7"/>
        <w:rPr>
          <w:rFonts w:hint="eastAsia"/>
          <w:lang w:val="de-DE"/>
        </w:rPr>
      </w:pPr>
      <w:bookmarkStart w:id="11" w:name="_Toc192025955"/>
      <w:r>
        <w:rPr>
          <w:rFonts w:hint="eastAsia"/>
          <w:lang w:val="de-DE"/>
        </w:rPr>
        <w:t>5 【</w:t>
      </w:r>
      <w:r w:rsidR="005954F7">
        <w:rPr>
          <w:rFonts w:hint="eastAsia"/>
          <w:lang w:val="de-DE"/>
        </w:rPr>
        <w:t>论宪法和基本权利的分类</w:t>
      </w:r>
      <w:r>
        <w:rPr>
          <w:rFonts w:hint="eastAsia"/>
          <w:lang w:val="de-DE"/>
        </w:rPr>
        <w:t>】</w:t>
      </w:r>
      <w:r w:rsidR="00886288">
        <w:rPr>
          <w:rFonts w:hint="eastAsia"/>
          <w:lang w:val="de-DE"/>
        </w:rPr>
        <w:t>在以宪法保证法治国秩序的国家中</w:t>
      </w:r>
      <w:r>
        <w:rPr>
          <w:rFonts w:hint="eastAsia"/>
          <w:lang w:val="de-DE"/>
        </w:rPr>
        <w:t>，宪法规定的三组基本权利为私人在公共领域和私人领域（社会领域+亲密领域）中发挥功能提供了担保</w:t>
      </w:r>
      <w:bookmarkEnd w:id="11"/>
    </w:p>
    <w:p w14:paraId="333F796A" w14:textId="695473DF" w:rsidR="00C02905" w:rsidRDefault="00D063E9" w:rsidP="00244A00">
      <w:pPr>
        <w:spacing w:after="0"/>
        <w:contextualSpacing/>
        <w:rPr>
          <w:rFonts w:hint="eastAsia"/>
          <w:lang w:val="de-DE"/>
        </w:rPr>
      </w:pPr>
      <w:r>
        <w:rPr>
          <w:rFonts w:hint="eastAsia"/>
          <w:lang w:val="de-DE"/>
        </w:rPr>
        <w:t xml:space="preserve">5.1 </w:t>
      </w:r>
      <w:r w:rsidR="00167BC3">
        <w:rPr>
          <w:rFonts w:hint="eastAsia"/>
          <w:lang w:val="de-DE"/>
        </w:rPr>
        <w:t>在法治国的秩序由基本法or宪法批准/认可的国家中，“公共领域的功能”在宪法中得到了明确表述</w:t>
      </w:r>
    </w:p>
    <w:p w14:paraId="5F0B5BAF" w14:textId="2C56CCE3" w:rsidR="00167BC3" w:rsidRPr="00167BC3" w:rsidRDefault="00167BC3" w:rsidP="00244A00">
      <w:pPr>
        <w:spacing w:after="0"/>
        <w:contextualSpacing/>
        <w:rPr>
          <w:rFonts w:hint="eastAsia"/>
          <w:lang w:val="de-DE"/>
        </w:rPr>
      </w:pPr>
      <w:r>
        <w:rPr>
          <w:rFonts w:hint="eastAsia"/>
          <w:lang w:val="de-DE"/>
        </w:rPr>
        <w:t>5.2 第一组基本权利：与政治公共领域以及私人在其中的政治功能相关（1）观点和言论自由、报刊自由、集会和结社自由；（2）请愿权、平等的选举和投票权</w:t>
      </w:r>
    </w:p>
    <w:p w14:paraId="13DE5ACF" w14:textId="7928F157" w:rsidR="00167BC3" w:rsidRDefault="00167BC3" w:rsidP="00244A00">
      <w:pPr>
        <w:spacing w:after="0"/>
        <w:contextualSpacing/>
        <w:rPr>
          <w:rFonts w:hint="eastAsia"/>
          <w:lang w:val="de-DE"/>
        </w:rPr>
      </w:pPr>
      <w:r>
        <w:rPr>
          <w:rFonts w:hint="eastAsia"/>
          <w:lang w:val="de-DE"/>
        </w:rPr>
        <w:t>5.3 第二组基本权利：与基于父权制小型家庭的亲密领域的个人自由地位相关（人格自由、住所的不可侵犯性等等）</w:t>
      </w:r>
    </w:p>
    <w:p w14:paraId="3EAB7768" w14:textId="64BD3362" w:rsidR="00167BC3" w:rsidRDefault="00167BC3" w:rsidP="00244A00">
      <w:pPr>
        <w:spacing w:after="0"/>
        <w:contextualSpacing/>
        <w:rPr>
          <w:rFonts w:hint="eastAsia"/>
          <w:lang w:val="de-DE"/>
        </w:rPr>
      </w:pPr>
      <w:r>
        <w:rPr>
          <w:rFonts w:hint="eastAsia"/>
          <w:lang w:val="de-DE"/>
        </w:rPr>
        <w:t>5.4 第三组基本权利：与私有者在市民社会领域中的交往相关（法律面前的平等、对私有财产的保护等等）</w:t>
      </w:r>
    </w:p>
    <w:p w14:paraId="638258DA" w14:textId="34CFA5AD" w:rsidR="00167BC3" w:rsidRPr="00167BC3" w:rsidRDefault="00167BC3" w:rsidP="00244A00">
      <w:pPr>
        <w:spacing w:after="0"/>
        <w:contextualSpacing/>
        <w:rPr>
          <w:rFonts w:hint="eastAsia"/>
          <w:lang w:val="de-DE"/>
        </w:rPr>
      </w:pPr>
      <w:r>
        <w:rPr>
          <w:rFonts w:hint="eastAsia"/>
          <w:lang w:val="de-DE"/>
        </w:rPr>
        <w:t>5.5 基本权利保障了（1）公共领域VS（以亲密领域为核心的）私人领域；（2）公众的制度和工具（报刊、政党）VS私人自主的基础（家庭和财产）；（3）私人作为公民的政治功能VS私人作为商品占有者的经济功能（以及作为“人”的个体交往功能）</w:t>
      </w:r>
    </w:p>
    <w:p w14:paraId="6DED60CC" w14:textId="77777777" w:rsidR="00D063E9" w:rsidRDefault="00D063E9" w:rsidP="00244A00">
      <w:pPr>
        <w:spacing w:after="0"/>
        <w:contextualSpacing/>
        <w:rPr>
          <w:rFonts w:hint="eastAsia"/>
          <w:lang w:val="de-DE"/>
        </w:rPr>
      </w:pPr>
    </w:p>
    <w:tbl>
      <w:tblPr>
        <w:tblStyle w:val="afb"/>
        <w:tblW w:w="0" w:type="auto"/>
        <w:tblLook w:val="04A0" w:firstRow="1" w:lastRow="0" w:firstColumn="1" w:lastColumn="0" w:noHBand="0" w:noVBand="1"/>
      </w:tblPr>
      <w:tblGrid>
        <w:gridCol w:w="2139"/>
        <w:gridCol w:w="2073"/>
        <w:gridCol w:w="2074"/>
        <w:gridCol w:w="2010"/>
      </w:tblGrid>
      <w:tr w:rsidR="001B2F37" w14:paraId="44D35028" w14:textId="4C8D1075" w:rsidTr="001B2F37">
        <w:tc>
          <w:tcPr>
            <w:tcW w:w="2139" w:type="dxa"/>
            <w:vAlign w:val="center"/>
          </w:tcPr>
          <w:p w14:paraId="4408F5E7" w14:textId="2E5DFAB0" w:rsidR="001B2F37" w:rsidRDefault="001B2F37" w:rsidP="001B2F37">
            <w:pPr>
              <w:contextualSpacing/>
              <w:jc w:val="center"/>
              <w:rPr>
                <w:rFonts w:hint="eastAsia"/>
                <w:lang w:val="de-DE"/>
              </w:rPr>
            </w:pPr>
            <w:r>
              <w:rPr>
                <w:rFonts w:hint="eastAsia"/>
                <w:lang w:val="de-DE"/>
              </w:rPr>
              <w:t>基本权利</w:t>
            </w:r>
          </w:p>
        </w:tc>
        <w:tc>
          <w:tcPr>
            <w:tcW w:w="2073" w:type="dxa"/>
            <w:vAlign w:val="center"/>
          </w:tcPr>
          <w:p w14:paraId="26CE89EB" w14:textId="393A84F7" w:rsidR="001B2F37" w:rsidRDefault="001B2F37" w:rsidP="001B2F37">
            <w:pPr>
              <w:contextualSpacing/>
              <w:jc w:val="center"/>
              <w:rPr>
                <w:rFonts w:hint="eastAsia"/>
                <w:lang w:val="de-DE"/>
              </w:rPr>
            </w:pPr>
            <w:r>
              <w:rPr>
                <w:rFonts w:hint="eastAsia"/>
                <w:lang w:val="de-DE"/>
              </w:rPr>
              <w:t>领域划分</w:t>
            </w:r>
          </w:p>
        </w:tc>
        <w:tc>
          <w:tcPr>
            <w:tcW w:w="2074" w:type="dxa"/>
            <w:vAlign w:val="center"/>
          </w:tcPr>
          <w:p w14:paraId="5C8DBE88" w14:textId="3B287657" w:rsidR="001B2F37" w:rsidRDefault="001B2F37" w:rsidP="001B2F37">
            <w:pPr>
              <w:contextualSpacing/>
              <w:jc w:val="center"/>
              <w:rPr>
                <w:rFonts w:hint="eastAsia"/>
                <w:lang w:val="de-DE"/>
              </w:rPr>
            </w:pPr>
            <w:r>
              <w:rPr>
                <w:rFonts w:hint="eastAsia"/>
                <w:lang w:val="de-DE"/>
              </w:rPr>
              <w:t>私人的身份</w:t>
            </w:r>
          </w:p>
        </w:tc>
        <w:tc>
          <w:tcPr>
            <w:tcW w:w="2010" w:type="dxa"/>
            <w:vAlign w:val="center"/>
          </w:tcPr>
          <w:p w14:paraId="5ABD484C" w14:textId="6A5638B9" w:rsidR="001B2F37" w:rsidRDefault="001B2F37" w:rsidP="001B2F37">
            <w:pPr>
              <w:contextualSpacing/>
              <w:jc w:val="center"/>
              <w:rPr>
                <w:rFonts w:hint="eastAsia"/>
                <w:lang w:val="de-DE"/>
              </w:rPr>
            </w:pPr>
            <w:r>
              <w:rPr>
                <w:rFonts w:hint="eastAsia"/>
                <w:lang w:val="de-DE"/>
              </w:rPr>
              <w:t>自主</w:t>
            </w:r>
          </w:p>
        </w:tc>
      </w:tr>
      <w:tr w:rsidR="001B2F37" w14:paraId="267456A3" w14:textId="2A8B7137" w:rsidTr="001B2F37">
        <w:tc>
          <w:tcPr>
            <w:tcW w:w="2139" w:type="dxa"/>
            <w:vAlign w:val="center"/>
          </w:tcPr>
          <w:p w14:paraId="79B6E5D2" w14:textId="32B741EC" w:rsidR="001B2F37" w:rsidRDefault="001B2F37" w:rsidP="001B2F37">
            <w:pPr>
              <w:contextualSpacing/>
              <w:jc w:val="center"/>
              <w:rPr>
                <w:rFonts w:hint="eastAsia"/>
                <w:lang w:val="de-DE"/>
              </w:rPr>
            </w:pPr>
            <w:r>
              <w:rPr>
                <w:rFonts w:hint="eastAsia"/>
                <w:lang w:val="de-DE"/>
              </w:rPr>
              <w:t>思想和观点自由、报刊和新闻自由、结社和集会自由、平等的投票和选举权</w:t>
            </w:r>
          </w:p>
        </w:tc>
        <w:tc>
          <w:tcPr>
            <w:tcW w:w="2073" w:type="dxa"/>
            <w:vAlign w:val="center"/>
          </w:tcPr>
          <w:p w14:paraId="789B9A94" w14:textId="6BC4B458" w:rsidR="001B2F37" w:rsidRDefault="001B2F37" w:rsidP="001B2F37">
            <w:pPr>
              <w:contextualSpacing/>
              <w:jc w:val="center"/>
              <w:rPr>
                <w:rFonts w:hint="eastAsia"/>
                <w:lang w:val="de-DE"/>
              </w:rPr>
            </w:pPr>
            <w:r>
              <w:rPr>
                <w:rFonts w:hint="eastAsia"/>
                <w:lang w:val="de-DE"/>
              </w:rPr>
              <w:t>政治公共领域</w:t>
            </w:r>
          </w:p>
        </w:tc>
        <w:tc>
          <w:tcPr>
            <w:tcW w:w="2074" w:type="dxa"/>
            <w:vAlign w:val="center"/>
          </w:tcPr>
          <w:p w14:paraId="0486122F" w14:textId="2D1DE57C" w:rsidR="001B2F37" w:rsidRDefault="001B2F37" w:rsidP="001B2F37">
            <w:pPr>
              <w:contextualSpacing/>
              <w:jc w:val="center"/>
              <w:rPr>
                <w:rFonts w:hint="eastAsia"/>
                <w:lang w:val="de-DE"/>
              </w:rPr>
            </w:pPr>
            <w:r>
              <w:rPr>
                <w:rFonts w:hint="eastAsia"/>
                <w:lang w:val="de-DE"/>
              </w:rPr>
              <w:t>公民</w:t>
            </w:r>
          </w:p>
        </w:tc>
        <w:tc>
          <w:tcPr>
            <w:tcW w:w="2010" w:type="dxa"/>
            <w:vAlign w:val="center"/>
          </w:tcPr>
          <w:p w14:paraId="42830A25" w14:textId="3609F0A5" w:rsidR="001B2F37" w:rsidRDefault="001B2F37" w:rsidP="001B2F37">
            <w:pPr>
              <w:contextualSpacing/>
              <w:jc w:val="center"/>
              <w:rPr>
                <w:rFonts w:hint="eastAsia"/>
                <w:lang w:val="de-DE"/>
              </w:rPr>
            </w:pPr>
            <w:r>
              <w:rPr>
                <w:rFonts w:hint="eastAsia"/>
                <w:lang w:val="de-DE"/>
              </w:rPr>
              <w:t>公共自主</w:t>
            </w:r>
          </w:p>
        </w:tc>
      </w:tr>
      <w:tr w:rsidR="001B2F37" w14:paraId="3CB26E2F" w14:textId="38290C00" w:rsidTr="001B2F37">
        <w:tc>
          <w:tcPr>
            <w:tcW w:w="2139" w:type="dxa"/>
            <w:vAlign w:val="center"/>
          </w:tcPr>
          <w:p w14:paraId="582C8295" w14:textId="55FBDBF6" w:rsidR="001B2F37" w:rsidRPr="000E02A8" w:rsidRDefault="001B2F37" w:rsidP="001B2F37">
            <w:pPr>
              <w:contextualSpacing/>
              <w:jc w:val="center"/>
              <w:rPr>
                <w:rFonts w:hint="eastAsia"/>
              </w:rPr>
            </w:pPr>
            <w:r>
              <w:rPr>
                <w:rFonts w:hint="eastAsia"/>
                <w:lang w:val="de-DE"/>
              </w:rPr>
              <w:t>人格自由、住所的不可侵犯性</w:t>
            </w:r>
          </w:p>
        </w:tc>
        <w:tc>
          <w:tcPr>
            <w:tcW w:w="2073" w:type="dxa"/>
            <w:vAlign w:val="center"/>
          </w:tcPr>
          <w:p w14:paraId="3E9A6007" w14:textId="231BB3D7" w:rsidR="001B2F37" w:rsidRDefault="001B2F37" w:rsidP="001B2F37">
            <w:pPr>
              <w:contextualSpacing/>
              <w:jc w:val="center"/>
              <w:rPr>
                <w:rFonts w:hint="eastAsia"/>
                <w:lang w:val="de-DE"/>
              </w:rPr>
            </w:pPr>
            <w:r>
              <w:rPr>
                <w:rFonts w:hint="eastAsia"/>
                <w:lang w:val="de-DE"/>
              </w:rPr>
              <w:t>私人-亲密领域（家庭）</w:t>
            </w:r>
          </w:p>
        </w:tc>
        <w:tc>
          <w:tcPr>
            <w:tcW w:w="2074" w:type="dxa"/>
            <w:vAlign w:val="center"/>
          </w:tcPr>
          <w:p w14:paraId="4362B479" w14:textId="6EF98283" w:rsidR="001B2F37" w:rsidRDefault="001B2F37" w:rsidP="001B2F37">
            <w:pPr>
              <w:contextualSpacing/>
              <w:jc w:val="center"/>
              <w:rPr>
                <w:rFonts w:hint="eastAsia"/>
                <w:lang w:val="de-DE"/>
              </w:rPr>
            </w:pPr>
            <w:r>
              <w:rPr>
                <w:rFonts w:hint="eastAsia"/>
                <w:lang w:val="de-DE"/>
              </w:rPr>
              <w:t>人</w:t>
            </w:r>
          </w:p>
        </w:tc>
        <w:tc>
          <w:tcPr>
            <w:tcW w:w="2010" w:type="dxa"/>
            <w:vAlign w:val="center"/>
          </w:tcPr>
          <w:p w14:paraId="19BE3EAF" w14:textId="70428801" w:rsidR="001B2F37" w:rsidRDefault="001B2F37" w:rsidP="001B2F37">
            <w:pPr>
              <w:contextualSpacing/>
              <w:jc w:val="center"/>
              <w:rPr>
                <w:rFonts w:hint="eastAsia"/>
                <w:lang w:val="de-DE"/>
              </w:rPr>
            </w:pPr>
            <w:r>
              <w:rPr>
                <w:rFonts w:hint="eastAsia"/>
                <w:lang w:val="de-DE"/>
              </w:rPr>
              <w:t>私人自主</w:t>
            </w:r>
          </w:p>
        </w:tc>
      </w:tr>
      <w:tr w:rsidR="001B2F37" w14:paraId="6AA11F17" w14:textId="32777B85" w:rsidTr="001B2F37">
        <w:tc>
          <w:tcPr>
            <w:tcW w:w="2139" w:type="dxa"/>
            <w:vAlign w:val="center"/>
          </w:tcPr>
          <w:p w14:paraId="2439CDF4" w14:textId="664FC626" w:rsidR="001B2F37" w:rsidRDefault="001B2F37" w:rsidP="001B2F37">
            <w:pPr>
              <w:contextualSpacing/>
              <w:jc w:val="center"/>
              <w:rPr>
                <w:rFonts w:hint="eastAsia"/>
                <w:lang w:val="de-DE"/>
              </w:rPr>
            </w:pPr>
            <w:r>
              <w:rPr>
                <w:rFonts w:hint="eastAsia"/>
                <w:lang w:val="de-DE"/>
              </w:rPr>
              <w:t>法律面前人人平等、对私有财产的保护（财产、契约、遗产权）</w:t>
            </w:r>
          </w:p>
        </w:tc>
        <w:tc>
          <w:tcPr>
            <w:tcW w:w="2073" w:type="dxa"/>
            <w:vAlign w:val="center"/>
          </w:tcPr>
          <w:p w14:paraId="589ECB0D" w14:textId="163EFB85" w:rsidR="001B2F37" w:rsidRDefault="001B2F37" w:rsidP="001B2F37">
            <w:pPr>
              <w:contextualSpacing/>
              <w:jc w:val="center"/>
              <w:rPr>
                <w:rFonts w:hint="eastAsia"/>
                <w:lang w:val="de-DE"/>
              </w:rPr>
            </w:pPr>
            <w:r>
              <w:rPr>
                <w:rFonts w:hint="eastAsia"/>
                <w:lang w:val="de-DE"/>
              </w:rPr>
              <w:t>私人-社会领域</w:t>
            </w:r>
            <w:r>
              <w:rPr>
                <w:lang w:val="de-DE"/>
              </w:rPr>
              <w:br/>
            </w:r>
            <w:r>
              <w:rPr>
                <w:rFonts w:hint="eastAsia"/>
                <w:lang w:val="de-DE"/>
              </w:rPr>
              <w:t>（市民社会）</w:t>
            </w:r>
          </w:p>
        </w:tc>
        <w:tc>
          <w:tcPr>
            <w:tcW w:w="2074" w:type="dxa"/>
            <w:vAlign w:val="center"/>
          </w:tcPr>
          <w:p w14:paraId="5EE0A184" w14:textId="6C2AACC2" w:rsidR="001B2F37" w:rsidRDefault="001B2F37" w:rsidP="001B2F37">
            <w:pPr>
              <w:contextualSpacing/>
              <w:jc w:val="center"/>
              <w:rPr>
                <w:rFonts w:hint="eastAsia"/>
                <w:lang w:val="de-DE"/>
              </w:rPr>
            </w:pPr>
            <w:r>
              <w:rPr>
                <w:rFonts w:hint="eastAsia"/>
                <w:lang w:val="de-DE"/>
              </w:rPr>
              <w:t>商品占有者=市民</w:t>
            </w:r>
          </w:p>
        </w:tc>
        <w:tc>
          <w:tcPr>
            <w:tcW w:w="2010" w:type="dxa"/>
            <w:vAlign w:val="center"/>
          </w:tcPr>
          <w:p w14:paraId="2CCA5CC8" w14:textId="1CE1A60C" w:rsidR="001B2F37" w:rsidRDefault="001B2F37" w:rsidP="001B2F37">
            <w:pPr>
              <w:contextualSpacing/>
              <w:jc w:val="center"/>
              <w:rPr>
                <w:rFonts w:hint="eastAsia"/>
                <w:lang w:val="de-DE"/>
              </w:rPr>
            </w:pPr>
            <w:r>
              <w:rPr>
                <w:rFonts w:hint="eastAsia"/>
                <w:lang w:val="de-DE"/>
              </w:rPr>
              <w:t>私人自主</w:t>
            </w:r>
          </w:p>
        </w:tc>
      </w:tr>
    </w:tbl>
    <w:p w14:paraId="3D4327E0" w14:textId="77777777" w:rsidR="001C2F64" w:rsidRDefault="001C2F64" w:rsidP="00244A00">
      <w:pPr>
        <w:spacing w:after="0"/>
        <w:contextualSpacing/>
        <w:rPr>
          <w:rFonts w:hint="eastAsia"/>
          <w:lang w:val="de-DE"/>
        </w:rPr>
      </w:pPr>
    </w:p>
    <w:p w14:paraId="31F7500C" w14:textId="73ABD2BE" w:rsidR="00942FDE" w:rsidRDefault="00942FDE" w:rsidP="00B427A8">
      <w:pPr>
        <w:pStyle w:val="a7"/>
        <w:rPr>
          <w:rFonts w:hint="eastAsia"/>
          <w:lang w:val="de-DE"/>
        </w:rPr>
      </w:pPr>
      <w:bookmarkStart w:id="12" w:name="_Toc192025956"/>
      <w:r>
        <w:rPr>
          <w:rFonts w:hint="eastAsia"/>
          <w:lang w:val="de-DE"/>
        </w:rPr>
        <w:t xml:space="preserve">6 </w:t>
      </w:r>
      <w:r w:rsidR="00566A68">
        <w:rPr>
          <w:rFonts w:hint="eastAsia"/>
          <w:lang w:val="de-DE"/>
        </w:rPr>
        <w:t>论“公众性”（Publizit</w:t>
      </w:r>
      <w:r w:rsidR="00566A68">
        <w:rPr>
          <w:lang w:val="de-DE"/>
        </w:rPr>
        <w:t>ät</w:t>
      </w:r>
      <w:r w:rsidR="00566A68">
        <w:rPr>
          <w:rFonts w:hint="eastAsia"/>
          <w:lang w:val="de-DE"/>
        </w:rPr>
        <w:t>）作为</w:t>
      </w:r>
      <w:r>
        <w:rPr>
          <w:rFonts w:hint="eastAsia"/>
          <w:lang w:val="de-DE"/>
        </w:rPr>
        <w:t>资产阶级法治国家的“组织原则”</w:t>
      </w:r>
      <w:bookmarkEnd w:id="12"/>
    </w:p>
    <w:p w14:paraId="7DD5F9AD" w14:textId="483CFA41" w:rsidR="00BA605B" w:rsidRDefault="00363F12" w:rsidP="008275FB">
      <w:pPr>
        <w:pStyle w:val="a9"/>
        <w:rPr>
          <w:rFonts w:hint="eastAsia"/>
          <w:lang w:val="de-DE"/>
        </w:rPr>
      </w:pPr>
      <w:bookmarkStart w:id="13" w:name="_Toc192025957"/>
      <w:r>
        <w:rPr>
          <w:rFonts w:hint="eastAsia"/>
          <w:lang w:val="de-DE"/>
        </w:rPr>
        <w:t>6.</w:t>
      </w:r>
      <w:r w:rsidR="008275FB">
        <w:rPr>
          <w:rFonts w:hint="eastAsia"/>
          <w:lang w:val="de-DE"/>
        </w:rPr>
        <w:t>1</w:t>
      </w:r>
      <w:r>
        <w:rPr>
          <w:rFonts w:hint="eastAsia"/>
          <w:lang w:val="de-DE"/>
        </w:rPr>
        <w:t xml:space="preserve"> </w:t>
      </w:r>
      <w:r w:rsidR="00BA605B">
        <w:rPr>
          <w:rFonts w:hint="eastAsia"/>
          <w:lang w:val="de-DE"/>
        </w:rPr>
        <w:t>公众性与“立法</w:t>
      </w:r>
      <w:r w:rsidR="008275FB">
        <w:rPr>
          <w:rFonts w:hint="eastAsia"/>
          <w:lang w:val="de-DE"/>
        </w:rPr>
        <w:t>权</w:t>
      </w:r>
      <w:r w:rsidR="00BA605B">
        <w:rPr>
          <w:rFonts w:hint="eastAsia"/>
          <w:lang w:val="de-DE"/>
        </w:rPr>
        <w:t>”：议会磋商</w:t>
      </w:r>
      <w:r w:rsidR="008275FB">
        <w:rPr>
          <w:rFonts w:hint="eastAsia"/>
          <w:lang w:val="de-DE"/>
        </w:rPr>
        <w:t>过程向公众开放确保</w:t>
      </w:r>
      <w:r w:rsidR="00DA1437">
        <w:rPr>
          <w:rFonts w:hint="eastAsia"/>
          <w:lang w:val="de-DE"/>
        </w:rPr>
        <w:t>议员和选民</w:t>
      </w:r>
      <w:r w:rsidR="008275FB">
        <w:rPr>
          <w:rFonts w:hint="eastAsia"/>
          <w:lang w:val="de-DE"/>
        </w:rPr>
        <w:t>之间保持联系，确保公共舆论影响立法过程</w:t>
      </w:r>
      <w:bookmarkEnd w:id="13"/>
    </w:p>
    <w:p w14:paraId="5BBA3E5E" w14:textId="302E5DEC" w:rsidR="00363F12" w:rsidRDefault="00363F12" w:rsidP="00BA605B">
      <w:pPr>
        <w:spacing w:after="0"/>
        <w:ind w:firstLineChars="200" w:firstLine="440"/>
        <w:contextualSpacing/>
        <w:rPr>
          <w:rFonts w:hint="eastAsia"/>
          <w:lang w:val="de-DE"/>
        </w:rPr>
      </w:pPr>
      <w:r>
        <w:rPr>
          <w:rFonts w:hint="eastAsia"/>
          <w:lang w:val="de-DE"/>
        </w:rPr>
        <w:t>议会磋商的公众性</w:t>
      </w:r>
      <w:r w:rsidR="00942FDE">
        <w:rPr>
          <w:rFonts w:hint="eastAsia"/>
          <w:lang w:val="de-DE"/>
        </w:rPr>
        <w:t>保证了公共舆论的影响力，保证了议员和选民（作为同一公众的部分）之间的联系</w:t>
      </w:r>
    </w:p>
    <w:p w14:paraId="357CFAD8" w14:textId="53B0A727" w:rsidR="00B427A8" w:rsidRDefault="00942FDE" w:rsidP="00244A00">
      <w:pPr>
        <w:spacing w:after="0"/>
        <w:contextualSpacing/>
        <w:rPr>
          <w:rFonts w:hint="eastAsia"/>
          <w:lang w:val="de-DE"/>
        </w:rPr>
      </w:pPr>
      <w:r>
        <w:rPr>
          <w:rFonts w:hint="eastAsia"/>
          <w:lang w:val="de-DE"/>
        </w:rPr>
        <w:t>【值得关注的点，议员本身也属于“公众”】</w:t>
      </w:r>
    </w:p>
    <w:p w14:paraId="78453FB1" w14:textId="52A8B21A" w:rsidR="002162DA" w:rsidRDefault="00942FDE" w:rsidP="00B427A8">
      <w:pPr>
        <w:pStyle w:val="a9"/>
        <w:rPr>
          <w:rFonts w:hint="eastAsia"/>
          <w:lang w:val="de-DE"/>
        </w:rPr>
      </w:pPr>
      <w:bookmarkStart w:id="14" w:name="_Toc192025958"/>
      <w:r>
        <w:rPr>
          <w:rFonts w:hint="eastAsia"/>
          <w:lang w:val="de-DE"/>
        </w:rPr>
        <w:t>6.</w:t>
      </w:r>
      <w:r w:rsidR="008275FB">
        <w:rPr>
          <w:rFonts w:hint="eastAsia"/>
          <w:lang w:val="de-DE"/>
        </w:rPr>
        <w:t>2</w:t>
      </w:r>
      <w:r>
        <w:rPr>
          <w:rFonts w:hint="eastAsia"/>
          <w:lang w:val="de-DE"/>
        </w:rPr>
        <w:t xml:space="preserve"> </w:t>
      </w:r>
      <w:r w:rsidR="002162DA">
        <w:rPr>
          <w:rFonts w:hint="eastAsia"/>
          <w:lang w:val="de-DE"/>
        </w:rPr>
        <w:t>公众性与</w:t>
      </w:r>
      <w:r w:rsidR="00BA605B">
        <w:rPr>
          <w:rFonts w:hint="eastAsia"/>
          <w:lang w:val="de-DE"/>
        </w:rPr>
        <w:t>“司法</w:t>
      </w:r>
      <w:r w:rsidR="008275FB">
        <w:rPr>
          <w:rFonts w:hint="eastAsia"/>
          <w:lang w:val="de-DE"/>
        </w:rPr>
        <w:t>权</w:t>
      </w:r>
      <w:r w:rsidR="00BA605B">
        <w:rPr>
          <w:rFonts w:hint="eastAsia"/>
          <w:lang w:val="de-DE"/>
        </w:rPr>
        <w:t>”：</w:t>
      </w:r>
      <w:r w:rsidR="008275FB">
        <w:rPr>
          <w:rFonts w:hint="eastAsia"/>
          <w:lang w:val="de-DE"/>
        </w:rPr>
        <w:t>司法</w:t>
      </w:r>
      <w:r w:rsidR="00B427A8">
        <w:rPr>
          <w:rFonts w:hint="eastAsia"/>
          <w:lang w:val="de-DE"/>
        </w:rPr>
        <w:t>相对于行政部门和私人的独立性有赖于公共舆论的监督</w:t>
      </w:r>
      <w:bookmarkEnd w:id="14"/>
    </w:p>
    <w:p w14:paraId="06BB2230" w14:textId="3B09725D" w:rsidR="00B427A8" w:rsidRDefault="00942FDE" w:rsidP="00B427A8">
      <w:pPr>
        <w:spacing w:after="0"/>
        <w:ind w:firstLineChars="200" w:firstLine="440"/>
        <w:contextualSpacing/>
        <w:rPr>
          <w:rFonts w:hint="eastAsia"/>
          <w:lang w:val="de-DE"/>
        </w:rPr>
      </w:pPr>
      <w:r>
        <w:rPr>
          <w:rFonts w:hint="eastAsia"/>
          <w:lang w:val="de-DE"/>
        </w:rPr>
        <w:t>大约在同一时期，公众性</w:t>
      </w:r>
      <w:r w:rsidR="002A4660">
        <w:rPr>
          <w:rFonts w:hint="eastAsia"/>
          <w:lang w:val="de-DE"/>
        </w:rPr>
        <w:t>也在法院程序中得到了贯彻落实，独立司法也需要公共舆论的监督</w:t>
      </w:r>
      <w:r w:rsidR="002162DA">
        <w:rPr>
          <w:rFonts w:hint="eastAsia"/>
          <w:lang w:val="de-DE"/>
        </w:rPr>
        <w:t>（司法相对于行政以及私人的独立性似乎只能靠愿意批判的公众来保障）</w:t>
      </w:r>
    </w:p>
    <w:p w14:paraId="4952D15D" w14:textId="77178026" w:rsidR="00C73D61" w:rsidRDefault="00C73D61" w:rsidP="00C73D61">
      <w:pPr>
        <w:spacing w:after="0"/>
        <w:contextualSpacing/>
        <w:rPr>
          <w:rFonts w:hint="eastAsia"/>
          <w:lang w:val="de-DE"/>
        </w:rPr>
      </w:pPr>
      <w:r>
        <w:rPr>
          <w:rFonts w:hint="eastAsia"/>
          <w:lang w:val="de-DE"/>
        </w:rPr>
        <w:t>【Link】涂尔干</w:t>
      </w:r>
      <w:r w:rsidR="00AA5D83">
        <w:rPr>
          <w:rFonts w:hint="eastAsia"/>
          <w:lang w:val="de-DE"/>
        </w:rPr>
        <w:t>：</w:t>
      </w:r>
      <w:r>
        <w:rPr>
          <w:rFonts w:hint="eastAsia"/>
          <w:lang w:val="de-DE"/>
        </w:rPr>
        <w:t>恢复法无需公众旁听</w:t>
      </w:r>
    </w:p>
    <w:p w14:paraId="2275E3A9" w14:textId="1D006058" w:rsidR="00BA605B" w:rsidRDefault="002162DA" w:rsidP="00B427A8">
      <w:pPr>
        <w:pStyle w:val="a9"/>
        <w:rPr>
          <w:rFonts w:hint="eastAsia"/>
          <w:lang w:val="de-DE"/>
        </w:rPr>
      </w:pPr>
      <w:bookmarkStart w:id="15" w:name="_Toc192025959"/>
      <w:r>
        <w:rPr>
          <w:rFonts w:hint="eastAsia"/>
          <w:lang w:val="de-DE"/>
        </w:rPr>
        <w:t>6.</w:t>
      </w:r>
      <w:r w:rsidR="008275FB">
        <w:rPr>
          <w:rFonts w:hint="eastAsia"/>
          <w:lang w:val="de-DE"/>
        </w:rPr>
        <w:t>3</w:t>
      </w:r>
      <w:r>
        <w:rPr>
          <w:rFonts w:hint="eastAsia"/>
          <w:lang w:val="de-DE"/>
        </w:rPr>
        <w:t xml:space="preserve"> </w:t>
      </w:r>
      <w:r w:rsidR="00BA605B">
        <w:rPr>
          <w:rFonts w:hint="eastAsia"/>
          <w:lang w:val="de-DE"/>
        </w:rPr>
        <w:t>公众性与“行政</w:t>
      </w:r>
      <w:r w:rsidR="00B427A8">
        <w:rPr>
          <w:rFonts w:hint="eastAsia"/>
          <w:lang w:val="de-DE"/>
        </w:rPr>
        <w:t>权</w:t>
      </w:r>
      <w:r w:rsidR="00BA605B">
        <w:rPr>
          <w:rFonts w:hint="eastAsia"/>
          <w:lang w:val="de-DE"/>
        </w:rPr>
        <w:t>”：</w:t>
      </w:r>
      <w:r w:rsidR="009709E2">
        <w:rPr>
          <w:rFonts w:hint="eastAsia"/>
          <w:lang w:val="de-DE"/>
        </w:rPr>
        <w:t>虽然行政部门妨碍公众性原则，但公众监督是防止下级官僚渎职和为恶的最好手段</w:t>
      </w:r>
      <w:bookmarkEnd w:id="15"/>
    </w:p>
    <w:p w14:paraId="3607CEF9" w14:textId="5CF7CB74" w:rsidR="00942FDE" w:rsidRDefault="000C3B36" w:rsidP="00BA605B">
      <w:pPr>
        <w:spacing w:after="0"/>
        <w:ind w:firstLineChars="200" w:firstLine="440"/>
        <w:contextualSpacing/>
        <w:rPr>
          <w:rFonts w:hint="eastAsia"/>
          <w:lang w:val="de-DE"/>
        </w:rPr>
      </w:pPr>
      <w:r>
        <w:rPr>
          <w:rFonts w:hint="eastAsia"/>
          <w:lang w:val="de-DE"/>
        </w:rPr>
        <w:t>行政部门</w:t>
      </w:r>
      <w:r w:rsidR="00BA605B">
        <w:rPr>
          <w:rFonts w:hint="eastAsia"/>
          <w:lang w:val="de-DE"/>
        </w:rPr>
        <w:t>与</w:t>
      </w:r>
      <w:r>
        <w:rPr>
          <w:rFonts w:hint="eastAsia"/>
          <w:lang w:val="de-DE"/>
        </w:rPr>
        <w:t>“公众性”原则</w:t>
      </w:r>
      <w:r w:rsidR="00BA605B">
        <w:rPr>
          <w:rFonts w:hint="eastAsia"/>
          <w:lang w:val="de-DE"/>
        </w:rPr>
        <w:t>：前者妨碍后者，公众监督防止下级官员的渎职和作恶。妨碍的</w:t>
      </w:r>
      <w:r>
        <w:rPr>
          <w:rFonts w:hint="eastAsia"/>
          <w:lang w:val="de-DE"/>
        </w:rPr>
        <w:t>（1）次要原因：出于公共领域，一些进程需要保密；（2）主要原因：</w:t>
      </w:r>
      <w:r w:rsidR="00BA605B">
        <w:rPr>
          <w:rFonts w:hint="eastAsia"/>
          <w:lang w:val="de-DE"/>
        </w:rPr>
        <w:t>在军队之外，官僚是君主反对市民社会利益的唯一手段</w:t>
      </w:r>
    </w:p>
    <w:p w14:paraId="10C93DC8" w14:textId="77777777" w:rsidR="00BA605B" w:rsidRDefault="00BA605B" w:rsidP="00484BF5">
      <w:pPr>
        <w:spacing w:after="0"/>
        <w:contextualSpacing/>
        <w:rPr>
          <w:rFonts w:hint="eastAsia"/>
          <w:lang w:val="de-DE"/>
        </w:rPr>
      </w:pPr>
    </w:p>
    <w:p w14:paraId="5EDFA896" w14:textId="23988BE8" w:rsidR="00484BF5" w:rsidRDefault="00484BF5" w:rsidP="00484BF5">
      <w:pPr>
        <w:pStyle w:val="a7"/>
        <w:rPr>
          <w:rFonts w:hint="eastAsia"/>
          <w:lang w:val="de-DE"/>
        </w:rPr>
      </w:pPr>
      <w:bookmarkStart w:id="16" w:name="_Toc192025960"/>
      <w:r>
        <w:rPr>
          <w:rFonts w:hint="eastAsia"/>
          <w:lang w:val="de-DE"/>
        </w:rPr>
        <w:t>7 论市民社会现实与宪法规范之间的不相符：宪法声称，只要是“人”都享有一些基本权利，但实际上，拥有财产、受过教育，从而能进入公众发挥政治功能的私人仅仅是人口中的极少数“市民”</w:t>
      </w:r>
      <w:bookmarkEnd w:id="16"/>
    </w:p>
    <w:p w14:paraId="22B6AF4E" w14:textId="12D05E6B" w:rsidR="00BA605B" w:rsidRDefault="00E0526D" w:rsidP="00244A00">
      <w:pPr>
        <w:spacing w:after="0"/>
        <w:contextualSpacing/>
        <w:rPr>
          <w:rFonts w:hint="eastAsia"/>
          <w:lang w:val="de-DE"/>
        </w:rPr>
      </w:pPr>
      <w:r>
        <w:rPr>
          <w:rFonts w:hint="eastAsia"/>
          <w:lang w:val="de-DE"/>
        </w:rPr>
        <w:lastRenderedPageBreak/>
        <w:t>7.1 资产阶级法治国通常在发挥功能的公共领域的基础上，伪装为对公权力的一种组织</w:t>
      </w:r>
      <w:r w:rsidR="00EF480A">
        <w:rPr>
          <w:rFonts w:hint="eastAsia"/>
          <w:lang w:val="de-DE"/>
        </w:rPr>
        <w:t>，这种公权力的组织方式保证自己服从于私人领域（作为一个抵消了权力、并摆脱了支配的领域）的需要</w:t>
      </w:r>
    </w:p>
    <w:p w14:paraId="7607BB47" w14:textId="2CC9575F" w:rsidR="00EF480A" w:rsidRDefault="00EF480A" w:rsidP="00244A00">
      <w:pPr>
        <w:spacing w:after="0"/>
        <w:contextualSpacing/>
        <w:rPr>
          <w:rFonts w:hint="eastAsia"/>
          <w:lang w:val="de-DE"/>
        </w:rPr>
      </w:pPr>
      <w:r>
        <w:rPr>
          <w:rFonts w:hint="eastAsia"/>
          <w:lang w:val="de-DE"/>
        </w:rPr>
        <w:t>7.2 宪法规范与</w:t>
      </w:r>
      <w:r w:rsidR="008874A7">
        <w:rPr>
          <w:rFonts w:hint="eastAsia"/>
          <w:lang w:val="de-DE"/>
        </w:rPr>
        <w:t>一种</w:t>
      </w:r>
      <w:r>
        <w:rPr>
          <w:rFonts w:hint="eastAsia"/>
          <w:lang w:val="de-DE"/>
        </w:rPr>
        <w:t>市民社会模型</w:t>
      </w:r>
      <w:r w:rsidR="006000D8">
        <w:rPr>
          <w:rFonts w:hint="eastAsia"/>
          <w:lang w:val="de-DE"/>
        </w:rPr>
        <w:t>相适应，而这种市民社会模型绝不符合宪法规范的现实。</w:t>
      </w:r>
    </w:p>
    <w:p w14:paraId="2CA053C1" w14:textId="1491388A" w:rsidR="006000D8" w:rsidRDefault="006000D8" w:rsidP="00244A00">
      <w:pPr>
        <w:spacing w:after="0"/>
        <w:contextualSpacing/>
        <w:rPr>
          <w:rFonts w:hint="eastAsia"/>
          <w:lang w:val="de-DE"/>
        </w:rPr>
      </w:pPr>
      <w:r>
        <w:rPr>
          <w:rFonts w:hint="eastAsia"/>
          <w:lang w:val="de-DE"/>
        </w:rPr>
        <w:t xml:space="preserve">7.3 </w:t>
      </w:r>
      <w:r w:rsidR="00C43793">
        <w:rPr>
          <w:rFonts w:hint="eastAsia"/>
          <w:lang w:val="de-DE"/>
        </w:rPr>
        <w:t>从资本主义的自由主义阶段中提取出来的“范畴”具有历史性特征，仅仅意味着社会的趋势（gesellschaftliche Tendenzen）</w:t>
      </w:r>
    </w:p>
    <w:p w14:paraId="27D7D839" w14:textId="39CAA989" w:rsidR="00E00BAA" w:rsidRDefault="00E00BAA" w:rsidP="00244A00">
      <w:pPr>
        <w:spacing w:after="0"/>
        <w:contextualSpacing/>
        <w:rPr>
          <w:rFonts w:hint="eastAsia"/>
          <w:lang w:val="de-DE"/>
        </w:rPr>
      </w:pPr>
      <w:r>
        <w:rPr>
          <w:rFonts w:hint="eastAsia"/>
          <w:lang w:val="de-DE"/>
        </w:rPr>
        <w:t xml:space="preserve">7.4 </w:t>
      </w:r>
      <w:r w:rsidR="00DD135A">
        <w:rPr>
          <w:rFonts w:hint="eastAsia"/>
          <w:lang w:val="de-DE"/>
        </w:rPr>
        <w:t>拥有财产、受过教育的私人</w:t>
      </w:r>
      <w:r w:rsidR="007E2848">
        <w:rPr>
          <w:rFonts w:hint="eastAsia"/>
          <w:lang w:val="de-DE"/>
        </w:rPr>
        <w:t>仅仅是“少数”（哪怕将小资产阶级也算上）；多数人是“人民”（尤其是农村人口）</w:t>
      </w:r>
      <w:r w:rsidR="00773582">
        <w:rPr>
          <w:rFonts w:hint="eastAsia"/>
          <w:lang w:val="de-DE"/>
        </w:rPr>
        <w:t>，此外还有王公</w:t>
      </w:r>
      <w:r w:rsidR="00830FBE">
        <w:rPr>
          <w:rFonts w:hint="eastAsia"/>
          <w:lang w:val="de-DE"/>
        </w:rPr>
        <w:t>和地主</w:t>
      </w:r>
    </w:p>
    <w:p w14:paraId="250A90A0" w14:textId="215B1D39" w:rsidR="001215BF" w:rsidRDefault="00830FBE" w:rsidP="00244A00">
      <w:pPr>
        <w:spacing w:after="0"/>
        <w:contextualSpacing/>
        <w:rPr>
          <w:rFonts w:hint="eastAsia"/>
          <w:lang w:val="de-DE"/>
        </w:rPr>
      </w:pPr>
      <w:r>
        <w:rPr>
          <w:rFonts w:hint="eastAsia"/>
          <w:lang w:val="de-DE"/>
        </w:rPr>
        <w:t>7.5 尽管如此</w:t>
      </w:r>
      <w:r w:rsidR="00484BF5">
        <w:rPr>
          <w:rFonts w:hint="eastAsia"/>
          <w:lang w:val="de-DE"/>
        </w:rPr>
        <w:t>，宪法将“市民”与“人”等同起来，人的基本权利实则是市民的基本权利。</w:t>
      </w:r>
    </w:p>
    <w:p w14:paraId="4900833E" w14:textId="6724FFFB" w:rsidR="006000D8" w:rsidRPr="002162DA" w:rsidRDefault="001936CD" w:rsidP="00244A00">
      <w:pPr>
        <w:spacing w:after="0"/>
        <w:contextualSpacing/>
        <w:rPr>
          <w:rFonts w:hint="eastAsia"/>
          <w:lang w:val="de-DE"/>
        </w:rPr>
      </w:pPr>
      <w:r>
        <w:rPr>
          <w:rFonts w:hint="eastAsia"/>
          <w:lang w:val="de-DE"/>
        </w:rPr>
        <w:t>【把自己的利益声称为普遍利益的典型】</w:t>
      </w:r>
    </w:p>
    <w:p w14:paraId="50179188" w14:textId="77777777" w:rsidR="00942FDE" w:rsidRDefault="00942FDE" w:rsidP="00244A00">
      <w:pPr>
        <w:spacing w:after="0"/>
        <w:contextualSpacing/>
        <w:rPr>
          <w:lang w:val="de-DE"/>
        </w:rPr>
      </w:pPr>
    </w:p>
    <w:p w14:paraId="23F5DCE9" w14:textId="63DD4E49" w:rsidR="005B6DA4" w:rsidRDefault="005B6DA4" w:rsidP="005B6DA4">
      <w:pPr>
        <w:pStyle w:val="a7"/>
        <w:rPr>
          <w:rFonts w:hint="eastAsia"/>
          <w:lang w:val="de-DE"/>
        </w:rPr>
      </w:pPr>
      <w:r>
        <w:rPr>
          <w:rFonts w:hint="eastAsia"/>
          <w:lang w:val="de-DE"/>
        </w:rPr>
        <w:t>8 不将全部“人”纳入其中的市民阶层公共领域不合乎“普遍开放原则”，因而不是真正的公共领域；只有市民阶层合乎“财产”和“教育”这两个准入标准</w:t>
      </w:r>
    </w:p>
    <w:p w14:paraId="3378EAA6" w14:textId="491B2979" w:rsidR="001215BF" w:rsidRDefault="000E02A8" w:rsidP="00244A00">
      <w:pPr>
        <w:spacing w:after="0"/>
        <w:contextualSpacing/>
        <w:rPr>
          <w:lang w:val="de-DE"/>
        </w:rPr>
      </w:pPr>
      <w:r>
        <w:rPr>
          <w:rFonts w:hint="eastAsia"/>
          <w:lang w:val="de-DE"/>
        </w:rPr>
        <w:t>8.1 市民阶层公共领域与“普遍开放原则”（das Prinzip des allgemeinen Zugangs）存亡与共</w:t>
      </w:r>
    </w:p>
    <w:p w14:paraId="1938646E" w14:textId="37B260F2" w:rsidR="000E02A8" w:rsidRDefault="000E02A8" w:rsidP="00244A00">
      <w:pPr>
        <w:spacing w:after="0"/>
        <w:contextualSpacing/>
        <w:rPr>
          <w:lang w:val="de-DE"/>
        </w:rPr>
      </w:pPr>
      <w:r>
        <w:rPr>
          <w:rFonts w:hint="eastAsia"/>
          <w:lang w:val="de-DE"/>
        </w:rPr>
        <w:t>8.2 因此，将王公、地主、农民排除在外的公共领域不只是不充分的，甚至根本不是公共领域</w:t>
      </w:r>
    </w:p>
    <w:p w14:paraId="531FBC91" w14:textId="57E668D5" w:rsidR="000E02A8" w:rsidRDefault="000E02A8" w:rsidP="00244A00">
      <w:pPr>
        <w:spacing w:after="0"/>
        <w:contextualSpacing/>
        <w:rPr>
          <w:lang w:val="de-DE"/>
        </w:rPr>
      </w:pPr>
      <w:r>
        <w:rPr>
          <w:rFonts w:hint="eastAsia"/>
          <w:lang w:val="de-DE"/>
        </w:rPr>
        <w:t>8.3 公众（作为资产阶级法治国的主体）在严格意义上将其领域理解为“公共的”：原则上所有“人”（道德人格，即个别私人）都属于这个领域</w:t>
      </w:r>
    </w:p>
    <w:p w14:paraId="595A0B94" w14:textId="4415E440" w:rsidR="000E02A8" w:rsidRDefault="000E02A8" w:rsidP="00244A00">
      <w:pPr>
        <w:spacing w:after="0"/>
        <w:contextualSpacing/>
        <w:rPr>
          <w:lang w:val="de-DE"/>
        </w:rPr>
      </w:pPr>
      <w:r>
        <w:rPr>
          <w:rFonts w:hint="eastAsia"/>
          <w:lang w:val="de-DE"/>
        </w:rPr>
        <w:t>8.4</w:t>
      </w:r>
      <w:r w:rsidR="009B5CBF">
        <w:rPr>
          <w:rFonts w:hint="eastAsia"/>
          <w:lang w:val="de-DE"/>
        </w:rPr>
        <w:t xml:space="preserve"> 对“无形态的人性”的意识产生于亲密领域</w:t>
      </w:r>
    </w:p>
    <w:p w14:paraId="4C4C1EE8" w14:textId="4361DAC1" w:rsidR="0054762B" w:rsidRDefault="0054762B" w:rsidP="00244A00">
      <w:pPr>
        <w:spacing w:after="0"/>
        <w:contextualSpacing/>
        <w:rPr>
          <w:lang w:val="de-DE"/>
        </w:rPr>
      </w:pPr>
      <w:r>
        <w:rPr>
          <w:rFonts w:hint="eastAsia"/>
          <w:lang w:val="de-DE"/>
        </w:rPr>
        <w:t>8.5 公众的特定形态：18世纪的市民阶层读者公众；在公共领域承担政治功能后，仍然是文学公共领域</w:t>
      </w:r>
    </w:p>
    <w:p w14:paraId="5DD6F98E" w14:textId="58DE0B7A" w:rsidR="008D58EA" w:rsidRDefault="0054762B" w:rsidP="00244A00">
      <w:pPr>
        <w:spacing w:after="0"/>
        <w:contextualSpacing/>
        <w:rPr>
          <w:rFonts w:hint="eastAsia"/>
          <w:lang w:val="de-DE"/>
        </w:rPr>
      </w:pPr>
      <w:r>
        <w:rPr>
          <w:rFonts w:hint="eastAsia"/>
          <w:lang w:val="de-DE"/>
        </w:rPr>
        <w:t>【如果文学公共领域的公众是读者公众，哈贝马斯为什么还要提到观众公众、音乐会公众，即艺术公众的其他形式？】</w:t>
      </w:r>
    </w:p>
    <w:p w14:paraId="5BBDB2F7" w14:textId="57541C03" w:rsidR="00942FDE" w:rsidRPr="0054762B" w:rsidRDefault="008D58EA" w:rsidP="00244A00">
      <w:pPr>
        <w:spacing w:after="0"/>
        <w:contextualSpacing/>
        <w:rPr>
          <w:rFonts w:hint="eastAsia"/>
          <w:lang w:val="de-DE"/>
        </w:rPr>
      </w:pPr>
      <w:r>
        <w:rPr>
          <w:rFonts w:hint="eastAsia"/>
          <w:lang w:val="de-DE"/>
        </w:rPr>
        <w:t>8.6 教育和财产是私人进入公众/公共领域</w:t>
      </w:r>
      <w:r w:rsidR="005B6DA4">
        <w:rPr>
          <w:rFonts w:hint="eastAsia"/>
          <w:lang w:val="de-DE"/>
        </w:rPr>
        <w:t>的两个标准，但事实上两个标准所覆盖的是同一类人群（因为有钱人才受教育）</w:t>
      </w:r>
    </w:p>
    <w:p w14:paraId="453D9FA7" w14:textId="77777777" w:rsidR="00942FDE" w:rsidRDefault="00942FDE" w:rsidP="00244A00">
      <w:pPr>
        <w:spacing w:after="0"/>
        <w:contextualSpacing/>
        <w:rPr>
          <w:lang w:val="de-DE"/>
        </w:rPr>
      </w:pPr>
    </w:p>
    <w:p w14:paraId="36D30F89" w14:textId="1718C698" w:rsidR="00E674DC" w:rsidRDefault="00E674DC" w:rsidP="00E674DC">
      <w:pPr>
        <w:pStyle w:val="a7"/>
        <w:rPr>
          <w:rFonts w:hint="eastAsia"/>
          <w:lang w:val="de-DE"/>
        </w:rPr>
      </w:pPr>
      <w:r>
        <w:rPr>
          <w:rFonts w:hint="eastAsia"/>
          <w:lang w:val="de-DE"/>
        </w:rPr>
        <w:t>9 公共领域是否合乎普遍开放的原则取决于市民社会的经济和社会条件，取决于是否每个人都能拥有财产、接受教育，从而具备私人自主，足以加入公众。在同时代的政治经济学家看来，市民社会具备这种经济和社会条件</w:t>
      </w:r>
    </w:p>
    <w:p w14:paraId="119A3E6A" w14:textId="1098A3E8" w:rsidR="00942FDE" w:rsidRDefault="00AC6D4E" w:rsidP="00244A00">
      <w:pPr>
        <w:spacing w:after="0"/>
        <w:contextualSpacing/>
        <w:rPr>
          <w:rFonts w:hint="eastAsia"/>
          <w:lang w:val="de-DE"/>
        </w:rPr>
      </w:pPr>
      <w:r>
        <w:rPr>
          <w:rFonts w:hint="eastAsia"/>
          <w:lang w:val="de-DE"/>
        </w:rPr>
        <w:t>9.1 公共领域的普遍开放性首先取决于“市民社会的结构”，而非规定公共领域之普遍开放性的“政治宪法”。</w:t>
      </w:r>
    </w:p>
    <w:p w14:paraId="26A1C393" w14:textId="4A7B6BA7" w:rsidR="00942FDE" w:rsidRDefault="00AC6D4E" w:rsidP="00244A00">
      <w:pPr>
        <w:spacing w:after="0"/>
        <w:contextualSpacing/>
        <w:rPr>
          <w:lang w:val="de-DE"/>
        </w:rPr>
      </w:pPr>
      <w:r>
        <w:rPr>
          <w:rFonts w:hint="eastAsia"/>
          <w:lang w:val="de-DE"/>
        </w:rPr>
        <w:t xml:space="preserve">9.2 </w:t>
      </w:r>
      <w:r w:rsidR="003F53FC">
        <w:rPr>
          <w:rFonts w:hint="eastAsia"/>
          <w:lang w:val="de-DE"/>
        </w:rPr>
        <w:t>当经济和社会条件给每个人以</w:t>
      </w:r>
      <w:r w:rsidR="00E674DC">
        <w:rPr>
          <w:rFonts w:hint="eastAsia"/>
          <w:lang w:val="de-DE"/>
        </w:rPr>
        <w:t>满足准入标准的同等机会，也就是获取私人自主之资质的同等机会，公共领域就得到了保障。</w:t>
      </w:r>
    </w:p>
    <w:p w14:paraId="051CCEFF" w14:textId="22F7CA92" w:rsidR="00E674DC" w:rsidRPr="00AC6D4E" w:rsidRDefault="00E674DC" w:rsidP="00244A00">
      <w:pPr>
        <w:spacing w:after="0"/>
        <w:contextualSpacing/>
        <w:rPr>
          <w:rFonts w:hint="eastAsia"/>
          <w:lang w:val="de-DE"/>
        </w:rPr>
      </w:pPr>
      <w:r>
        <w:rPr>
          <w:rFonts w:hint="eastAsia"/>
          <w:lang w:val="de-DE"/>
        </w:rPr>
        <w:lastRenderedPageBreak/>
        <w:t>9.3 同时代的政治经济学说明上述经济和社会条件是具备的。</w:t>
      </w:r>
    </w:p>
    <w:p w14:paraId="5FF93889" w14:textId="77777777" w:rsidR="00942FDE" w:rsidRDefault="00942FDE" w:rsidP="00244A00">
      <w:pPr>
        <w:spacing w:after="0"/>
        <w:contextualSpacing/>
        <w:rPr>
          <w:rFonts w:hint="eastAsia"/>
          <w:lang w:val="de-DE"/>
        </w:rPr>
      </w:pPr>
    </w:p>
    <w:p w14:paraId="0CAF3BD6" w14:textId="193F3625" w:rsidR="00942FDE" w:rsidRDefault="002445FD" w:rsidP="00E3296F">
      <w:pPr>
        <w:pStyle w:val="a7"/>
        <w:rPr>
          <w:lang w:val="de-DE"/>
        </w:rPr>
      </w:pPr>
      <w:r>
        <w:rPr>
          <w:rFonts w:hint="eastAsia"/>
          <w:lang w:val="de-DE"/>
        </w:rPr>
        <w:t>10 古典经济学的</w:t>
      </w:r>
      <w:r w:rsidR="00DE28F4">
        <w:rPr>
          <w:rFonts w:hint="eastAsia"/>
          <w:lang w:val="de-DE"/>
        </w:rPr>
        <w:t>三个前提：自由竞争、小商品生产者社会、供需平衡</w:t>
      </w:r>
    </w:p>
    <w:p w14:paraId="01CE313F" w14:textId="08CEC7F7" w:rsidR="002445FD" w:rsidRDefault="002445FD" w:rsidP="00244A00">
      <w:pPr>
        <w:spacing w:after="0"/>
        <w:contextualSpacing/>
        <w:rPr>
          <w:lang w:val="de-DE"/>
        </w:rPr>
      </w:pPr>
      <w:r>
        <w:rPr>
          <w:rFonts w:hint="eastAsia"/>
          <w:lang w:val="de-DE"/>
        </w:rPr>
        <w:t xml:space="preserve">10.1 </w:t>
      </w:r>
      <w:r w:rsidR="00384D89">
        <w:rPr>
          <w:rFonts w:hint="eastAsia"/>
          <w:lang w:val="de-DE"/>
        </w:rPr>
        <w:t>第一个</w:t>
      </w:r>
      <w:r>
        <w:rPr>
          <w:rFonts w:hint="eastAsia"/>
          <w:lang w:val="de-DE"/>
        </w:rPr>
        <w:t>前提</w:t>
      </w:r>
      <w:r w:rsidR="00384D89">
        <w:rPr>
          <w:rFonts w:hint="eastAsia"/>
          <w:lang w:val="de-DE"/>
        </w:rPr>
        <w:t>（经济</w:t>
      </w:r>
      <w:r w:rsidR="005C774C">
        <w:rPr>
          <w:rFonts w:hint="eastAsia"/>
          <w:lang w:val="de-DE"/>
        </w:rPr>
        <w:t>学前提</w:t>
      </w:r>
      <w:r w:rsidR="00384D89">
        <w:rPr>
          <w:rFonts w:hint="eastAsia"/>
          <w:lang w:val="de-DE"/>
        </w:rPr>
        <w:t>）</w:t>
      </w:r>
      <w:r>
        <w:rPr>
          <w:rFonts w:hint="eastAsia"/>
          <w:lang w:val="de-DE"/>
        </w:rPr>
        <w:t>：</w:t>
      </w:r>
      <w:r w:rsidR="005C774C">
        <w:rPr>
          <w:rFonts w:hint="eastAsia"/>
          <w:lang w:val="de-DE"/>
        </w:rPr>
        <w:t>保证</w:t>
      </w:r>
      <w:r w:rsidR="0061354A">
        <w:rPr>
          <w:rFonts w:hint="eastAsia"/>
          <w:lang w:val="de-DE"/>
        </w:rPr>
        <w:t>自由竞争</w:t>
      </w:r>
      <w:r w:rsidR="005C774C">
        <w:rPr>
          <w:rFonts w:hint="eastAsia"/>
          <w:lang w:val="de-DE"/>
        </w:rPr>
        <w:t>，或者说独立的价格形成</w:t>
      </w:r>
    </w:p>
    <w:p w14:paraId="41E4A1D9" w14:textId="2E69DE57" w:rsidR="00340B72" w:rsidRDefault="00384D89" w:rsidP="00244A00">
      <w:pPr>
        <w:spacing w:after="0"/>
        <w:contextualSpacing/>
        <w:rPr>
          <w:lang w:val="de-DE"/>
        </w:rPr>
      </w:pPr>
      <w:r>
        <w:rPr>
          <w:rFonts w:hint="eastAsia"/>
          <w:lang w:val="de-DE"/>
        </w:rPr>
        <w:t>10.2 第二个</w:t>
      </w:r>
      <w:r w:rsidR="00340B72">
        <w:rPr>
          <w:rFonts w:hint="eastAsia"/>
          <w:lang w:val="de-DE"/>
        </w:rPr>
        <w:t>前提（社会学前提）：小商品生产者社会模型（每个劳动者都占有生产资料）→全部商品都按价值交换</w:t>
      </w:r>
      <w:r w:rsidR="00340B72">
        <w:rPr>
          <w:rFonts w:hint="eastAsia"/>
          <w:lang w:val="de-DE"/>
        </w:rPr>
        <w:t>（以生产它所需的必要劳动量来衡量）</w:t>
      </w:r>
    </w:p>
    <w:p w14:paraId="276B2F2A" w14:textId="77A664C4" w:rsidR="00942FDE" w:rsidRDefault="00C94436" w:rsidP="00244A00">
      <w:pPr>
        <w:spacing w:after="0"/>
        <w:contextualSpacing/>
        <w:rPr>
          <w:lang w:val="de-DE"/>
        </w:rPr>
      </w:pPr>
      <w:r>
        <w:rPr>
          <w:rFonts w:hint="eastAsia"/>
          <w:lang w:val="de-DE"/>
        </w:rPr>
        <w:t xml:space="preserve">10.3 </w:t>
      </w:r>
      <w:r w:rsidR="00340B72">
        <w:rPr>
          <w:rFonts w:hint="eastAsia"/>
          <w:lang w:val="de-DE"/>
        </w:rPr>
        <w:t>第二个前提和第一个前提的联系：</w:t>
      </w:r>
      <w:r w:rsidR="00444289">
        <w:rPr>
          <w:rFonts w:hint="eastAsia"/>
          <w:lang w:val="de-DE"/>
        </w:rPr>
        <w:t>“独立的价格形成”（经济前提）包括了生产资料相对广泛和平等的分布。</w:t>
      </w:r>
    </w:p>
    <w:p w14:paraId="2A891DB8" w14:textId="681DE739" w:rsidR="00444289" w:rsidRDefault="00444289" w:rsidP="00244A00">
      <w:pPr>
        <w:spacing w:after="0"/>
        <w:contextualSpacing/>
        <w:rPr>
          <w:lang w:val="de-DE"/>
        </w:rPr>
      </w:pPr>
      <w:r>
        <w:rPr>
          <w:rFonts w:hint="eastAsia"/>
          <w:lang w:val="de-DE"/>
        </w:rPr>
        <w:t>10.4 第三个前提（理论前提）：</w:t>
      </w:r>
      <w:r w:rsidR="00DE28F4">
        <w:rPr>
          <w:rFonts w:hint="eastAsia"/>
          <w:lang w:val="de-DE"/>
        </w:rPr>
        <w:t>在生产者、产品、资本充分流动时，会达成供需平衡（萨伊法则）</w:t>
      </w:r>
      <w:r w:rsidR="006165B8">
        <w:rPr>
          <w:rFonts w:hint="eastAsia"/>
          <w:lang w:val="de-DE"/>
        </w:rPr>
        <w:t>，从而体系原则上不会陷入危机，并在与各时刻上的生产力发展水平相适应的水平上维持均衡</w:t>
      </w:r>
    </w:p>
    <w:p w14:paraId="5005C302" w14:textId="77777777" w:rsidR="006165B8" w:rsidRDefault="006165B8" w:rsidP="00244A00">
      <w:pPr>
        <w:spacing w:after="0"/>
        <w:contextualSpacing/>
        <w:rPr>
          <w:lang w:val="de-DE"/>
        </w:rPr>
      </w:pPr>
    </w:p>
    <w:p w14:paraId="099B1B5C" w14:textId="5AD379C0" w:rsidR="00E3296F" w:rsidRDefault="00E3296F" w:rsidP="00E3296F">
      <w:pPr>
        <w:pStyle w:val="a7"/>
        <w:rPr>
          <w:rFonts w:hint="eastAsia"/>
          <w:lang w:val="de-DE"/>
        </w:rPr>
      </w:pPr>
      <w:r>
        <w:rPr>
          <w:rFonts w:hint="eastAsia"/>
          <w:lang w:val="de-DE"/>
        </w:rPr>
        <w:t>11</w:t>
      </w:r>
      <w:r w:rsidR="00DE600B">
        <w:rPr>
          <w:rFonts w:hint="eastAsia"/>
          <w:lang w:val="de-DE"/>
        </w:rPr>
        <w:t>.1-11.3 在资本主义的自由主义阶段（19世纪上半叶），宪法将“人”与“市民”等价起来并无不妥。因为似乎人人有机会成为有财产、受教育的“市民”</w:t>
      </w:r>
    </w:p>
    <w:p w14:paraId="6FE35F86" w14:textId="4A6FEC96" w:rsidR="00F24428" w:rsidRDefault="005F01CF" w:rsidP="00244A00">
      <w:pPr>
        <w:spacing w:after="0"/>
        <w:contextualSpacing/>
        <w:rPr>
          <w:lang w:val="de-DE"/>
        </w:rPr>
      </w:pPr>
      <w:r>
        <w:rPr>
          <w:rFonts w:hint="eastAsia"/>
          <w:lang w:val="de-DE"/>
        </w:rPr>
        <w:t>11</w:t>
      </w:r>
      <w:r w:rsidR="00E6034F">
        <w:rPr>
          <w:rFonts w:hint="eastAsia"/>
          <w:lang w:val="de-DE"/>
        </w:rPr>
        <w:t>.1</w:t>
      </w:r>
      <w:r>
        <w:rPr>
          <w:rFonts w:hint="eastAsia"/>
          <w:lang w:val="de-DE"/>
        </w:rPr>
        <w:t xml:space="preserve"> </w:t>
      </w:r>
      <w:r w:rsidR="00E6034F">
        <w:rPr>
          <w:rFonts w:hint="eastAsia"/>
          <w:lang w:val="de-DE"/>
        </w:rPr>
        <w:t>在上述三大前提下，市民社会提供的社会和经济条件才能确保公共领域之普遍开放原则的实现</w:t>
      </w:r>
    </w:p>
    <w:p w14:paraId="470556B3" w14:textId="7D995310" w:rsidR="00E3296F" w:rsidRDefault="00E6034F" w:rsidP="00244A00">
      <w:pPr>
        <w:spacing w:after="0"/>
        <w:contextualSpacing/>
        <w:rPr>
          <w:rFonts w:hint="eastAsia"/>
          <w:lang w:val="de-DE"/>
        </w:rPr>
      </w:pPr>
      <w:r>
        <w:rPr>
          <w:rFonts w:hint="eastAsia"/>
          <w:lang w:val="de-DE"/>
        </w:rPr>
        <w:t xml:space="preserve">11.2 </w:t>
      </w:r>
      <w:r w:rsidR="00B9479D">
        <w:rPr>
          <w:rFonts w:hint="eastAsia"/>
          <w:lang w:val="de-DE"/>
        </w:rPr>
        <w:t>在19世纪上半叶即资本主义的自由主义阶段，公众性作为资产阶级法治国家的组织原则这一点是</w:t>
      </w:r>
      <w:r w:rsidR="0062718E">
        <w:rPr>
          <w:rFonts w:hint="eastAsia"/>
          <w:lang w:val="de-DE"/>
        </w:rPr>
        <w:t>值得相信的</w:t>
      </w:r>
      <w:r w:rsidR="009B5E16">
        <w:rPr>
          <w:rFonts w:hint="eastAsia"/>
          <w:lang w:val="de-DE"/>
        </w:rPr>
        <w:t>（既然人人都有机会在市民社会中获取财产和教育，成为“市民”，那么只有市民可以进入公共领域就不违背普遍开放原则了）</w:t>
      </w:r>
    </w:p>
    <w:p w14:paraId="386108BF" w14:textId="7E14782E" w:rsidR="00E3296F" w:rsidRPr="00E3296F" w:rsidRDefault="00E77700" w:rsidP="00E3296F">
      <w:pPr>
        <w:spacing w:after="0"/>
        <w:ind w:firstLineChars="200" w:firstLine="440"/>
        <w:contextualSpacing/>
        <w:rPr>
          <w:rFonts w:hint="eastAsia"/>
          <w:lang w:val="de-DE"/>
        </w:rPr>
      </w:pPr>
      <w:r>
        <w:rPr>
          <w:rFonts w:hint="eastAsia"/>
          <w:lang w:val="de-DE"/>
        </w:rPr>
        <w:t>在19世纪上半叶，这些前提并未被满足</w:t>
      </w:r>
      <w:r w:rsidR="00B9479D">
        <w:rPr>
          <w:rFonts w:hint="eastAsia"/>
          <w:lang w:val="de-DE"/>
        </w:rPr>
        <w:t>，但无论如何，自由主义模型与现实的距离已足以让市民阶级的利益与普遍利益相同一，足以让第三等级确立为民族</w:t>
      </w:r>
    </w:p>
    <w:p w14:paraId="10DC7AF8" w14:textId="3ECCA0F5" w:rsidR="009B5E16" w:rsidRDefault="009B5E16" w:rsidP="009B5E16">
      <w:pPr>
        <w:spacing w:after="0"/>
        <w:contextualSpacing/>
        <w:rPr>
          <w:lang w:val="de-DE"/>
        </w:rPr>
      </w:pPr>
      <w:r>
        <w:rPr>
          <w:rFonts w:hint="eastAsia"/>
          <w:lang w:val="de-DE"/>
        </w:rPr>
        <w:t xml:space="preserve">11.3 </w:t>
      </w:r>
      <w:r w:rsidR="00776EF2">
        <w:rPr>
          <w:rFonts w:hint="eastAsia"/>
          <w:lang w:val="de-DE"/>
        </w:rPr>
        <w:t>如果人人都有机会成为“市民”，那么只有市民应进入政治公共领域也不会损害公共领域的原则</w:t>
      </w:r>
    </w:p>
    <w:p w14:paraId="6A780571" w14:textId="61E16A48" w:rsidR="00665843" w:rsidRDefault="00665843" w:rsidP="00665843">
      <w:pPr>
        <w:pStyle w:val="a7"/>
        <w:rPr>
          <w:rFonts w:hint="eastAsia"/>
          <w:lang w:val="de-DE"/>
        </w:rPr>
      </w:pPr>
      <w:r>
        <w:rPr>
          <w:rFonts w:hint="eastAsia"/>
          <w:lang w:val="de-DE"/>
        </w:rPr>
        <w:t>11.4-11.6 市民阶级的阶级利益是公共舆论的基础</w:t>
      </w:r>
      <w:r w:rsidR="00F76F3C">
        <w:rPr>
          <w:rFonts w:hint="eastAsia"/>
          <w:lang w:val="de-DE"/>
        </w:rPr>
        <w:t>（公共舆论之所以是理性的，是因为资产阶级利益此间确实</w:t>
      </w:r>
      <w:r w:rsidR="00704534">
        <w:rPr>
          <w:rFonts w:hint="eastAsia"/>
          <w:lang w:val="de-DE"/>
        </w:rPr>
        <w:t>几乎与</w:t>
      </w:r>
      <w:r w:rsidR="00F76F3C">
        <w:rPr>
          <w:rFonts w:hint="eastAsia"/>
          <w:lang w:val="de-DE"/>
        </w:rPr>
        <w:t>普遍利益重合）</w:t>
      </w:r>
      <w:r>
        <w:rPr>
          <w:rFonts w:hint="eastAsia"/>
          <w:lang w:val="de-DE"/>
        </w:rPr>
        <w:t>因此，只有所有者能够组成保护市民社会的公众</w:t>
      </w:r>
    </w:p>
    <w:p w14:paraId="156FA1A4" w14:textId="772C2D3B" w:rsidR="00776EF2" w:rsidRDefault="00776EF2" w:rsidP="009B5E16">
      <w:pPr>
        <w:spacing w:after="0"/>
        <w:contextualSpacing/>
        <w:rPr>
          <w:lang w:val="de-DE"/>
        </w:rPr>
      </w:pPr>
      <w:r>
        <w:rPr>
          <w:rFonts w:hint="eastAsia"/>
          <w:lang w:val="de-DE"/>
        </w:rPr>
        <w:t xml:space="preserve">11.4 </w:t>
      </w:r>
      <w:r w:rsidR="0014527D">
        <w:rPr>
          <w:rFonts w:hint="eastAsia"/>
          <w:lang w:val="de-DE"/>
        </w:rPr>
        <w:t>相反，只有所有者能够组成一个能够通过立法保护现存财产秩序之基础的公众</w:t>
      </w:r>
    </w:p>
    <w:p w14:paraId="719352C9" w14:textId="1FED1C3B" w:rsidR="0014527D" w:rsidRDefault="0014527D" w:rsidP="009B5E16">
      <w:pPr>
        <w:spacing w:after="0"/>
        <w:contextualSpacing/>
        <w:rPr>
          <w:lang w:val="de-DE"/>
        </w:rPr>
      </w:pPr>
      <w:r>
        <w:rPr>
          <w:rFonts w:hint="eastAsia"/>
          <w:lang w:val="de-DE"/>
        </w:rPr>
        <w:t xml:space="preserve">11.5 </w:t>
      </w:r>
      <w:r w:rsidR="00151290">
        <w:rPr>
          <w:rFonts w:hint="eastAsia"/>
          <w:lang w:val="de-DE"/>
        </w:rPr>
        <w:t>只有所有者的私人利益自动地与保存作为私人领域的市民社会这一共同利益一致</w:t>
      </w:r>
    </w:p>
    <w:p w14:paraId="39C58F45" w14:textId="06308161" w:rsidR="00665843" w:rsidRDefault="00151290" w:rsidP="009B5E16">
      <w:pPr>
        <w:spacing w:after="0"/>
        <w:contextualSpacing/>
        <w:rPr>
          <w:rFonts w:hint="eastAsia"/>
          <w:lang w:val="de-DE"/>
        </w:rPr>
      </w:pPr>
      <w:r>
        <w:rPr>
          <w:rFonts w:hint="eastAsia"/>
          <w:lang w:val="de-DE"/>
        </w:rPr>
        <w:t xml:space="preserve">11.6 </w:t>
      </w:r>
      <w:r w:rsidR="004315C5">
        <w:rPr>
          <w:rFonts w:hint="eastAsia"/>
          <w:lang w:val="de-DE"/>
        </w:rPr>
        <w:t>只有所有者可被期待能够有效地代表普遍利益，因为所有者</w:t>
      </w:r>
      <w:r w:rsidR="00665843">
        <w:rPr>
          <w:rFonts w:hint="eastAsia"/>
          <w:lang w:val="de-DE"/>
        </w:rPr>
        <w:t>运用其公共角色无需走出其作为私人的生存（作为人的私人和作为公民的私人之间没有断裂）</w:t>
      </w:r>
    </w:p>
    <w:p w14:paraId="4B696D15" w14:textId="00D12211" w:rsidR="00665843" w:rsidRDefault="00665843" w:rsidP="009B5E16">
      <w:pPr>
        <w:spacing w:after="0"/>
        <w:contextualSpacing/>
        <w:rPr>
          <w:lang w:val="de-DE"/>
        </w:rPr>
      </w:pPr>
      <w:r>
        <w:rPr>
          <w:rFonts w:hint="eastAsia"/>
          <w:lang w:val="de-DE"/>
        </w:rPr>
        <w:t>【哈贝马斯说的市民社会的普遍利益与黑格尔说的普遍利益不是一码事。】</w:t>
      </w:r>
    </w:p>
    <w:p w14:paraId="687FD394" w14:textId="0CF9C102" w:rsidR="007E15B7" w:rsidRPr="007E15B7" w:rsidRDefault="007E15B7" w:rsidP="007E15B7">
      <w:pPr>
        <w:pStyle w:val="a7"/>
        <w:rPr>
          <w:rFonts w:hint="eastAsia"/>
          <w:lang w:val="de-DE"/>
        </w:rPr>
      </w:pPr>
      <w:r>
        <w:rPr>
          <w:rFonts w:hint="eastAsia"/>
          <w:lang w:val="de-DE"/>
        </w:rPr>
        <w:t>11.</w:t>
      </w:r>
      <w:r>
        <w:rPr>
          <w:rFonts w:hint="eastAsia"/>
          <w:lang w:val="de-DE"/>
        </w:rPr>
        <w:t>7</w:t>
      </w:r>
      <w:r>
        <w:rPr>
          <w:rFonts w:hint="eastAsia"/>
          <w:lang w:val="de-DE"/>
        </w:rPr>
        <w:t>-11.9 公众的信念【</w:t>
      </w:r>
      <w:r>
        <w:rPr>
          <w:rFonts w:hint="eastAsia"/>
          <w:lang w:val="de-DE"/>
        </w:rPr>
        <w:t>以公共舆论的Zwang扬弃Herrschaft？</w:t>
      </w:r>
      <w:r>
        <w:rPr>
          <w:rFonts w:hint="eastAsia"/>
          <w:lang w:val="de-DE"/>
        </w:rPr>
        <w:t>】是意识形态但又不只是意识形态</w:t>
      </w:r>
    </w:p>
    <w:p w14:paraId="2A07F6D6" w14:textId="13D83350" w:rsidR="00B257B1" w:rsidRDefault="00704534" w:rsidP="00244A00">
      <w:pPr>
        <w:spacing w:after="0"/>
        <w:contextualSpacing/>
        <w:rPr>
          <w:lang w:val="de-DE"/>
        </w:rPr>
      </w:pPr>
      <w:r>
        <w:rPr>
          <w:rFonts w:hint="eastAsia"/>
          <w:lang w:val="de-DE"/>
        </w:rPr>
        <w:lastRenderedPageBreak/>
        <w:t>11.7 随着公众成为统治阶级，不得不封闭自身并放弃公共性原则</w:t>
      </w:r>
      <w:r w:rsidR="00B257B1">
        <w:rPr>
          <w:rFonts w:hint="eastAsia"/>
          <w:lang w:val="de-DE"/>
        </w:rPr>
        <w:t>。说理→教条；不再公共的意见→洞见</w:t>
      </w:r>
    </w:p>
    <w:p w14:paraId="6D301655" w14:textId="0C5B6A41" w:rsidR="00942FDE" w:rsidRDefault="00B257B1" w:rsidP="00244A00">
      <w:pPr>
        <w:spacing w:after="0"/>
        <w:contextualSpacing/>
        <w:rPr>
          <w:lang w:val="de-DE"/>
        </w:rPr>
      </w:pPr>
      <w:r>
        <w:rPr>
          <w:rFonts w:hint="eastAsia"/>
          <w:lang w:val="de-DE"/>
        </w:rPr>
        <w:t xml:space="preserve">【这里 Prinzip der </w:t>
      </w:r>
      <w:r>
        <w:rPr>
          <w:lang w:val="de-DE"/>
        </w:rPr>
        <w:t>öffentlichkeit</w:t>
      </w:r>
      <w:r>
        <w:rPr>
          <w:rFonts w:hint="eastAsia"/>
          <w:lang w:val="de-DE"/>
        </w:rPr>
        <w:t>应该是前文的普遍开放原则】</w:t>
      </w:r>
    </w:p>
    <w:p w14:paraId="2111FE71" w14:textId="4592050A" w:rsidR="00F76F3C" w:rsidRDefault="00B257B1" w:rsidP="00244A00">
      <w:pPr>
        <w:spacing w:after="0"/>
        <w:contextualSpacing/>
        <w:rPr>
          <w:lang w:val="de-DE"/>
        </w:rPr>
      </w:pPr>
      <w:r>
        <w:rPr>
          <w:rFonts w:hint="eastAsia"/>
          <w:lang w:val="de-DE"/>
        </w:rPr>
        <w:t>11.8 只要政治经济学的三个前提被界定为现存的，</w:t>
      </w:r>
      <w:r w:rsidR="007E15B7">
        <w:rPr>
          <w:rFonts w:hint="eastAsia"/>
          <w:lang w:val="de-DE"/>
        </w:rPr>
        <w:t>只要</w:t>
      </w:r>
      <w:r>
        <w:rPr>
          <w:rFonts w:hint="eastAsia"/>
          <w:lang w:val="de-DE"/>
        </w:rPr>
        <w:t>公共性同时作为领域和原则发挥作用，那么公众</w:t>
      </w:r>
      <w:r w:rsidR="007E15B7">
        <w:rPr>
          <w:rFonts w:hint="eastAsia"/>
          <w:lang w:val="de-DE"/>
        </w:rPr>
        <w:t>相信存在并相信去做的事情，就同时“是意识形态又不只是纯粹意识形态”</w:t>
      </w:r>
    </w:p>
    <w:p w14:paraId="37A323FC" w14:textId="4ADEF798" w:rsidR="007E15B7" w:rsidRDefault="007E15B7" w:rsidP="00244A00">
      <w:pPr>
        <w:spacing w:after="0"/>
        <w:contextualSpacing/>
        <w:rPr>
          <w:rFonts w:hint="eastAsia"/>
          <w:lang w:val="de-DE"/>
        </w:rPr>
      </w:pPr>
      <w:r>
        <w:rPr>
          <w:rFonts w:hint="eastAsia"/>
          <w:lang w:val="de-DE"/>
        </w:rPr>
        <w:t>11.9 在一个阶级对另一阶级的持续统治的基础上，统治还是形成了一些政治制度，这些政治制度作为统治的客观意义，以值得信赖的方式将扬弃统治自身这个理念包含于自身内。</w:t>
      </w:r>
    </w:p>
    <w:p w14:paraId="21D5B852" w14:textId="77777777" w:rsidR="00F76F3C" w:rsidRDefault="00F76F3C" w:rsidP="00244A00">
      <w:pPr>
        <w:spacing w:after="0"/>
        <w:contextualSpacing/>
        <w:rPr>
          <w:lang w:val="de-DE"/>
        </w:rPr>
      </w:pPr>
    </w:p>
    <w:p w14:paraId="725A036B" w14:textId="247DCC49" w:rsidR="007E15B7" w:rsidRDefault="007E15B7" w:rsidP="00244A00">
      <w:pPr>
        <w:spacing w:after="0"/>
        <w:contextualSpacing/>
        <w:rPr>
          <w:lang w:val="de-DE"/>
        </w:rPr>
      </w:pPr>
      <w:r>
        <w:rPr>
          <w:rFonts w:hint="eastAsia"/>
          <w:lang w:val="de-DE"/>
        </w:rPr>
        <w:t xml:space="preserve">12 </w:t>
      </w:r>
    </w:p>
    <w:p w14:paraId="4F188CEE" w14:textId="61CB6258" w:rsidR="00F76F3C" w:rsidRDefault="004343E3" w:rsidP="00EB370A">
      <w:pPr>
        <w:spacing w:after="0"/>
        <w:ind w:firstLine="440"/>
        <w:contextualSpacing/>
        <w:rPr>
          <w:lang w:val="de-DE"/>
        </w:rPr>
      </w:pPr>
      <w:r>
        <w:rPr>
          <w:rFonts w:hint="eastAsia"/>
          <w:lang w:val="de-DE"/>
        </w:rPr>
        <w:t>如果意识形态不仅</w:t>
      </w:r>
      <w:r w:rsidR="00EB370A">
        <w:rPr>
          <w:rFonts w:hint="eastAsia"/>
          <w:lang w:val="de-DE"/>
        </w:rPr>
        <w:t>是表明社会必要意识之纯然虚假性，如果它具备一个让现存之物乌托邦式地超出自身（无论这是否仅仅是出于辩护），从而是真理的环节，那么总的来说，意识形态是从这个时代才开始存在的。</w:t>
      </w:r>
      <w:r w:rsidR="00327A8B">
        <w:rPr>
          <w:rFonts w:hint="eastAsia"/>
          <w:lang w:val="de-DE"/>
        </w:rPr>
        <w:t>意识形态的起源是</w:t>
      </w:r>
      <w:r w:rsidR="00327A8B" w:rsidRPr="005A55EA">
        <w:rPr>
          <w:rFonts w:hint="eastAsia"/>
          <w:b/>
          <w:bCs/>
          <w:lang w:val="de-DE"/>
        </w:rPr>
        <w:t>“所有者”和“纯粹的人”的同一性</w:t>
      </w:r>
      <w:r w:rsidR="005A55EA">
        <w:rPr>
          <w:rFonts w:hint="eastAsia"/>
          <w:lang w:val="de-DE"/>
        </w:rPr>
        <w:t>；不仅在私人作为资产阶级法治国的政治公共领域中的公众而承担的角色中是这样，即在政治公共领域和文学公共领域的同一化中是这样；而且在公共舆论——在公共舆论中，阶级利益通过公共说理的中介而能具有普遍物的外观——之中，在统治与其在纯粹理性中的消解中也是这样。</w:t>
      </w:r>
    </w:p>
    <w:p w14:paraId="6287A543" w14:textId="77777777" w:rsidR="005A55EA" w:rsidRDefault="005A55EA" w:rsidP="005A55EA">
      <w:pPr>
        <w:spacing w:after="0"/>
        <w:contextualSpacing/>
        <w:rPr>
          <w:lang w:val="de-DE"/>
        </w:rPr>
      </w:pPr>
    </w:p>
    <w:p w14:paraId="7609864F" w14:textId="3A2FBF1B" w:rsidR="005A55EA" w:rsidRDefault="005A55EA" w:rsidP="005A55EA">
      <w:pPr>
        <w:spacing w:after="0"/>
        <w:contextualSpacing/>
        <w:rPr>
          <w:lang w:val="de-DE"/>
        </w:rPr>
      </w:pPr>
      <w:r>
        <w:rPr>
          <w:rFonts w:hint="eastAsia"/>
          <w:lang w:val="de-DE"/>
        </w:rPr>
        <w:t xml:space="preserve">13 </w:t>
      </w:r>
      <w:r w:rsidR="00EC787D">
        <w:rPr>
          <w:rFonts w:hint="eastAsia"/>
          <w:lang w:val="de-DE"/>
        </w:rPr>
        <w:t>市民阶层公共领域受制于一系列社会前提，随着社会前提的变化，出现了公共领域的矛盾</w:t>
      </w:r>
    </w:p>
    <w:p w14:paraId="09659E55" w14:textId="145C6943" w:rsidR="005A55EA" w:rsidRDefault="005A55EA" w:rsidP="005A55EA">
      <w:pPr>
        <w:spacing w:after="0"/>
        <w:contextualSpacing/>
        <w:rPr>
          <w:rFonts w:hint="eastAsia"/>
          <w:lang w:val="de-DE"/>
        </w:rPr>
      </w:pPr>
      <w:r>
        <w:rPr>
          <w:rFonts w:hint="eastAsia"/>
          <w:lang w:val="de-DE"/>
        </w:rPr>
        <w:t xml:space="preserve">     无论如何，发展了的市民阶层公共领域是受社会前提的复杂状况/局面约束的；随着这些社会前提的变化，出现了（在资产阶级法治国中制度化的）公共领域的矛盾</w:t>
      </w:r>
      <w:r w:rsidR="00EC787D">
        <w:rPr>
          <w:rFonts w:hint="eastAsia"/>
          <w:lang w:val="de-DE"/>
        </w:rPr>
        <w:t>；借助公共性的原则（根据其理念，该原则反对一切支配），一种政治秩序得以确立，但这种政治秩序的社会基础并未让统治成为不必要的。</w:t>
      </w:r>
    </w:p>
    <w:p w14:paraId="7239B953" w14:textId="53936792" w:rsidR="006165B8" w:rsidRPr="00EC787D" w:rsidRDefault="00EC787D" w:rsidP="00244A00">
      <w:pPr>
        <w:spacing w:after="0"/>
        <w:contextualSpacing/>
        <w:rPr>
          <w:rFonts w:hint="eastAsia"/>
          <w:lang w:val="de-DE"/>
        </w:rPr>
      </w:pPr>
      <w:r>
        <w:rPr>
          <w:rFonts w:hint="eastAsia"/>
          <w:lang w:val="de-DE"/>
        </w:rPr>
        <w:t>【问题】公共领域的矛盾（公共领域自身的普遍开放原则VS排斥）和公共领域充满矛盾（理性VS意志，ZwangVSHerrschaft）的制度化是否是一码事？</w:t>
      </w:r>
      <w:r w:rsidR="00797AA8">
        <w:rPr>
          <w:rFonts w:hint="eastAsia"/>
          <w:lang w:val="de-DE"/>
        </w:rPr>
        <w:t>似乎不是一码事</w:t>
      </w:r>
    </w:p>
    <w:p w14:paraId="6640F6CC" w14:textId="77777777" w:rsidR="00942FDE" w:rsidRPr="00444289" w:rsidRDefault="00942FDE" w:rsidP="00244A00">
      <w:pPr>
        <w:spacing w:after="0"/>
        <w:contextualSpacing/>
        <w:rPr>
          <w:rFonts w:hint="eastAsia"/>
          <w:lang w:val="de-DE"/>
        </w:rPr>
      </w:pPr>
    </w:p>
    <w:p w14:paraId="034D1ECE" w14:textId="77777777" w:rsidR="00C02905" w:rsidRPr="000E02A8" w:rsidRDefault="00C02905" w:rsidP="00244A00">
      <w:pPr>
        <w:spacing w:after="0"/>
        <w:contextualSpacing/>
        <w:rPr>
          <w:rFonts w:hint="eastAsia"/>
          <w:lang w:val="de-DE"/>
        </w:rPr>
      </w:pPr>
    </w:p>
    <w:p w14:paraId="58124058" w14:textId="77777777" w:rsidR="00C02905" w:rsidRPr="008E508B" w:rsidRDefault="00C02905" w:rsidP="00244A00">
      <w:pPr>
        <w:spacing w:after="0"/>
        <w:contextualSpacing/>
        <w:rPr>
          <w:rFonts w:hint="eastAsia"/>
          <w:lang w:val="de-DE"/>
        </w:rPr>
      </w:pPr>
    </w:p>
    <w:sectPr w:rsidR="00C02905" w:rsidRPr="008E50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2AB89" w14:textId="77777777" w:rsidR="00642415" w:rsidRDefault="00642415" w:rsidP="00710291">
      <w:pPr>
        <w:spacing w:after="0" w:line="240" w:lineRule="auto"/>
        <w:rPr>
          <w:rFonts w:hint="eastAsia"/>
        </w:rPr>
      </w:pPr>
      <w:r>
        <w:separator/>
      </w:r>
    </w:p>
  </w:endnote>
  <w:endnote w:type="continuationSeparator" w:id="0">
    <w:p w14:paraId="4052A4F3" w14:textId="77777777" w:rsidR="00642415" w:rsidRDefault="00642415" w:rsidP="0071029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oto Sans CJK SC Medium">
    <w:altName w:val="微软雅黑"/>
    <w:panose1 w:val="00000000000000000000"/>
    <w:charset w:val="86"/>
    <w:family w:val="swiss"/>
    <w:notTrueType/>
    <w:pitch w:val="variable"/>
    <w:sig w:usb0="30000207" w:usb1="2BDF3C10" w:usb2="00000016" w:usb3="00000000" w:csb0="002E0107" w:csb1="00000000"/>
  </w:font>
  <w:font w:name="Noto Sans CJK SC Regular">
    <w:altName w:val="微软雅黑"/>
    <w:panose1 w:val="00000000000000000000"/>
    <w:charset w:val="86"/>
    <w:family w:val="swiss"/>
    <w:notTrueType/>
    <w:pitch w:val="variable"/>
    <w:sig w:usb0="30000207" w:usb1="2BDF3C10" w:usb2="00000016" w:usb3="00000000" w:csb0="0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0D052" w14:textId="77777777" w:rsidR="00642415" w:rsidRDefault="00642415" w:rsidP="00710291">
      <w:pPr>
        <w:spacing w:after="0" w:line="240" w:lineRule="auto"/>
        <w:rPr>
          <w:rFonts w:hint="eastAsia"/>
        </w:rPr>
      </w:pPr>
      <w:r>
        <w:separator/>
      </w:r>
    </w:p>
  </w:footnote>
  <w:footnote w:type="continuationSeparator" w:id="0">
    <w:p w14:paraId="730C03B6" w14:textId="77777777" w:rsidR="00642415" w:rsidRDefault="00642415" w:rsidP="00710291">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E34626"/>
    <w:multiLevelType w:val="multilevel"/>
    <w:tmpl w:val="CF824B4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29216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8A"/>
    <w:rsid w:val="000368E5"/>
    <w:rsid w:val="00082198"/>
    <w:rsid w:val="000C3B36"/>
    <w:rsid w:val="000E02A8"/>
    <w:rsid w:val="001215BF"/>
    <w:rsid w:val="00137842"/>
    <w:rsid w:val="0014527D"/>
    <w:rsid w:val="00151290"/>
    <w:rsid w:val="00153559"/>
    <w:rsid w:val="00163C87"/>
    <w:rsid w:val="00167BC3"/>
    <w:rsid w:val="00183B8C"/>
    <w:rsid w:val="00185EC0"/>
    <w:rsid w:val="001936CD"/>
    <w:rsid w:val="001B2F37"/>
    <w:rsid w:val="001C2F64"/>
    <w:rsid w:val="001D25BC"/>
    <w:rsid w:val="001D6098"/>
    <w:rsid w:val="001E3DFF"/>
    <w:rsid w:val="001E4C32"/>
    <w:rsid w:val="0021272A"/>
    <w:rsid w:val="002162DA"/>
    <w:rsid w:val="002445FD"/>
    <w:rsid w:val="00244A00"/>
    <w:rsid w:val="002451BC"/>
    <w:rsid w:val="002628A1"/>
    <w:rsid w:val="00274642"/>
    <w:rsid w:val="00286761"/>
    <w:rsid w:val="002A4660"/>
    <w:rsid w:val="002E174F"/>
    <w:rsid w:val="002F6CC0"/>
    <w:rsid w:val="0030259D"/>
    <w:rsid w:val="00315448"/>
    <w:rsid w:val="00327A8B"/>
    <w:rsid w:val="003319A8"/>
    <w:rsid w:val="00340B72"/>
    <w:rsid w:val="003447E2"/>
    <w:rsid w:val="00346E9E"/>
    <w:rsid w:val="00363F12"/>
    <w:rsid w:val="00367D4D"/>
    <w:rsid w:val="00384D89"/>
    <w:rsid w:val="003904BB"/>
    <w:rsid w:val="003B06CD"/>
    <w:rsid w:val="003F53FC"/>
    <w:rsid w:val="003F5989"/>
    <w:rsid w:val="00401441"/>
    <w:rsid w:val="004315C5"/>
    <w:rsid w:val="00431E86"/>
    <w:rsid w:val="0043363C"/>
    <w:rsid w:val="004343E3"/>
    <w:rsid w:val="00444289"/>
    <w:rsid w:val="00484BF5"/>
    <w:rsid w:val="004865BC"/>
    <w:rsid w:val="004C5809"/>
    <w:rsid w:val="004D0449"/>
    <w:rsid w:val="004D060F"/>
    <w:rsid w:val="004F1E89"/>
    <w:rsid w:val="005113FC"/>
    <w:rsid w:val="00514334"/>
    <w:rsid w:val="00515CB8"/>
    <w:rsid w:val="00546B5E"/>
    <w:rsid w:val="0054762B"/>
    <w:rsid w:val="00566A68"/>
    <w:rsid w:val="00571BE5"/>
    <w:rsid w:val="00582818"/>
    <w:rsid w:val="0058684A"/>
    <w:rsid w:val="005954F7"/>
    <w:rsid w:val="005A50C1"/>
    <w:rsid w:val="005A55EA"/>
    <w:rsid w:val="005B5046"/>
    <w:rsid w:val="005B6DA4"/>
    <w:rsid w:val="005C774C"/>
    <w:rsid w:val="005E5949"/>
    <w:rsid w:val="005E66CE"/>
    <w:rsid w:val="005F01CF"/>
    <w:rsid w:val="006000D8"/>
    <w:rsid w:val="0061354A"/>
    <w:rsid w:val="006165B8"/>
    <w:rsid w:val="0062718E"/>
    <w:rsid w:val="00640438"/>
    <w:rsid w:val="00642415"/>
    <w:rsid w:val="0065292C"/>
    <w:rsid w:val="00660864"/>
    <w:rsid w:val="00665843"/>
    <w:rsid w:val="006834A5"/>
    <w:rsid w:val="00704534"/>
    <w:rsid w:val="00710291"/>
    <w:rsid w:val="00710E88"/>
    <w:rsid w:val="007121D7"/>
    <w:rsid w:val="007509A5"/>
    <w:rsid w:val="00773582"/>
    <w:rsid w:val="00774A55"/>
    <w:rsid w:val="00776EF2"/>
    <w:rsid w:val="00797AA8"/>
    <w:rsid w:val="007E15B7"/>
    <w:rsid w:val="007E2848"/>
    <w:rsid w:val="007F588B"/>
    <w:rsid w:val="00801D8B"/>
    <w:rsid w:val="0081434D"/>
    <w:rsid w:val="00815C6B"/>
    <w:rsid w:val="00817640"/>
    <w:rsid w:val="008275FB"/>
    <w:rsid w:val="00830FBE"/>
    <w:rsid w:val="0088482F"/>
    <w:rsid w:val="00884B56"/>
    <w:rsid w:val="00886288"/>
    <w:rsid w:val="008874A7"/>
    <w:rsid w:val="008D0955"/>
    <w:rsid w:val="008D3BAC"/>
    <w:rsid w:val="008D58EA"/>
    <w:rsid w:val="008D7A33"/>
    <w:rsid w:val="008E508B"/>
    <w:rsid w:val="00900158"/>
    <w:rsid w:val="00902E96"/>
    <w:rsid w:val="009075C5"/>
    <w:rsid w:val="00912525"/>
    <w:rsid w:val="009156D7"/>
    <w:rsid w:val="00942FDE"/>
    <w:rsid w:val="00961012"/>
    <w:rsid w:val="00965556"/>
    <w:rsid w:val="009709E2"/>
    <w:rsid w:val="009B5CBF"/>
    <w:rsid w:val="009B5E16"/>
    <w:rsid w:val="009F68D5"/>
    <w:rsid w:val="00A8163F"/>
    <w:rsid w:val="00AA5D83"/>
    <w:rsid w:val="00AC6D4E"/>
    <w:rsid w:val="00B14C21"/>
    <w:rsid w:val="00B24158"/>
    <w:rsid w:val="00B257B1"/>
    <w:rsid w:val="00B427A8"/>
    <w:rsid w:val="00B93D98"/>
    <w:rsid w:val="00B9479D"/>
    <w:rsid w:val="00BA605B"/>
    <w:rsid w:val="00BF491B"/>
    <w:rsid w:val="00C02905"/>
    <w:rsid w:val="00C23D73"/>
    <w:rsid w:val="00C2793A"/>
    <w:rsid w:val="00C43793"/>
    <w:rsid w:val="00C50D47"/>
    <w:rsid w:val="00C70B94"/>
    <w:rsid w:val="00C73D61"/>
    <w:rsid w:val="00C871A3"/>
    <w:rsid w:val="00C94436"/>
    <w:rsid w:val="00CA476D"/>
    <w:rsid w:val="00CB0ABC"/>
    <w:rsid w:val="00CB299C"/>
    <w:rsid w:val="00CB3971"/>
    <w:rsid w:val="00CE0CF2"/>
    <w:rsid w:val="00CF007E"/>
    <w:rsid w:val="00D018AD"/>
    <w:rsid w:val="00D038F0"/>
    <w:rsid w:val="00D063E9"/>
    <w:rsid w:val="00D43E33"/>
    <w:rsid w:val="00D6138A"/>
    <w:rsid w:val="00D63210"/>
    <w:rsid w:val="00DA1437"/>
    <w:rsid w:val="00DA2E68"/>
    <w:rsid w:val="00DD135A"/>
    <w:rsid w:val="00DE28F4"/>
    <w:rsid w:val="00DE600B"/>
    <w:rsid w:val="00E00BAA"/>
    <w:rsid w:val="00E0526D"/>
    <w:rsid w:val="00E06D19"/>
    <w:rsid w:val="00E3296F"/>
    <w:rsid w:val="00E6034F"/>
    <w:rsid w:val="00E61E25"/>
    <w:rsid w:val="00E674DC"/>
    <w:rsid w:val="00E7386F"/>
    <w:rsid w:val="00E77700"/>
    <w:rsid w:val="00E85652"/>
    <w:rsid w:val="00EB370A"/>
    <w:rsid w:val="00EC787D"/>
    <w:rsid w:val="00EF480A"/>
    <w:rsid w:val="00EF6B36"/>
    <w:rsid w:val="00F24428"/>
    <w:rsid w:val="00F763CE"/>
    <w:rsid w:val="00F76F3C"/>
    <w:rsid w:val="00FC33AA"/>
    <w:rsid w:val="00FC5203"/>
    <w:rsid w:val="00FD2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2A765"/>
  <w15:chartTrackingRefBased/>
  <w15:docId w15:val="{7E482533-B6D3-4517-A5E7-13538EAF5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6138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6138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6138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6138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6138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6138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6138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6138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6138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部分标题"/>
    <w:basedOn w:val="a"/>
    <w:link w:val="a4"/>
    <w:qFormat/>
    <w:rsid w:val="00E85652"/>
    <w:pPr>
      <w:spacing w:after="0" w:line="240" w:lineRule="auto"/>
      <w:jc w:val="both"/>
    </w:pPr>
    <w:rPr>
      <w:rFonts w:ascii="Noto Sans CJK SC Medium" w:eastAsia="Noto Sans CJK SC Medium" w:hAnsi="Noto Sans CJK SC Medium"/>
      <w:sz w:val="30"/>
      <w:szCs w:val="30"/>
      <w14:ligatures w14:val="none"/>
    </w:rPr>
  </w:style>
  <w:style w:type="character" w:customStyle="1" w:styleId="a4">
    <w:name w:val="部分标题 字符"/>
    <w:basedOn w:val="a0"/>
    <w:link w:val="a3"/>
    <w:rsid w:val="00E85652"/>
    <w:rPr>
      <w:rFonts w:ascii="Noto Sans CJK SC Medium" w:eastAsia="Noto Sans CJK SC Medium" w:hAnsi="Noto Sans CJK SC Medium"/>
      <w:sz w:val="30"/>
      <w:szCs w:val="30"/>
      <w14:ligatures w14:val="none"/>
    </w:rPr>
  </w:style>
  <w:style w:type="paragraph" w:customStyle="1" w:styleId="a5">
    <w:name w:val="二级标题"/>
    <w:basedOn w:val="a"/>
    <w:link w:val="a6"/>
    <w:qFormat/>
    <w:rsid w:val="00E85652"/>
    <w:pPr>
      <w:spacing w:after="0" w:line="240" w:lineRule="auto"/>
      <w:jc w:val="both"/>
    </w:pPr>
    <w:rPr>
      <w:rFonts w:ascii="Noto Sans CJK SC Regular" w:eastAsia="Noto Sans CJK SC Regular" w:hAnsi="Noto Sans CJK SC Regular"/>
      <w:b/>
      <w:color w:val="000000" w:themeColor="text1"/>
      <w:sz w:val="28"/>
      <w14:ligatures w14:val="none"/>
    </w:rPr>
  </w:style>
  <w:style w:type="character" w:customStyle="1" w:styleId="a6">
    <w:name w:val="二级标题 字符"/>
    <w:basedOn w:val="a0"/>
    <w:link w:val="a5"/>
    <w:rsid w:val="00E85652"/>
    <w:rPr>
      <w:rFonts w:ascii="Noto Sans CJK SC Regular" w:eastAsia="Noto Sans CJK SC Regular" w:hAnsi="Noto Sans CJK SC Regular"/>
      <w:b/>
      <w:color w:val="000000" w:themeColor="text1"/>
      <w:sz w:val="28"/>
      <w14:ligatures w14:val="none"/>
    </w:rPr>
  </w:style>
  <w:style w:type="paragraph" w:customStyle="1" w:styleId="a7">
    <w:name w:val="三级标题"/>
    <w:basedOn w:val="a"/>
    <w:link w:val="a8"/>
    <w:qFormat/>
    <w:rsid w:val="00E85652"/>
    <w:pPr>
      <w:spacing w:after="0" w:line="240" w:lineRule="auto"/>
      <w:jc w:val="both"/>
    </w:pPr>
    <w:rPr>
      <w:rFonts w:ascii="Noto Sans CJK SC Regular" w:eastAsia="Noto Sans CJK SC Regular" w:hAnsi="Noto Sans CJK SC Regular"/>
      <w:b/>
      <w:color w:val="000000" w:themeColor="text1"/>
      <w:sz w:val="24"/>
      <w:szCs w:val="21"/>
      <w14:ligatures w14:val="none"/>
    </w:rPr>
  </w:style>
  <w:style w:type="character" w:customStyle="1" w:styleId="a8">
    <w:name w:val="三级标题 字符"/>
    <w:basedOn w:val="a0"/>
    <w:link w:val="a7"/>
    <w:rsid w:val="00E85652"/>
    <w:rPr>
      <w:rFonts w:ascii="Noto Sans CJK SC Regular" w:eastAsia="Noto Sans CJK SC Regular" w:hAnsi="Noto Sans CJK SC Regular"/>
      <w:b/>
      <w:color w:val="000000" w:themeColor="text1"/>
      <w:sz w:val="24"/>
      <w:szCs w:val="21"/>
      <w14:ligatures w14:val="none"/>
    </w:rPr>
  </w:style>
  <w:style w:type="paragraph" w:customStyle="1" w:styleId="a9">
    <w:name w:val="四级标题"/>
    <w:basedOn w:val="a"/>
    <w:link w:val="aa"/>
    <w:qFormat/>
    <w:rsid w:val="00E85652"/>
    <w:pPr>
      <w:tabs>
        <w:tab w:val="left" w:pos="6195"/>
      </w:tabs>
      <w:spacing w:after="0" w:line="240" w:lineRule="auto"/>
      <w:jc w:val="both"/>
    </w:pPr>
    <w:rPr>
      <w:rFonts w:ascii="Noto Sans CJK SC Regular" w:eastAsia="Noto Sans CJK SC Regular" w:hAnsi="Noto Sans CJK SC Regular"/>
      <w:b/>
      <w:color w:val="000000" w:themeColor="text1"/>
      <w:sz w:val="21"/>
      <w:szCs w:val="21"/>
      <w14:ligatures w14:val="none"/>
    </w:rPr>
  </w:style>
  <w:style w:type="character" w:customStyle="1" w:styleId="aa">
    <w:name w:val="四级标题 字符"/>
    <w:basedOn w:val="a0"/>
    <w:link w:val="a9"/>
    <w:rsid w:val="00E85652"/>
    <w:rPr>
      <w:rFonts w:ascii="Noto Sans CJK SC Regular" w:eastAsia="Noto Sans CJK SC Regular" w:hAnsi="Noto Sans CJK SC Regular"/>
      <w:b/>
      <w:color w:val="000000" w:themeColor="text1"/>
      <w:sz w:val="21"/>
      <w:szCs w:val="21"/>
      <w14:ligatures w14:val="none"/>
    </w:rPr>
  </w:style>
  <w:style w:type="character" w:customStyle="1" w:styleId="10">
    <w:name w:val="标题 1 字符"/>
    <w:basedOn w:val="a0"/>
    <w:link w:val="1"/>
    <w:uiPriority w:val="9"/>
    <w:rsid w:val="00D6138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6138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6138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6138A"/>
    <w:rPr>
      <w:rFonts w:cstheme="majorBidi"/>
      <w:color w:val="0F4761" w:themeColor="accent1" w:themeShade="BF"/>
      <w:sz w:val="28"/>
      <w:szCs w:val="28"/>
    </w:rPr>
  </w:style>
  <w:style w:type="character" w:customStyle="1" w:styleId="50">
    <w:name w:val="标题 5 字符"/>
    <w:basedOn w:val="a0"/>
    <w:link w:val="5"/>
    <w:uiPriority w:val="9"/>
    <w:semiHidden/>
    <w:rsid w:val="00D6138A"/>
    <w:rPr>
      <w:rFonts w:cstheme="majorBidi"/>
      <w:color w:val="0F4761" w:themeColor="accent1" w:themeShade="BF"/>
      <w:sz w:val="24"/>
    </w:rPr>
  </w:style>
  <w:style w:type="character" w:customStyle="1" w:styleId="60">
    <w:name w:val="标题 6 字符"/>
    <w:basedOn w:val="a0"/>
    <w:link w:val="6"/>
    <w:uiPriority w:val="9"/>
    <w:semiHidden/>
    <w:rsid w:val="00D6138A"/>
    <w:rPr>
      <w:rFonts w:cstheme="majorBidi"/>
      <w:b/>
      <w:bCs/>
      <w:color w:val="0F4761" w:themeColor="accent1" w:themeShade="BF"/>
    </w:rPr>
  </w:style>
  <w:style w:type="character" w:customStyle="1" w:styleId="70">
    <w:name w:val="标题 7 字符"/>
    <w:basedOn w:val="a0"/>
    <w:link w:val="7"/>
    <w:uiPriority w:val="9"/>
    <w:semiHidden/>
    <w:rsid w:val="00D6138A"/>
    <w:rPr>
      <w:rFonts w:cstheme="majorBidi"/>
      <w:b/>
      <w:bCs/>
      <w:color w:val="595959" w:themeColor="text1" w:themeTint="A6"/>
    </w:rPr>
  </w:style>
  <w:style w:type="character" w:customStyle="1" w:styleId="80">
    <w:name w:val="标题 8 字符"/>
    <w:basedOn w:val="a0"/>
    <w:link w:val="8"/>
    <w:uiPriority w:val="9"/>
    <w:semiHidden/>
    <w:rsid w:val="00D6138A"/>
    <w:rPr>
      <w:rFonts w:cstheme="majorBidi"/>
      <w:color w:val="595959" w:themeColor="text1" w:themeTint="A6"/>
    </w:rPr>
  </w:style>
  <w:style w:type="character" w:customStyle="1" w:styleId="90">
    <w:name w:val="标题 9 字符"/>
    <w:basedOn w:val="a0"/>
    <w:link w:val="9"/>
    <w:uiPriority w:val="9"/>
    <w:semiHidden/>
    <w:rsid w:val="00D6138A"/>
    <w:rPr>
      <w:rFonts w:eastAsiaTheme="majorEastAsia" w:cstheme="majorBidi"/>
      <w:color w:val="595959" w:themeColor="text1" w:themeTint="A6"/>
    </w:rPr>
  </w:style>
  <w:style w:type="paragraph" w:styleId="ab">
    <w:name w:val="Title"/>
    <w:basedOn w:val="a"/>
    <w:next w:val="a"/>
    <w:link w:val="ac"/>
    <w:uiPriority w:val="10"/>
    <w:qFormat/>
    <w:rsid w:val="00D6138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c">
    <w:name w:val="标题 字符"/>
    <w:basedOn w:val="a0"/>
    <w:link w:val="ab"/>
    <w:uiPriority w:val="10"/>
    <w:rsid w:val="00D6138A"/>
    <w:rPr>
      <w:rFonts w:asciiTheme="majorHAnsi" w:eastAsiaTheme="majorEastAsia" w:hAnsiTheme="majorHAnsi" w:cstheme="majorBidi"/>
      <w:spacing w:val="-10"/>
      <w:kern w:val="28"/>
      <w:sz w:val="56"/>
      <w:szCs w:val="56"/>
    </w:rPr>
  </w:style>
  <w:style w:type="paragraph" w:styleId="ad">
    <w:name w:val="Subtitle"/>
    <w:basedOn w:val="a"/>
    <w:next w:val="a"/>
    <w:link w:val="ae"/>
    <w:uiPriority w:val="11"/>
    <w:qFormat/>
    <w:rsid w:val="00D6138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e">
    <w:name w:val="副标题 字符"/>
    <w:basedOn w:val="a0"/>
    <w:link w:val="ad"/>
    <w:uiPriority w:val="11"/>
    <w:rsid w:val="00D6138A"/>
    <w:rPr>
      <w:rFonts w:asciiTheme="majorHAnsi" w:eastAsiaTheme="majorEastAsia" w:hAnsiTheme="majorHAnsi" w:cstheme="majorBidi"/>
      <w:color w:val="595959" w:themeColor="text1" w:themeTint="A6"/>
      <w:spacing w:val="15"/>
      <w:sz w:val="28"/>
      <w:szCs w:val="28"/>
    </w:rPr>
  </w:style>
  <w:style w:type="paragraph" w:styleId="af">
    <w:name w:val="Quote"/>
    <w:basedOn w:val="a"/>
    <w:next w:val="a"/>
    <w:link w:val="af0"/>
    <w:uiPriority w:val="29"/>
    <w:qFormat/>
    <w:rsid w:val="00D6138A"/>
    <w:pPr>
      <w:spacing w:before="160"/>
      <w:jc w:val="center"/>
    </w:pPr>
    <w:rPr>
      <w:i/>
      <w:iCs/>
      <w:color w:val="404040" w:themeColor="text1" w:themeTint="BF"/>
    </w:rPr>
  </w:style>
  <w:style w:type="character" w:customStyle="1" w:styleId="af0">
    <w:name w:val="引用 字符"/>
    <w:basedOn w:val="a0"/>
    <w:link w:val="af"/>
    <w:uiPriority w:val="29"/>
    <w:rsid w:val="00D6138A"/>
    <w:rPr>
      <w:i/>
      <w:iCs/>
      <w:color w:val="404040" w:themeColor="text1" w:themeTint="BF"/>
    </w:rPr>
  </w:style>
  <w:style w:type="paragraph" w:styleId="af1">
    <w:name w:val="List Paragraph"/>
    <w:basedOn w:val="a"/>
    <w:uiPriority w:val="34"/>
    <w:qFormat/>
    <w:rsid w:val="00D6138A"/>
    <w:pPr>
      <w:ind w:left="720"/>
      <w:contextualSpacing/>
    </w:pPr>
  </w:style>
  <w:style w:type="character" w:styleId="af2">
    <w:name w:val="Intense Emphasis"/>
    <w:basedOn w:val="a0"/>
    <w:uiPriority w:val="21"/>
    <w:qFormat/>
    <w:rsid w:val="00D6138A"/>
    <w:rPr>
      <w:i/>
      <w:iCs/>
      <w:color w:val="0F4761" w:themeColor="accent1" w:themeShade="BF"/>
    </w:rPr>
  </w:style>
  <w:style w:type="paragraph" w:styleId="af3">
    <w:name w:val="Intense Quote"/>
    <w:basedOn w:val="a"/>
    <w:next w:val="a"/>
    <w:link w:val="af4"/>
    <w:uiPriority w:val="30"/>
    <w:qFormat/>
    <w:rsid w:val="00D61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4">
    <w:name w:val="明显引用 字符"/>
    <w:basedOn w:val="a0"/>
    <w:link w:val="af3"/>
    <w:uiPriority w:val="30"/>
    <w:rsid w:val="00D6138A"/>
    <w:rPr>
      <w:i/>
      <w:iCs/>
      <w:color w:val="0F4761" w:themeColor="accent1" w:themeShade="BF"/>
    </w:rPr>
  </w:style>
  <w:style w:type="character" w:styleId="af5">
    <w:name w:val="Intense Reference"/>
    <w:basedOn w:val="a0"/>
    <w:uiPriority w:val="32"/>
    <w:qFormat/>
    <w:rsid w:val="00D6138A"/>
    <w:rPr>
      <w:b/>
      <w:bCs/>
      <w:smallCaps/>
      <w:color w:val="0F4761" w:themeColor="accent1" w:themeShade="BF"/>
      <w:spacing w:val="5"/>
    </w:rPr>
  </w:style>
  <w:style w:type="paragraph" w:styleId="af6">
    <w:name w:val="header"/>
    <w:basedOn w:val="a"/>
    <w:link w:val="af7"/>
    <w:uiPriority w:val="99"/>
    <w:unhideWhenUsed/>
    <w:rsid w:val="00710291"/>
    <w:pP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710291"/>
    <w:rPr>
      <w:sz w:val="18"/>
      <w:szCs w:val="18"/>
    </w:rPr>
  </w:style>
  <w:style w:type="paragraph" w:styleId="af8">
    <w:name w:val="footer"/>
    <w:basedOn w:val="a"/>
    <w:link w:val="af9"/>
    <w:uiPriority w:val="99"/>
    <w:unhideWhenUsed/>
    <w:rsid w:val="00710291"/>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710291"/>
    <w:rPr>
      <w:sz w:val="18"/>
      <w:szCs w:val="18"/>
    </w:rPr>
  </w:style>
  <w:style w:type="paragraph" w:styleId="TOC3">
    <w:name w:val="toc 3"/>
    <w:basedOn w:val="a"/>
    <w:next w:val="a"/>
    <w:autoRedefine/>
    <w:uiPriority w:val="39"/>
    <w:unhideWhenUsed/>
    <w:rsid w:val="001E4C32"/>
    <w:pPr>
      <w:ind w:leftChars="400" w:left="840"/>
    </w:pPr>
  </w:style>
  <w:style w:type="paragraph" w:styleId="TOC4">
    <w:name w:val="toc 4"/>
    <w:basedOn w:val="a"/>
    <w:next w:val="a"/>
    <w:autoRedefine/>
    <w:uiPriority w:val="39"/>
    <w:unhideWhenUsed/>
    <w:rsid w:val="001E4C32"/>
    <w:pPr>
      <w:ind w:leftChars="600" w:left="1260"/>
    </w:pPr>
  </w:style>
  <w:style w:type="character" w:styleId="afa">
    <w:name w:val="Hyperlink"/>
    <w:basedOn w:val="a0"/>
    <w:uiPriority w:val="99"/>
    <w:unhideWhenUsed/>
    <w:rsid w:val="001E4C32"/>
    <w:rPr>
      <w:color w:val="467886" w:themeColor="hyperlink"/>
      <w:u w:val="single"/>
    </w:rPr>
  </w:style>
  <w:style w:type="table" w:styleId="afb">
    <w:name w:val="Table Grid"/>
    <w:basedOn w:val="a1"/>
    <w:uiPriority w:val="39"/>
    <w:rsid w:val="001C2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2028E-C4B3-499B-87A6-7BAFE314F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Pages>
  <Words>1260</Words>
  <Characters>7187</Characters>
  <Application>Microsoft Office Word</Application>
  <DocSecurity>0</DocSecurity>
  <Lines>59</Lines>
  <Paragraphs>16</Paragraphs>
  <ScaleCrop>false</ScaleCrop>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471745640@qq.com</dc:creator>
  <cp:keywords/>
  <dc:description/>
  <cp:lastModifiedBy>471745640@qq.com</cp:lastModifiedBy>
  <cp:revision>158</cp:revision>
  <dcterms:created xsi:type="dcterms:W3CDTF">2025-03-04T06:15:00Z</dcterms:created>
  <dcterms:modified xsi:type="dcterms:W3CDTF">2025-03-05T07:59:00Z</dcterms:modified>
</cp:coreProperties>
</file>