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4A06" w14:textId="317221F7" w:rsidR="00014622" w:rsidRDefault="00014622">
      <w:pPr>
        <w:pStyle w:val="TOC3"/>
        <w:tabs>
          <w:tab w:val="right" w:leader="dot" w:pos="8296"/>
        </w:tabs>
        <w:ind w:left="880"/>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91732145" w:history="1">
        <w:r w:rsidRPr="00875E1E">
          <w:rPr>
            <w:rStyle w:val="afa"/>
            <w:rFonts w:hint="eastAsia"/>
            <w:noProof/>
          </w:rPr>
          <w:t>1 因为资本主义生产方式相对发达，英国在光荣革命之后的17-18世纪已经形成了“政治公共领域”；商业资本家（旧权贵，往往同时是地主）和工业资本家（新权贵）之间的政治斗争转入政治公共领域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64DB221" w14:textId="3FF0D9F8" w:rsidR="00014622" w:rsidRDefault="00014622">
      <w:pPr>
        <w:pStyle w:val="TOC3"/>
        <w:tabs>
          <w:tab w:val="right" w:leader="dot" w:pos="8296"/>
        </w:tabs>
        <w:ind w:left="880"/>
        <w:rPr>
          <w:rFonts w:hint="eastAsia"/>
          <w:noProof/>
        </w:rPr>
      </w:pPr>
      <w:hyperlink w:anchor="_Toc191732146" w:history="1">
        <w:r w:rsidRPr="00875E1E">
          <w:rPr>
            <w:rStyle w:val="afa"/>
            <w:rFonts w:hint="eastAsia"/>
            <w:noProof/>
          </w:rPr>
          <w:t>2 位于这一发展开端的三个事件（1694/1695）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DB76FAF" w14:textId="5634433E" w:rsidR="00014622" w:rsidRDefault="00014622">
      <w:pPr>
        <w:pStyle w:val="TOC4"/>
        <w:tabs>
          <w:tab w:val="right" w:leader="dot" w:pos="8296"/>
        </w:tabs>
        <w:ind w:left="1320"/>
        <w:rPr>
          <w:rFonts w:hint="eastAsia"/>
          <w:noProof/>
        </w:rPr>
      </w:pPr>
      <w:hyperlink w:anchor="_Toc191732147" w:history="1">
        <w:r w:rsidRPr="00875E1E">
          <w:rPr>
            <w:rStyle w:val="afa"/>
            <w:rFonts w:hint="eastAsia"/>
            <w:noProof/>
          </w:rPr>
          <w:t>2.1 英格兰银行的建立（市民社会or经济系统的发展）标志着资本主义的新发展阶段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144624A" w14:textId="2F3F6B73" w:rsidR="00014622" w:rsidRDefault="00014622">
      <w:pPr>
        <w:pStyle w:val="TOC4"/>
        <w:tabs>
          <w:tab w:val="right" w:leader="dot" w:pos="8296"/>
        </w:tabs>
        <w:ind w:left="1320"/>
        <w:rPr>
          <w:rFonts w:hint="eastAsia"/>
          <w:noProof/>
        </w:rPr>
      </w:pPr>
      <w:hyperlink w:anchor="_Toc191732148" w:history="1">
        <w:r w:rsidRPr="00875E1E">
          <w:rPr>
            <w:rStyle w:val="afa"/>
            <w:rFonts w:hint="eastAsia"/>
            <w:noProof/>
          </w:rPr>
          <w:t>2.2 预先审查机构（das Aufheben des Instituts der Vorzensur）的消除标志着公共领域的新发展阶段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77BA94C" w14:textId="1B03559C" w:rsidR="00014622" w:rsidRDefault="00014622">
      <w:pPr>
        <w:pStyle w:val="TOC4"/>
        <w:tabs>
          <w:tab w:val="right" w:leader="dot" w:pos="8296"/>
        </w:tabs>
        <w:ind w:left="1320"/>
        <w:rPr>
          <w:rFonts w:hint="eastAsia"/>
          <w:noProof/>
        </w:rPr>
      </w:pPr>
      <w:hyperlink w:anchor="_Toc191732149" w:history="1">
        <w:r w:rsidRPr="00875E1E">
          <w:rPr>
            <w:rStyle w:val="afa"/>
            <w:rFonts w:hint="eastAsia"/>
            <w:noProof/>
          </w:rPr>
          <w:t>2.3 首届内阁政府（die erste Kabinettregierung）的成立标志着议会发展的新阶段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E1A781C" w14:textId="1923AE1C" w:rsidR="00014622" w:rsidRDefault="00014622">
      <w:pPr>
        <w:pStyle w:val="TOC3"/>
        <w:tabs>
          <w:tab w:val="right" w:leader="dot" w:pos="8296"/>
        </w:tabs>
        <w:ind w:left="880"/>
        <w:rPr>
          <w:rFonts w:hint="eastAsia"/>
          <w:noProof/>
        </w:rPr>
      </w:pPr>
      <w:hyperlink w:anchor="_Toc191732150" w:history="1">
        <w:r w:rsidRPr="00875E1E">
          <w:rPr>
            <w:rStyle w:val="afa"/>
            <w:rFonts w:hint="eastAsia"/>
            <w:noProof/>
          </w:rPr>
          <w:t>4 【政党以包括影响公众的开端】Harley开始雇佣笛福式的文学家，在杂志/期刊上捍卫辉格党的立场，影响公众舆论（让“政党精神”成为“公共精神”）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87ED084" w14:textId="5E15E51F" w:rsidR="00014622" w:rsidRDefault="00014622">
      <w:pPr>
        <w:pStyle w:val="TOC3"/>
        <w:tabs>
          <w:tab w:val="right" w:leader="dot" w:pos="8296"/>
        </w:tabs>
        <w:ind w:left="880"/>
        <w:rPr>
          <w:rFonts w:hint="eastAsia"/>
          <w:noProof/>
        </w:rPr>
      </w:pPr>
      <w:hyperlink w:anchor="_Toc191732151" w:history="1">
        <w:r w:rsidRPr="00875E1E">
          <w:rPr>
            <w:rStyle w:val="afa"/>
            <w:rFonts w:hint="eastAsia"/>
            <w:noProof/>
          </w:rPr>
          <w:t>5 【报刊成为公众的批判机关和第四等级】辉格党和托利党各自的“报刊”；报刊成为公众的“批判机关”和“第四等级”（fourth Estate）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4124C05" w14:textId="707686C5" w:rsidR="00014622" w:rsidRDefault="00014622">
      <w:pPr>
        <w:pStyle w:val="TOC3"/>
        <w:tabs>
          <w:tab w:val="right" w:leader="dot" w:pos="8296"/>
        </w:tabs>
        <w:ind w:left="880"/>
        <w:rPr>
          <w:rFonts w:hint="eastAsia"/>
          <w:noProof/>
        </w:rPr>
      </w:pPr>
      <w:hyperlink w:anchor="_Toc191732152" w:history="1">
        <w:r w:rsidRPr="00875E1E">
          <w:rPr>
            <w:rStyle w:val="afa"/>
            <w:rFonts w:hint="eastAsia"/>
            <w:noProof/>
          </w:rPr>
          <w:t>7 在18-19世纪的漫长拉锯斗争中，英国议会逐渐转变为公共舆论之Organ的过程（核心主线：议会辩论的公开化）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CFB1D28" w14:textId="37F7F7CB" w:rsidR="00014622" w:rsidRDefault="00014622">
      <w:pPr>
        <w:pStyle w:val="TOC3"/>
        <w:tabs>
          <w:tab w:val="right" w:leader="dot" w:pos="8296"/>
        </w:tabs>
        <w:ind w:left="880"/>
        <w:rPr>
          <w:rFonts w:hint="eastAsia"/>
          <w:noProof/>
        </w:rPr>
      </w:pPr>
      <w:hyperlink w:anchor="_Toc191732153" w:history="1">
        <w:r w:rsidRPr="00875E1E">
          <w:rPr>
            <w:rStyle w:val="afa"/>
            <w:rFonts w:hint="eastAsia"/>
            <w:noProof/>
          </w:rPr>
          <w:t>9 应该议会的功能转变的关键是议会与公共领域的关系变化（议会的辩论和磋商向公众的公开化）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89A49FE" w14:textId="4BF5F17F" w:rsidR="00014622" w:rsidRDefault="00014622">
      <w:pPr>
        <w:pStyle w:val="TOC3"/>
        <w:tabs>
          <w:tab w:val="right" w:leader="dot" w:pos="8296"/>
        </w:tabs>
        <w:ind w:left="880"/>
        <w:rPr>
          <w:rFonts w:hint="eastAsia"/>
          <w:noProof/>
        </w:rPr>
      </w:pPr>
      <w:hyperlink w:anchor="_Toc191732154" w:history="1">
        <w:r w:rsidRPr="00875E1E">
          <w:rPr>
            <w:rStyle w:val="afa"/>
            <w:rFonts w:hint="eastAsia"/>
            <w:noProof/>
          </w:rPr>
          <w:t>10.4-10.7 “系统性的反对派”（systematische Opposition）的形成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215738A" w14:textId="491F5054" w:rsidR="00014622" w:rsidRDefault="00014622">
      <w:pPr>
        <w:pStyle w:val="TOC3"/>
        <w:tabs>
          <w:tab w:val="right" w:leader="dot" w:pos="8296"/>
        </w:tabs>
        <w:ind w:left="880"/>
        <w:rPr>
          <w:rFonts w:hint="eastAsia"/>
          <w:noProof/>
        </w:rPr>
      </w:pPr>
      <w:hyperlink w:anchor="_Toc191732155" w:history="1">
        <w:r w:rsidRPr="00875E1E">
          <w:rPr>
            <w:rStyle w:val="afa"/>
            <w:rFonts w:hint="eastAsia"/>
            <w:noProof/>
          </w:rPr>
          <w:t>11 系统性的反对派可以诉诸“Public Spirit”（公共舆论的早期表述）让议会多数让步，但“公共舆论的统治”远未形成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BFE1595" w14:textId="02DD4225" w:rsidR="00014622" w:rsidRDefault="00014622">
      <w:pPr>
        <w:pStyle w:val="TOC3"/>
        <w:tabs>
          <w:tab w:val="right" w:leader="dot" w:pos="8296"/>
        </w:tabs>
        <w:ind w:left="880"/>
        <w:rPr>
          <w:rFonts w:hint="eastAsia"/>
          <w:noProof/>
        </w:rPr>
      </w:pPr>
      <w:hyperlink w:anchor="_Toc191732156" w:history="1">
        <w:r w:rsidRPr="00875E1E">
          <w:rPr>
            <w:rStyle w:val="afa"/>
            <w:rFonts w:hint="eastAsia"/>
            <w:noProof/>
          </w:rPr>
          <w:t>12 18世纪末，形成了许多“进行政治说理的公众”的制度：公共会议、政治协会、本地委员会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D8E9B32" w14:textId="7029125C" w:rsidR="00014622" w:rsidRDefault="00014622">
      <w:pPr>
        <w:pStyle w:val="TOC3"/>
        <w:tabs>
          <w:tab w:val="right" w:leader="dot" w:pos="8296"/>
        </w:tabs>
        <w:ind w:left="880"/>
        <w:rPr>
          <w:rFonts w:hint="eastAsia"/>
          <w:noProof/>
        </w:rPr>
      </w:pPr>
      <w:hyperlink w:anchor="_Toc191732157" w:history="1">
        <w:r w:rsidRPr="00875E1E">
          <w:rPr>
            <w:rStyle w:val="afa"/>
            <w:rFonts w:hint="eastAsia"/>
            <w:noProof/>
          </w:rPr>
          <w:t>13 18世纪末，“公共舆论”表述的正式形成，公众承担“公共批判”功能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2E4A21F" w14:textId="6D3FB7DD" w:rsidR="00014622" w:rsidRDefault="00014622">
      <w:pPr>
        <w:pStyle w:val="TOC3"/>
        <w:tabs>
          <w:tab w:val="right" w:leader="dot" w:pos="8296"/>
        </w:tabs>
        <w:ind w:left="880"/>
        <w:rPr>
          <w:rFonts w:hint="eastAsia"/>
          <w:noProof/>
        </w:rPr>
      </w:pPr>
      <w:hyperlink w:anchor="_Toc191732158" w:history="1">
        <w:r w:rsidRPr="00875E1E">
          <w:rPr>
            <w:rStyle w:val="afa"/>
            <w:rFonts w:hint="eastAsia"/>
            <w:noProof/>
          </w:rPr>
          <w:t>14 19世纪30年代，选举权的扩张（中间等级or市民阶层获得选举权）和政党纲领的发表（讨论对事不对人）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_Toc191732158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BBC3C08" w14:textId="282C6F78" w:rsidR="00014622" w:rsidRDefault="00014622" w:rsidP="00B274D7">
      <w:pPr>
        <w:pStyle w:val="a7"/>
      </w:pPr>
      <w:r>
        <w:rPr>
          <w:rFonts w:hint="eastAsia"/>
        </w:rPr>
        <w:fldChar w:fldCharType="end"/>
      </w:r>
    </w:p>
    <w:p w14:paraId="275350E5" w14:textId="785B258B" w:rsidR="005118B4" w:rsidRPr="005118B4" w:rsidRDefault="005118B4" w:rsidP="00B274D7">
      <w:pPr>
        <w:pStyle w:val="a7"/>
        <w:rPr>
          <w:rFonts w:hint="eastAsia"/>
        </w:rPr>
      </w:pPr>
      <w:bookmarkStart w:id="0" w:name="_Toc191732145"/>
      <w:r>
        <w:rPr>
          <w:rFonts w:hint="eastAsia"/>
        </w:rPr>
        <w:t>1 因为资本主义生产方式相对发达，英国在光荣革命之后的17-18世纪已经形成了“政治公共领域”；商业资本家（旧权贵，往往同时是地主）和工业资本家</w:t>
      </w:r>
      <w:r>
        <w:rPr>
          <w:rFonts w:hint="eastAsia"/>
        </w:rPr>
        <w:lastRenderedPageBreak/>
        <w:t>（新权贵）之间的政治斗争转入</w:t>
      </w:r>
      <w:r w:rsidR="008C092E">
        <w:rPr>
          <w:rFonts w:hint="eastAsia"/>
        </w:rPr>
        <w:t>政治</w:t>
      </w:r>
      <w:r>
        <w:rPr>
          <w:rFonts w:hint="eastAsia"/>
        </w:rPr>
        <w:t>公共领域</w:t>
      </w:r>
      <w:bookmarkEnd w:id="0"/>
    </w:p>
    <w:p w14:paraId="636A8F3D" w14:textId="5A27F290" w:rsidR="00420C9A" w:rsidRDefault="00420C9A" w:rsidP="00B274D7">
      <w:pPr>
        <w:spacing w:after="0"/>
        <w:jc w:val="both"/>
        <w:rPr>
          <w:rFonts w:hint="eastAsia"/>
        </w:rPr>
      </w:pPr>
      <w:r>
        <w:rPr>
          <w:rFonts w:hint="eastAsia"/>
        </w:rPr>
        <w:t>1.1具有政治功能的公共领域最初在17-18世纪之交的英国形成</w:t>
      </w:r>
    </w:p>
    <w:p w14:paraId="10DE1E74" w14:textId="5117E821" w:rsidR="00420C9A" w:rsidRDefault="00420C9A" w:rsidP="00B274D7">
      <w:pPr>
        <w:spacing w:after="0"/>
        <w:jc w:val="both"/>
        <w:rPr>
          <w:rFonts w:hint="eastAsia"/>
        </w:rPr>
      </w:pPr>
      <w:r>
        <w:rPr>
          <w:rFonts w:hint="eastAsia"/>
        </w:rPr>
        <w:t>1.2</w:t>
      </w:r>
      <w:proofErr w:type="gramStart"/>
      <w:r>
        <w:rPr>
          <w:rFonts w:hint="eastAsia"/>
        </w:rPr>
        <w:t>各</w:t>
      </w:r>
      <w:proofErr w:type="gramEnd"/>
      <w:r>
        <w:rPr>
          <w:rFonts w:hint="eastAsia"/>
        </w:rPr>
        <w:t>类希望影响国家权力的决断的力量向“进行说理的公众”呼吁，以在这一新的论坛面前正当化其诉求</w:t>
      </w:r>
    </w:p>
    <w:p w14:paraId="2AD12EBF" w14:textId="361BC420" w:rsidR="00420C9A" w:rsidRDefault="00420C9A" w:rsidP="00B274D7">
      <w:pPr>
        <w:spacing w:after="0"/>
        <w:jc w:val="both"/>
        <w:rPr>
          <w:rFonts w:hint="eastAsia"/>
        </w:rPr>
      </w:pPr>
      <w:r>
        <w:rPr>
          <w:rFonts w:hint="eastAsia"/>
        </w:rPr>
        <w:t>1.3 18世纪中，等级会议（St</w:t>
      </w:r>
      <w:r>
        <w:rPr>
          <w:lang w:val="de-DE"/>
        </w:rPr>
        <w:t>ändeversammlung</w:t>
      </w:r>
      <w:r>
        <w:rPr>
          <w:rFonts w:hint="eastAsia"/>
        </w:rPr>
        <w:t>）→现代议会（</w:t>
      </w:r>
      <w:proofErr w:type="spellStart"/>
      <w:r>
        <w:rPr>
          <w:rFonts w:hint="eastAsia"/>
        </w:rPr>
        <w:t>ein</w:t>
      </w:r>
      <w:proofErr w:type="spellEnd"/>
      <w:r>
        <w:rPr>
          <w:rFonts w:hint="eastAsia"/>
        </w:rPr>
        <w:t xml:space="preserve"> </w:t>
      </w:r>
      <w:proofErr w:type="spellStart"/>
      <w:r>
        <w:rPr>
          <w:rFonts w:hint="eastAsia"/>
        </w:rPr>
        <w:t>modernes</w:t>
      </w:r>
      <w:proofErr w:type="spellEnd"/>
      <w:r>
        <w:rPr>
          <w:rFonts w:hint="eastAsia"/>
        </w:rPr>
        <w:t xml:space="preserve"> </w:t>
      </w:r>
      <w:proofErr w:type="spellStart"/>
      <w:r>
        <w:rPr>
          <w:rFonts w:hint="eastAsia"/>
        </w:rPr>
        <w:t>Parlament</w:t>
      </w:r>
      <w:proofErr w:type="spellEnd"/>
      <w:r>
        <w:rPr>
          <w:rFonts w:hint="eastAsia"/>
        </w:rPr>
        <w:t>）</w:t>
      </w:r>
    </w:p>
    <w:p w14:paraId="44FCC49F" w14:textId="5220611A" w:rsidR="00420C9A" w:rsidRDefault="00E43AE6" w:rsidP="00B274D7">
      <w:pPr>
        <w:spacing w:after="0"/>
        <w:jc w:val="both"/>
        <w:rPr>
          <w:rFonts w:hint="eastAsia"/>
        </w:rPr>
      </w:pPr>
      <w:r>
        <w:rPr>
          <w:rFonts w:hint="eastAsia"/>
        </w:rPr>
        <w:t xml:space="preserve">1.4 </w:t>
      </w:r>
      <w:r w:rsidR="00B6031A">
        <w:rPr>
          <w:rFonts w:hint="eastAsia"/>
        </w:rPr>
        <w:t>欧陆上有文学公共领域，但其政治公共领域的形成要晚于英国（光荣革命后就出现了政治公共领域）</w:t>
      </w:r>
      <w:r w:rsidR="00676186">
        <w:rPr>
          <w:rFonts w:hint="eastAsia"/>
        </w:rPr>
        <w:t>；因为“资本主义生产方式”形成更晚</w:t>
      </w:r>
      <w:r w:rsidR="005118B4">
        <w:rPr>
          <w:rFonts w:hint="eastAsia"/>
        </w:rPr>
        <w:t>（在17世纪下半叶，英国已经出现了大量从事纺织业、金属工业、造纸业的公司）</w:t>
      </w:r>
    </w:p>
    <w:p w14:paraId="2246B513" w14:textId="4B32F463" w:rsidR="00676186" w:rsidRDefault="00676186" w:rsidP="00B274D7">
      <w:pPr>
        <w:spacing w:after="0"/>
        <w:jc w:val="both"/>
        <w:rPr>
          <w:rFonts w:hint="eastAsia"/>
        </w:rPr>
      </w:pPr>
      <w:r>
        <w:rPr>
          <w:rFonts w:hint="eastAsia"/>
        </w:rPr>
        <w:t xml:space="preserve">1.5 </w:t>
      </w:r>
      <w:r w:rsidR="005118B4">
        <w:rPr>
          <w:rFonts w:hint="eastAsia"/>
        </w:rPr>
        <w:t>“商业与金融资本”和“制造业与工业资本”之间的利益矛盾取代“土地贵族”与“商人”之间的矛盾，成为主要矛盾。</w:t>
      </w:r>
    </w:p>
    <w:p w14:paraId="47200313" w14:textId="501C4AE7" w:rsidR="005118B4" w:rsidRDefault="005118B4" w:rsidP="00B274D7">
      <w:pPr>
        <w:spacing w:after="0"/>
        <w:jc w:val="both"/>
        <w:rPr>
          <w:rFonts w:hint="eastAsia"/>
        </w:rPr>
      </w:pPr>
      <w:r>
        <w:rPr>
          <w:rFonts w:hint="eastAsia"/>
        </w:rPr>
        <w:t>1.6 两方中的弱势方常常将政治斗争转入公共领域，试图让公众正当化自身的诉求。</w:t>
      </w:r>
    </w:p>
    <w:p w14:paraId="687D9616" w14:textId="77777777" w:rsidR="008C092E" w:rsidRDefault="008C092E" w:rsidP="00B274D7">
      <w:pPr>
        <w:spacing w:after="0"/>
        <w:jc w:val="both"/>
        <w:rPr>
          <w:rFonts w:hint="eastAsia"/>
        </w:rPr>
      </w:pPr>
    </w:p>
    <w:p w14:paraId="02486F66" w14:textId="001FEF01" w:rsidR="008C092E" w:rsidRDefault="007F66CC" w:rsidP="008D6D1A">
      <w:pPr>
        <w:pStyle w:val="a7"/>
        <w:rPr>
          <w:rFonts w:hint="eastAsia"/>
        </w:rPr>
      </w:pPr>
      <w:bookmarkStart w:id="1" w:name="_Toc191732146"/>
      <w:r>
        <w:rPr>
          <w:rFonts w:hint="eastAsia"/>
        </w:rPr>
        <w:t xml:space="preserve">2 </w:t>
      </w:r>
      <w:r w:rsidR="00530C98">
        <w:rPr>
          <w:rFonts w:hint="eastAsia"/>
        </w:rPr>
        <w:t>位于这一发展开端的三个事件</w:t>
      </w:r>
      <w:r w:rsidR="00C15DE3">
        <w:rPr>
          <w:rFonts w:hint="eastAsia"/>
        </w:rPr>
        <w:t>（1694/1695）</w:t>
      </w:r>
      <w:bookmarkEnd w:id="1"/>
    </w:p>
    <w:p w14:paraId="3B32BA44" w14:textId="77777777" w:rsidR="003A328D" w:rsidRDefault="00C15DE3" w:rsidP="008D6D1A">
      <w:pPr>
        <w:pStyle w:val="a9"/>
        <w:rPr>
          <w:rFonts w:hint="eastAsia"/>
        </w:rPr>
      </w:pPr>
      <w:bookmarkStart w:id="2" w:name="_Toc191732147"/>
      <w:r>
        <w:rPr>
          <w:rFonts w:hint="eastAsia"/>
        </w:rPr>
        <w:t>2.1 英格兰银行的建立（市民社会or经济系统的发展）标志着资本主义的新</w:t>
      </w:r>
      <w:r w:rsidR="00176FE7">
        <w:rPr>
          <w:rFonts w:hint="eastAsia"/>
        </w:rPr>
        <w:t>发展</w:t>
      </w:r>
      <w:r>
        <w:rPr>
          <w:rFonts w:hint="eastAsia"/>
        </w:rPr>
        <w:t>阶段</w:t>
      </w:r>
      <w:bookmarkEnd w:id="2"/>
    </w:p>
    <w:p w14:paraId="51119E3E" w14:textId="683D14B4" w:rsidR="008D6D1A" w:rsidRDefault="00C15DE3" w:rsidP="008D6D1A">
      <w:pPr>
        <w:spacing w:after="0"/>
        <w:ind w:firstLineChars="200" w:firstLine="440"/>
        <w:jc w:val="both"/>
        <w:rPr>
          <w:rFonts w:hint="eastAsia"/>
        </w:rPr>
      </w:pPr>
      <w:r>
        <w:rPr>
          <w:rFonts w:hint="eastAsia"/>
        </w:rPr>
        <w:t>迄今为止仅仅靠商业贸易凝聚起来的、以资本主义生产方式为基础的体系得到了巩固</w:t>
      </w:r>
      <w:r w:rsidR="003A328D">
        <w:rPr>
          <w:rFonts w:hint="eastAsia"/>
        </w:rPr>
        <w:t>（</w:t>
      </w:r>
      <w:proofErr w:type="spellStart"/>
      <w:r w:rsidR="003A328D">
        <w:rPr>
          <w:rFonts w:hint="eastAsia"/>
        </w:rPr>
        <w:t>Befestigung</w:t>
      </w:r>
      <w:proofErr w:type="spellEnd"/>
      <w:r w:rsidR="003A328D">
        <w:rPr>
          <w:rFonts w:hint="eastAsia"/>
        </w:rPr>
        <w:t>）</w:t>
      </w:r>
    </w:p>
    <w:p w14:paraId="4D0D7C52" w14:textId="2B936389" w:rsidR="003A328D" w:rsidRDefault="00C15DE3" w:rsidP="008D6D1A">
      <w:pPr>
        <w:pStyle w:val="a9"/>
        <w:rPr>
          <w:rFonts w:hint="eastAsia"/>
        </w:rPr>
      </w:pPr>
      <w:bookmarkStart w:id="3" w:name="_Toc191732148"/>
      <w:r>
        <w:rPr>
          <w:rFonts w:hint="eastAsia"/>
        </w:rPr>
        <w:t>2.2 预先审查机构（</w:t>
      </w:r>
      <w:r w:rsidR="008D6D1A">
        <w:rPr>
          <w:rFonts w:hint="eastAsia"/>
        </w:rPr>
        <w:t xml:space="preserve">das </w:t>
      </w:r>
      <w:proofErr w:type="spellStart"/>
      <w:r w:rsidR="008D6D1A">
        <w:rPr>
          <w:rFonts w:hint="eastAsia"/>
        </w:rPr>
        <w:t>Aufheben</w:t>
      </w:r>
      <w:proofErr w:type="spellEnd"/>
      <w:r w:rsidR="008D6D1A">
        <w:rPr>
          <w:rFonts w:hint="eastAsia"/>
        </w:rPr>
        <w:t xml:space="preserve"> </w:t>
      </w:r>
      <w:r>
        <w:rPr>
          <w:rFonts w:hint="eastAsia"/>
        </w:rPr>
        <w:t>d</w:t>
      </w:r>
      <w:r w:rsidR="008D6D1A">
        <w:rPr>
          <w:rFonts w:hint="eastAsia"/>
        </w:rPr>
        <w:t>es</w:t>
      </w:r>
      <w:r>
        <w:rPr>
          <w:rFonts w:hint="eastAsia"/>
        </w:rPr>
        <w:t xml:space="preserve"> </w:t>
      </w:r>
      <w:proofErr w:type="spellStart"/>
      <w:r>
        <w:rPr>
          <w:rFonts w:hint="eastAsia"/>
        </w:rPr>
        <w:t>Institut</w:t>
      </w:r>
      <w:r w:rsidR="008D6D1A">
        <w:rPr>
          <w:rFonts w:hint="eastAsia"/>
        </w:rPr>
        <w:t>s</w:t>
      </w:r>
      <w:proofErr w:type="spellEnd"/>
      <w:r>
        <w:rPr>
          <w:rFonts w:hint="eastAsia"/>
        </w:rPr>
        <w:t xml:space="preserve"> der </w:t>
      </w:r>
      <w:proofErr w:type="spellStart"/>
      <w:r>
        <w:rPr>
          <w:rFonts w:hint="eastAsia"/>
        </w:rPr>
        <w:t>Vorzensur</w:t>
      </w:r>
      <w:proofErr w:type="spellEnd"/>
      <w:r>
        <w:rPr>
          <w:rFonts w:hint="eastAsia"/>
        </w:rPr>
        <w:t>）的消除</w:t>
      </w:r>
      <w:r w:rsidR="00176FE7">
        <w:rPr>
          <w:rFonts w:hint="eastAsia"/>
        </w:rPr>
        <w:t>标志着公共领域的新发展阶段</w:t>
      </w:r>
      <w:bookmarkEnd w:id="3"/>
    </w:p>
    <w:p w14:paraId="746B98FE" w14:textId="145A5AC9" w:rsidR="008D6D1A" w:rsidRDefault="0062272B" w:rsidP="00652495">
      <w:pPr>
        <w:spacing w:after="0"/>
        <w:ind w:firstLineChars="200" w:firstLine="440"/>
        <w:jc w:val="both"/>
        <w:rPr>
          <w:rFonts w:hint="eastAsia"/>
        </w:rPr>
      </w:pPr>
      <w:r>
        <w:rPr>
          <w:rFonts w:hint="eastAsia"/>
        </w:rPr>
        <w:t>公众的说理有可能进入报刊，从而让报刊有可能</w:t>
      </w:r>
      <w:r w:rsidR="00B274D7">
        <w:rPr>
          <w:rFonts w:hint="eastAsia"/>
        </w:rPr>
        <w:t>成为在公众的论坛面前做出政治决断的工具。</w:t>
      </w:r>
    </w:p>
    <w:p w14:paraId="69E5FF36" w14:textId="78CBA2E2" w:rsidR="00B274D7" w:rsidRDefault="00B274D7" w:rsidP="008D6D1A">
      <w:pPr>
        <w:pStyle w:val="a9"/>
        <w:rPr>
          <w:rFonts w:hint="eastAsia"/>
        </w:rPr>
      </w:pPr>
      <w:bookmarkStart w:id="4" w:name="_Toc191732149"/>
      <w:r>
        <w:rPr>
          <w:rFonts w:hint="eastAsia"/>
        </w:rPr>
        <w:t xml:space="preserve">2.3 </w:t>
      </w:r>
      <w:r w:rsidR="006215A5">
        <w:rPr>
          <w:rFonts w:hint="eastAsia"/>
        </w:rPr>
        <w:t xml:space="preserve">首届内阁政府（die </w:t>
      </w:r>
      <w:proofErr w:type="spellStart"/>
      <w:r w:rsidR="006215A5">
        <w:rPr>
          <w:rFonts w:hint="eastAsia"/>
        </w:rPr>
        <w:t>erste</w:t>
      </w:r>
      <w:proofErr w:type="spellEnd"/>
      <w:r w:rsidR="006215A5">
        <w:rPr>
          <w:rFonts w:hint="eastAsia"/>
        </w:rPr>
        <w:t xml:space="preserve"> </w:t>
      </w:r>
      <w:proofErr w:type="spellStart"/>
      <w:r w:rsidR="006215A5">
        <w:rPr>
          <w:rFonts w:hint="eastAsia"/>
        </w:rPr>
        <w:t>Kabinettregierung</w:t>
      </w:r>
      <w:proofErr w:type="spellEnd"/>
      <w:r w:rsidR="006215A5">
        <w:rPr>
          <w:rFonts w:hint="eastAsia"/>
        </w:rPr>
        <w:t>）的成立</w:t>
      </w:r>
      <w:r w:rsidR="00715A3D">
        <w:rPr>
          <w:rFonts w:hint="eastAsia"/>
        </w:rPr>
        <w:t>标志着</w:t>
      </w:r>
      <w:r w:rsidR="003A328D">
        <w:rPr>
          <w:rFonts w:hint="eastAsia"/>
        </w:rPr>
        <w:t>议会发展的新阶段</w:t>
      </w:r>
      <w:bookmarkEnd w:id="4"/>
    </w:p>
    <w:p w14:paraId="453E0BDD" w14:textId="783F07A9" w:rsidR="008D6D1A" w:rsidRDefault="008D6D1A" w:rsidP="00B274D7">
      <w:pPr>
        <w:spacing w:after="0"/>
        <w:jc w:val="both"/>
        <w:rPr>
          <w:rFonts w:hint="eastAsia"/>
        </w:rPr>
      </w:pPr>
      <w:r>
        <w:rPr>
          <w:rFonts w:hint="eastAsia"/>
        </w:rPr>
        <w:t xml:space="preserve">    国家权能议会化的第一步，而国家权能议会化的最终结果是政治公共领域本身作为一种国家机关（</w:t>
      </w:r>
      <w:proofErr w:type="spellStart"/>
      <w:r>
        <w:rPr>
          <w:rFonts w:hint="eastAsia"/>
        </w:rPr>
        <w:t>Staatsorgan</w:t>
      </w:r>
      <w:proofErr w:type="spellEnd"/>
      <w:r>
        <w:rPr>
          <w:rFonts w:hint="eastAsia"/>
        </w:rPr>
        <w:t>）得以确立。</w:t>
      </w:r>
    </w:p>
    <w:p w14:paraId="7BA3A4AF" w14:textId="77777777" w:rsidR="003A328D" w:rsidRDefault="003A328D" w:rsidP="00B274D7">
      <w:pPr>
        <w:spacing w:after="0"/>
        <w:jc w:val="both"/>
        <w:rPr>
          <w:rFonts w:hint="eastAsia"/>
        </w:rPr>
      </w:pPr>
    </w:p>
    <w:p w14:paraId="5FAB9DE8" w14:textId="2162A7B7" w:rsidR="00CD576B" w:rsidRDefault="00CD576B" w:rsidP="00B274D7">
      <w:pPr>
        <w:spacing w:after="0"/>
        <w:jc w:val="both"/>
        <w:rPr>
          <w:rFonts w:hint="eastAsia"/>
        </w:rPr>
      </w:pPr>
      <w:r>
        <w:rPr>
          <w:rFonts w:hint="eastAsia"/>
        </w:rPr>
        <w:t xml:space="preserve">3 </w:t>
      </w:r>
      <w:r w:rsidR="00E5573F">
        <w:rPr>
          <w:rFonts w:hint="eastAsia"/>
        </w:rPr>
        <w:t>英国政府与市民阶层公众的几轮政治斗争</w:t>
      </w:r>
    </w:p>
    <w:p w14:paraId="2A8A6A52" w14:textId="341881DF" w:rsidR="00652495" w:rsidRDefault="00652495" w:rsidP="00B274D7">
      <w:pPr>
        <w:spacing w:after="0"/>
        <w:jc w:val="both"/>
        <w:rPr>
          <w:rFonts w:hint="eastAsia"/>
        </w:rPr>
      </w:pPr>
      <w:r>
        <w:rPr>
          <w:rFonts w:hint="eastAsia"/>
        </w:rPr>
        <w:t>3</w:t>
      </w:r>
      <w:r w:rsidR="00A55EAD">
        <w:rPr>
          <w:rFonts w:hint="eastAsia"/>
        </w:rPr>
        <w:t>.1</w:t>
      </w:r>
      <w:r w:rsidR="00B27219">
        <w:rPr>
          <w:rFonts w:hint="eastAsia"/>
        </w:rPr>
        <w:t>【当局优势】</w:t>
      </w:r>
      <w:proofErr w:type="gramStart"/>
      <w:r>
        <w:rPr>
          <w:rFonts w:hint="eastAsia"/>
        </w:rPr>
        <w:t>1670</w:t>
      </w:r>
      <w:proofErr w:type="gramEnd"/>
      <w:r>
        <w:rPr>
          <w:rFonts w:hint="eastAsia"/>
        </w:rPr>
        <w:t>年代</w:t>
      </w:r>
      <w:r w:rsidR="00143DF7">
        <w:rPr>
          <w:rFonts w:hint="eastAsia"/>
        </w:rPr>
        <w:t>，</w:t>
      </w:r>
      <w:r>
        <w:rPr>
          <w:rFonts w:hint="eastAsia"/>
        </w:rPr>
        <w:t>政府已经感到有必要发表声明</w:t>
      </w:r>
      <w:r w:rsidR="00E75EB6">
        <w:rPr>
          <w:rFonts w:hint="eastAsia"/>
        </w:rPr>
        <w:t>，警惕咖啡馆</w:t>
      </w:r>
      <w:r w:rsidR="00696E11">
        <w:rPr>
          <w:rFonts w:hint="eastAsia"/>
        </w:rPr>
        <w:t>中谈话</w:t>
      </w:r>
      <w:r w:rsidR="00E75EB6">
        <w:rPr>
          <w:rFonts w:hint="eastAsia"/>
        </w:rPr>
        <w:t>的威胁</w:t>
      </w:r>
    </w:p>
    <w:p w14:paraId="500C2195" w14:textId="54AAB617" w:rsidR="00A55EAD" w:rsidRDefault="00A55EAD" w:rsidP="00B274D7">
      <w:pPr>
        <w:spacing w:after="0"/>
        <w:jc w:val="both"/>
        <w:rPr>
          <w:rFonts w:hint="eastAsia"/>
        </w:rPr>
      </w:pPr>
      <w:r>
        <w:rPr>
          <w:rFonts w:hint="eastAsia"/>
        </w:rPr>
        <w:t>3.2</w:t>
      </w:r>
      <w:r w:rsidR="00B27219">
        <w:rPr>
          <w:rFonts w:hint="eastAsia"/>
        </w:rPr>
        <w:t>【公众优势】</w:t>
      </w:r>
      <w:r>
        <w:rPr>
          <w:rFonts w:hint="eastAsia"/>
        </w:rPr>
        <w:t>1695年Licensing Act</w:t>
      </w:r>
      <w:r w:rsidR="00B27219">
        <w:rPr>
          <w:rFonts w:hint="eastAsia"/>
        </w:rPr>
        <w:t>，预先审查制度失效</w:t>
      </w:r>
    </w:p>
    <w:p w14:paraId="6A5E482F" w14:textId="2A7D9670" w:rsidR="00B27219" w:rsidRDefault="00B27219" w:rsidP="00B274D7">
      <w:pPr>
        <w:spacing w:after="0"/>
        <w:jc w:val="both"/>
        <w:rPr>
          <w:rFonts w:hint="eastAsia"/>
        </w:rPr>
      </w:pPr>
      <w:r>
        <w:rPr>
          <w:rFonts w:hint="eastAsia"/>
        </w:rPr>
        <w:t>3.3【</w:t>
      </w:r>
      <w:r w:rsidR="000E570C">
        <w:rPr>
          <w:rFonts w:hint="eastAsia"/>
        </w:rPr>
        <w:t>当局优势</w:t>
      </w:r>
      <w:r>
        <w:rPr>
          <w:rFonts w:hint="eastAsia"/>
        </w:rPr>
        <w:t>】</w:t>
      </w:r>
      <w:r w:rsidR="000E570C">
        <w:rPr>
          <w:rFonts w:hint="eastAsia"/>
        </w:rPr>
        <w:t>1712年印花税，让报刊版面量下降</w:t>
      </w:r>
    </w:p>
    <w:p w14:paraId="2392EAD8" w14:textId="5B6FE644" w:rsidR="00CD576B" w:rsidRDefault="00CD576B" w:rsidP="00B274D7">
      <w:pPr>
        <w:spacing w:after="0"/>
        <w:jc w:val="both"/>
        <w:rPr>
          <w:rFonts w:hint="eastAsia"/>
        </w:rPr>
      </w:pPr>
      <w:r>
        <w:rPr>
          <w:rFonts w:hint="eastAsia"/>
        </w:rPr>
        <w:t>3.4【与大陆比较】但是，英国的报刊相比大陆，仍然享有独特的自由</w:t>
      </w:r>
    </w:p>
    <w:p w14:paraId="6EA0B97A" w14:textId="77777777" w:rsidR="00CD576B" w:rsidRDefault="00CD576B" w:rsidP="00B274D7">
      <w:pPr>
        <w:spacing w:after="0"/>
        <w:jc w:val="both"/>
        <w:rPr>
          <w:rFonts w:hint="eastAsia"/>
        </w:rPr>
      </w:pPr>
    </w:p>
    <w:p w14:paraId="2DE7A9B5" w14:textId="7E6A118D" w:rsidR="00414500" w:rsidRDefault="00E5573F" w:rsidP="00414500">
      <w:pPr>
        <w:pStyle w:val="a7"/>
        <w:rPr>
          <w:rFonts w:hint="eastAsia"/>
        </w:rPr>
      </w:pPr>
      <w:bookmarkStart w:id="5" w:name="_Toc191732150"/>
      <w:r>
        <w:rPr>
          <w:rFonts w:hint="eastAsia"/>
        </w:rPr>
        <w:t xml:space="preserve">4 </w:t>
      </w:r>
      <w:r w:rsidR="00414500">
        <w:rPr>
          <w:rFonts w:hint="eastAsia"/>
        </w:rPr>
        <w:t>【政党以包括影响公众的开端】</w:t>
      </w:r>
      <w:r w:rsidR="00DC3C4A">
        <w:rPr>
          <w:rFonts w:hint="eastAsia"/>
        </w:rPr>
        <w:t>Harley开始雇佣笛福式的文学家，在杂志/期刊上捍卫辉格党的立场，影响公众舆论（让“政党精神”成为“公共精神”）</w:t>
      </w:r>
      <w:bookmarkEnd w:id="5"/>
    </w:p>
    <w:p w14:paraId="5C1FE1BF" w14:textId="6CA9FD2B" w:rsidR="00CD15EF" w:rsidRDefault="00CD15EF" w:rsidP="00414500">
      <w:pPr>
        <w:pStyle w:val="a7"/>
        <w:rPr>
          <w:rFonts w:hint="eastAsia"/>
        </w:rPr>
      </w:pPr>
      <w:bookmarkStart w:id="6" w:name="_Toc191732151"/>
      <w:r>
        <w:rPr>
          <w:rFonts w:hint="eastAsia"/>
        </w:rPr>
        <w:lastRenderedPageBreak/>
        <w:t xml:space="preserve">5 </w:t>
      </w:r>
      <w:r w:rsidR="00414500">
        <w:rPr>
          <w:rFonts w:hint="eastAsia"/>
        </w:rPr>
        <w:t>【报刊成为</w:t>
      </w:r>
      <w:r w:rsidR="00D63049">
        <w:rPr>
          <w:rFonts w:hint="eastAsia"/>
        </w:rPr>
        <w:t>公众的</w:t>
      </w:r>
      <w:r w:rsidR="00414500">
        <w:rPr>
          <w:rFonts w:hint="eastAsia"/>
        </w:rPr>
        <w:t>批判机关和第四等级】辉格党和托利党各自的“报刊”；报刊成为公众的“批判机关”和“第四等级”（fourth Estate）</w:t>
      </w:r>
      <w:bookmarkEnd w:id="6"/>
    </w:p>
    <w:p w14:paraId="0A4CE34D" w14:textId="378E42CC" w:rsidR="00E56C08" w:rsidRDefault="00E56C08" w:rsidP="00B274D7">
      <w:pPr>
        <w:spacing w:after="0"/>
        <w:jc w:val="both"/>
        <w:rPr>
          <w:rFonts w:hint="eastAsia"/>
        </w:rPr>
      </w:pPr>
      <w:r>
        <w:rPr>
          <w:rFonts w:hint="eastAsia"/>
        </w:rPr>
        <w:t xml:space="preserve">5.1 </w:t>
      </w:r>
      <w:r w:rsidR="001A4B2C">
        <w:rPr>
          <w:rFonts w:hint="eastAsia"/>
        </w:rPr>
        <w:t>辉格党：</w:t>
      </w:r>
      <w:r>
        <w:rPr>
          <w:rFonts w:hint="eastAsia"/>
        </w:rPr>
        <w:t>1704 Review；1711 Examiner；1713 British Merchant Mercator；1722 London Journal</w:t>
      </w:r>
    </w:p>
    <w:p w14:paraId="6D77C32D" w14:textId="7A6B4604" w:rsidR="00E56C08" w:rsidRDefault="00E56C08" w:rsidP="00B274D7">
      <w:pPr>
        <w:spacing w:after="0"/>
        <w:jc w:val="both"/>
        <w:rPr>
          <w:rFonts w:hint="eastAsia"/>
        </w:rPr>
      </w:pPr>
      <w:r>
        <w:rPr>
          <w:rFonts w:hint="eastAsia"/>
        </w:rPr>
        <w:t xml:space="preserve">5.2 </w:t>
      </w:r>
      <w:r w:rsidR="001A4B2C">
        <w:rPr>
          <w:rFonts w:hint="eastAsia"/>
        </w:rPr>
        <w:t>托利党：</w:t>
      </w:r>
      <w:r w:rsidR="005E6017">
        <w:rPr>
          <w:rFonts w:hint="eastAsia"/>
        </w:rPr>
        <w:t>1726</w:t>
      </w:r>
      <w:r w:rsidR="005E6017" w:rsidRPr="005E6017">
        <w:t>波林布鲁克</w:t>
      </w:r>
      <w:r w:rsidR="005E6017">
        <w:rPr>
          <w:rFonts w:hint="eastAsia"/>
        </w:rPr>
        <w:t>（Bolingbroke</w:t>
      </w:r>
      <w:r w:rsidR="00C81372">
        <w:rPr>
          <w:rFonts w:hint="eastAsia"/>
        </w:rPr>
        <w:t>）</w:t>
      </w:r>
      <w:r w:rsidR="00414500">
        <w:rPr>
          <w:rFonts w:hint="eastAsia"/>
        </w:rPr>
        <w:t>启发的三部讽刺著作 Gulliver、Dunciad、Fables；杂志/期刊Craftsman(在出版社移民法国前，反对党即托利党的公众平台)→Gentleman</w:t>
      </w:r>
      <w:proofErr w:type="gramStart"/>
      <w:r w:rsidR="00414500">
        <w:rPr>
          <w:rFonts w:hint="eastAsia"/>
        </w:rPr>
        <w:t>’</w:t>
      </w:r>
      <w:proofErr w:type="gramEnd"/>
      <w:r w:rsidR="00414500">
        <w:rPr>
          <w:rFonts w:hint="eastAsia"/>
        </w:rPr>
        <w:t>s Magazine。</w:t>
      </w:r>
    </w:p>
    <w:p w14:paraId="4B542883" w14:textId="204FA6C8" w:rsidR="00414500" w:rsidRDefault="00414500" w:rsidP="00B274D7">
      <w:pPr>
        <w:spacing w:after="0"/>
        <w:jc w:val="both"/>
        <w:rPr>
          <w:rFonts w:hint="eastAsia"/>
        </w:rPr>
      </w:pPr>
      <w:r>
        <w:rPr>
          <w:rFonts w:hint="eastAsia"/>
        </w:rPr>
        <w:t>5.3 Craftsman标志着“报刊”成为了一个进行政治说理的公众的“批判机关”，是“第四等级”</w:t>
      </w:r>
    </w:p>
    <w:p w14:paraId="0EF530F4" w14:textId="6F077DF7" w:rsidR="00DC3C4A" w:rsidRPr="00DC3C4A" w:rsidRDefault="00414500" w:rsidP="00B274D7">
      <w:pPr>
        <w:spacing w:after="0"/>
        <w:jc w:val="both"/>
        <w:rPr>
          <w:rFonts w:hint="eastAsia"/>
        </w:rPr>
      </w:pPr>
      <w:r>
        <w:rPr>
          <w:rFonts w:hint="eastAsia"/>
        </w:rPr>
        <w:t>【说明】如果Presse是第四等级，那么Presse就应该翻译为“出版界/新闻界”而非“报刊”</w:t>
      </w:r>
    </w:p>
    <w:p w14:paraId="6A7F89FB" w14:textId="77777777" w:rsidR="00E5573F" w:rsidRDefault="00E5573F" w:rsidP="00B274D7">
      <w:pPr>
        <w:spacing w:after="0"/>
        <w:jc w:val="both"/>
        <w:rPr>
          <w:rFonts w:hint="eastAsia"/>
        </w:rPr>
      </w:pPr>
    </w:p>
    <w:p w14:paraId="4EEFCE51" w14:textId="5770A228" w:rsidR="00AD5525" w:rsidRPr="0004713E" w:rsidRDefault="0004713E" w:rsidP="00B274D7">
      <w:pPr>
        <w:spacing w:after="0"/>
        <w:jc w:val="both"/>
        <w:rPr>
          <w:rFonts w:hint="eastAsia"/>
        </w:rPr>
      </w:pPr>
      <w:r>
        <w:rPr>
          <w:rFonts w:hint="eastAsia"/>
        </w:rPr>
        <w:t xml:space="preserve">6 </w:t>
      </w:r>
    </w:p>
    <w:p w14:paraId="2759D004" w14:textId="55AAAAE9" w:rsidR="00A53343" w:rsidRDefault="00A53343" w:rsidP="00B274D7">
      <w:pPr>
        <w:spacing w:after="0"/>
        <w:jc w:val="both"/>
        <w:rPr>
          <w:rFonts w:hint="eastAsia"/>
        </w:rPr>
      </w:pPr>
      <w:r>
        <w:rPr>
          <w:rFonts w:hint="eastAsia"/>
        </w:rPr>
        <w:t>6.1</w:t>
      </w:r>
      <w:r w:rsidR="00910F0F">
        <w:rPr>
          <w:rFonts w:hint="eastAsia"/>
        </w:rPr>
        <w:t xml:space="preserve"> 公共领域的发展程度以“国家和报刊之间的斗争/冲突程度”来衡量</w:t>
      </w:r>
    </w:p>
    <w:p w14:paraId="29EDE1E9" w14:textId="49C82BEE" w:rsidR="00910F0F" w:rsidRDefault="00910F0F" w:rsidP="00B274D7">
      <w:pPr>
        <w:spacing w:after="0"/>
        <w:jc w:val="both"/>
        <w:rPr>
          <w:rFonts w:hint="eastAsia"/>
        </w:rPr>
      </w:pPr>
      <w:r>
        <w:rPr>
          <w:rFonts w:hint="eastAsia"/>
        </w:rPr>
        <w:t xml:space="preserve">6.2 </w:t>
      </w:r>
      <w:r w:rsidR="00AD7595">
        <w:rPr>
          <w:rFonts w:hint="eastAsia"/>
        </w:rPr>
        <w:t>讽刺文章</w:t>
      </w:r>
      <w:proofErr w:type="spellStart"/>
      <w:r w:rsidR="00AD7595">
        <w:rPr>
          <w:rFonts w:hint="eastAsia"/>
        </w:rPr>
        <w:t>Juniusbriefe</w:t>
      </w:r>
      <w:proofErr w:type="spellEnd"/>
      <w:r w:rsidR="00AD7595">
        <w:rPr>
          <w:rFonts w:hint="eastAsia"/>
        </w:rPr>
        <w:t>作为批判性报刊（</w:t>
      </w:r>
      <w:proofErr w:type="spellStart"/>
      <w:r w:rsidR="00AD7595">
        <w:rPr>
          <w:rFonts w:hint="eastAsia"/>
        </w:rPr>
        <w:t>kritische</w:t>
      </w:r>
      <w:proofErr w:type="spellEnd"/>
      <w:r w:rsidR="00AD7595">
        <w:rPr>
          <w:rFonts w:hint="eastAsia"/>
        </w:rPr>
        <w:t xml:space="preserve"> Presse）的范本。</w:t>
      </w:r>
    </w:p>
    <w:p w14:paraId="3C7BD525" w14:textId="77777777" w:rsidR="007E5014" w:rsidRDefault="007E5014" w:rsidP="00B274D7">
      <w:pPr>
        <w:spacing w:after="0"/>
        <w:jc w:val="both"/>
        <w:rPr>
          <w:rFonts w:hint="eastAsia"/>
        </w:rPr>
      </w:pPr>
    </w:p>
    <w:p w14:paraId="401EDE1C" w14:textId="296938C6" w:rsidR="00AD5525" w:rsidRDefault="00AD5525" w:rsidP="00AD5525">
      <w:pPr>
        <w:pStyle w:val="a7"/>
        <w:rPr>
          <w:rFonts w:hint="eastAsia"/>
        </w:rPr>
      </w:pPr>
      <w:bookmarkStart w:id="7" w:name="_Toc191732152"/>
      <w:r>
        <w:rPr>
          <w:rFonts w:hint="eastAsia"/>
        </w:rPr>
        <w:t>7 在18-19世纪的漫长拉锯斗争中，英国议会逐渐转变为公共舆论之Organ的过程</w:t>
      </w:r>
      <w:r w:rsidR="002C6057">
        <w:rPr>
          <w:rFonts w:hint="eastAsia"/>
        </w:rPr>
        <w:t>（核心主线：议会辩论的公开化）</w:t>
      </w:r>
      <w:bookmarkEnd w:id="7"/>
    </w:p>
    <w:p w14:paraId="01593D29" w14:textId="7F438797" w:rsidR="007E5014" w:rsidRDefault="000731E2" w:rsidP="00B274D7">
      <w:pPr>
        <w:spacing w:after="0"/>
        <w:jc w:val="both"/>
        <w:rPr>
          <w:rFonts w:hint="eastAsia"/>
        </w:rPr>
      </w:pPr>
      <w:r>
        <w:rPr>
          <w:rFonts w:hint="eastAsia"/>
        </w:rPr>
        <w:t>7</w:t>
      </w:r>
      <w:r w:rsidR="000670D3">
        <w:rPr>
          <w:rFonts w:hint="eastAsia"/>
        </w:rPr>
        <w:t>.1</w:t>
      </w:r>
      <w:r>
        <w:rPr>
          <w:rFonts w:hint="eastAsia"/>
        </w:rPr>
        <w:t xml:space="preserve"> 英国议会</w:t>
      </w:r>
      <w:r w:rsidR="00EB6BA8">
        <w:rPr>
          <w:rFonts w:hint="eastAsia"/>
        </w:rPr>
        <w:t>应对</w:t>
      </w:r>
      <w:r>
        <w:rPr>
          <w:rFonts w:hint="eastAsia"/>
        </w:rPr>
        <w:t>报刊批评的方法</w:t>
      </w:r>
      <w:r w:rsidR="00EB6BA8">
        <w:rPr>
          <w:rFonts w:hint="eastAsia"/>
        </w:rPr>
        <w:t>，诉诸“保守磋商/谈判秘密”的特权，不向公众公开谈判细节</w:t>
      </w:r>
    </w:p>
    <w:p w14:paraId="617ADC08" w14:textId="416FF62A" w:rsidR="000670D3" w:rsidRDefault="000670D3" w:rsidP="00B274D7">
      <w:pPr>
        <w:spacing w:after="0"/>
        <w:jc w:val="both"/>
        <w:rPr>
          <w:rFonts w:hint="eastAsia"/>
        </w:rPr>
      </w:pPr>
      <w:r>
        <w:rPr>
          <w:rFonts w:hint="eastAsia"/>
        </w:rPr>
        <w:t>7.2 负责议会报告的期刊立场上都偏袒政府</w:t>
      </w:r>
    </w:p>
    <w:p w14:paraId="1ECCCE5F" w14:textId="2EE3F4F9" w:rsidR="00CC6E96" w:rsidRDefault="00CC6E96" w:rsidP="00B274D7">
      <w:pPr>
        <w:spacing w:after="0"/>
        <w:jc w:val="both"/>
        <w:rPr>
          <w:rFonts w:hint="eastAsia"/>
        </w:rPr>
      </w:pPr>
      <w:r>
        <w:rPr>
          <w:rFonts w:hint="eastAsia"/>
        </w:rPr>
        <w:t xml:space="preserve">7.3 </w:t>
      </w:r>
      <w:r w:rsidR="00A450F0">
        <w:rPr>
          <w:rFonts w:hint="eastAsia"/>
        </w:rPr>
        <w:t>从1730</w:t>
      </w:r>
      <w:r w:rsidR="00E22093">
        <w:rPr>
          <w:rFonts w:hint="eastAsia"/>
        </w:rPr>
        <w:t>开始，在由《Craftsman》开创的政治批评氛围中，Gentleman</w:t>
      </w:r>
      <w:proofErr w:type="gramStart"/>
      <w:r w:rsidR="00E22093">
        <w:rPr>
          <w:rFonts w:hint="eastAsia"/>
        </w:rPr>
        <w:t>’</w:t>
      </w:r>
      <w:proofErr w:type="gramEnd"/>
      <w:r w:rsidR="00E22093">
        <w:rPr>
          <w:rFonts w:hint="eastAsia"/>
        </w:rPr>
        <w:t>s Magazine和London Magazine也开始汇报议会的辩论了；</w:t>
      </w:r>
    </w:p>
    <w:p w14:paraId="13BDCD0A" w14:textId="41186651" w:rsidR="00E22093" w:rsidRDefault="00E22093" w:rsidP="00B274D7">
      <w:pPr>
        <w:spacing w:after="0"/>
        <w:jc w:val="both"/>
        <w:rPr>
          <w:rFonts w:hint="eastAsia"/>
        </w:rPr>
      </w:pPr>
      <w:r>
        <w:rPr>
          <w:rFonts w:hint="eastAsia"/>
        </w:rPr>
        <w:t>7.4 1738，议会宣布在会议期间汇报辩论也算是对其特权的违背</w:t>
      </w:r>
      <w:r w:rsidR="004526FF">
        <w:rPr>
          <w:rFonts w:hint="eastAsia"/>
        </w:rPr>
        <w:t>。</w:t>
      </w:r>
    </w:p>
    <w:p w14:paraId="63CCEEC0" w14:textId="75871724" w:rsidR="004526FF" w:rsidRDefault="004526FF" w:rsidP="00B274D7">
      <w:pPr>
        <w:spacing w:after="0"/>
        <w:jc w:val="both"/>
        <w:rPr>
          <w:rFonts w:hint="eastAsia"/>
        </w:rPr>
      </w:pPr>
      <w:r>
        <w:rPr>
          <w:rFonts w:hint="eastAsia"/>
        </w:rPr>
        <w:t xml:space="preserve">7.5 </w:t>
      </w:r>
      <w:r w:rsidR="00A37AD6">
        <w:rPr>
          <w:rFonts w:hint="eastAsia"/>
        </w:rPr>
        <w:t>1771 Wilkes事实上取消了议会保密磋商过程的特权</w:t>
      </w:r>
    </w:p>
    <w:p w14:paraId="584BF66A" w14:textId="2939A464" w:rsidR="00A37AD6" w:rsidRDefault="00EE2C0B" w:rsidP="00B274D7">
      <w:pPr>
        <w:spacing w:after="0"/>
        <w:jc w:val="both"/>
        <w:rPr>
          <w:rFonts w:hint="eastAsia"/>
        </w:rPr>
      </w:pPr>
      <w:r>
        <w:rPr>
          <w:rFonts w:hint="eastAsia"/>
        </w:rPr>
        <w:t>7.6 Morning Chronicle</w:t>
      </w:r>
      <w:r w:rsidR="00A01020">
        <w:rPr>
          <w:rFonts w:hint="eastAsia"/>
        </w:rPr>
        <w:t>能够人不到现场，但搞到议会辩论逐字稿【牛！】</w:t>
      </w:r>
    </w:p>
    <w:p w14:paraId="59841C41" w14:textId="6E399653" w:rsidR="00A01020" w:rsidRDefault="00A01020" w:rsidP="00B274D7">
      <w:pPr>
        <w:spacing w:after="0"/>
        <w:jc w:val="both"/>
        <w:rPr>
          <w:rFonts w:hint="eastAsia"/>
        </w:rPr>
      </w:pPr>
      <w:r>
        <w:rPr>
          <w:rFonts w:hint="eastAsia"/>
        </w:rPr>
        <w:t xml:space="preserve">7.7 </w:t>
      </w:r>
      <w:r w:rsidR="002E2E88">
        <w:rPr>
          <w:rFonts w:hint="eastAsia"/>
        </w:rPr>
        <w:t>1803 正式在议会听众台上设一个记者发言席</w:t>
      </w:r>
    </w:p>
    <w:p w14:paraId="311B3FC2" w14:textId="55AD9066" w:rsidR="002E2E88" w:rsidRDefault="002E2E88" w:rsidP="00B274D7">
      <w:pPr>
        <w:spacing w:after="0"/>
        <w:jc w:val="both"/>
        <w:rPr>
          <w:rFonts w:hint="eastAsia"/>
        </w:rPr>
      </w:pPr>
      <w:r>
        <w:rPr>
          <w:rFonts w:hint="eastAsia"/>
        </w:rPr>
        <w:t>7.8</w:t>
      </w:r>
      <w:r w:rsidR="00F6505E">
        <w:rPr>
          <w:rFonts w:hint="eastAsia"/>
        </w:rPr>
        <w:t xml:space="preserve"> 1832（第一个改革法案）</w:t>
      </w:r>
      <w:r>
        <w:rPr>
          <w:rFonts w:hint="eastAsia"/>
        </w:rPr>
        <w:t>1834年议会大火重建后</w:t>
      </w:r>
      <w:r w:rsidR="0073327C">
        <w:rPr>
          <w:rFonts w:hint="eastAsia"/>
        </w:rPr>
        <w:t>，会议纪要台（</w:t>
      </w:r>
      <w:proofErr w:type="spellStart"/>
      <w:r w:rsidR="0073327C">
        <w:rPr>
          <w:rFonts w:hint="eastAsia"/>
        </w:rPr>
        <w:t>Berichterstattertrib</w:t>
      </w:r>
      <w:r w:rsidR="0073327C" w:rsidRPr="00F6505E">
        <w:t>ünen</w:t>
      </w:r>
      <w:proofErr w:type="spellEnd"/>
      <w:r w:rsidR="0073327C">
        <w:rPr>
          <w:rFonts w:hint="eastAsia"/>
        </w:rPr>
        <w:t>）</w:t>
      </w:r>
      <w:r w:rsidR="00775F2A">
        <w:rPr>
          <w:rFonts w:hint="eastAsia"/>
          <w:lang w:val="de-DE"/>
        </w:rPr>
        <w:t>才</w:t>
      </w:r>
      <w:r w:rsidR="0073327C">
        <w:rPr>
          <w:rFonts w:hint="eastAsia"/>
        </w:rPr>
        <w:t>正式设立</w:t>
      </w:r>
    </w:p>
    <w:p w14:paraId="55B7D5C7" w14:textId="77777777" w:rsidR="00AD5525" w:rsidRDefault="00AD5525" w:rsidP="00B274D7">
      <w:pPr>
        <w:spacing w:after="0"/>
        <w:jc w:val="both"/>
        <w:rPr>
          <w:rFonts w:hint="eastAsia"/>
        </w:rPr>
      </w:pPr>
    </w:p>
    <w:p w14:paraId="71040294" w14:textId="59470EB6" w:rsidR="00CE46F0" w:rsidRDefault="00E47C37" w:rsidP="00B274D7">
      <w:pPr>
        <w:spacing w:after="0"/>
        <w:jc w:val="both"/>
        <w:rPr>
          <w:rFonts w:hint="eastAsia"/>
        </w:rPr>
      </w:pPr>
      <w:r>
        <w:rPr>
          <w:rFonts w:hint="eastAsia"/>
        </w:rPr>
        <w:t>8</w:t>
      </w:r>
    </w:p>
    <w:p w14:paraId="6FA6B0D8" w14:textId="490D0868" w:rsidR="00C86B4A" w:rsidRDefault="00D107CD" w:rsidP="00B274D7">
      <w:pPr>
        <w:spacing w:after="0"/>
        <w:jc w:val="both"/>
        <w:rPr>
          <w:rFonts w:hint="eastAsia"/>
        </w:rPr>
      </w:pPr>
      <w:r>
        <w:rPr>
          <w:rFonts w:hint="eastAsia"/>
        </w:rPr>
        <w:t>8.1 上述一个半世纪的转变特别适合于研究“进行说理的公众习得政治控制/监管功能的过程”</w:t>
      </w:r>
      <w:r w:rsidR="003D67A6">
        <w:rPr>
          <w:rFonts w:hint="eastAsia"/>
        </w:rPr>
        <w:t>（</w:t>
      </w:r>
      <w:proofErr w:type="spellStart"/>
      <w:r w:rsidR="003D67A6">
        <w:rPr>
          <w:rFonts w:hint="eastAsia"/>
        </w:rPr>
        <w:t>politische</w:t>
      </w:r>
      <w:proofErr w:type="spellEnd"/>
      <w:r w:rsidR="003D67A6">
        <w:rPr>
          <w:rFonts w:hint="eastAsia"/>
        </w:rPr>
        <w:t xml:space="preserve"> </w:t>
      </w:r>
      <w:proofErr w:type="spellStart"/>
      <w:r w:rsidR="003D67A6">
        <w:rPr>
          <w:rFonts w:hint="eastAsia"/>
        </w:rPr>
        <w:t>Kontrolle</w:t>
      </w:r>
      <w:proofErr w:type="spellEnd"/>
      <w:r w:rsidR="003D67A6">
        <w:rPr>
          <w:rFonts w:hint="eastAsia"/>
        </w:rPr>
        <w:t>）</w:t>
      </w:r>
    </w:p>
    <w:p w14:paraId="7904F8ED" w14:textId="13BE9988" w:rsidR="00D107CD" w:rsidRDefault="00D107CD" w:rsidP="00B274D7">
      <w:pPr>
        <w:spacing w:after="0"/>
        <w:jc w:val="both"/>
        <w:rPr>
          <w:rFonts w:hint="eastAsia"/>
        </w:rPr>
      </w:pPr>
      <w:r>
        <w:rPr>
          <w:rFonts w:hint="eastAsia"/>
        </w:rPr>
        <w:t xml:space="preserve">8.2 </w:t>
      </w:r>
      <w:r w:rsidR="004A48AE">
        <w:rPr>
          <w:rFonts w:hint="eastAsia"/>
        </w:rPr>
        <w:t>17世纪末，英国落实了一部宪法。</w:t>
      </w:r>
      <w:r w:rsidR="00D04525">
        <w:rPr>
          <w:rFonts w:hint="eastAsia"/>
        </w:rPr>
        <w:t>虽然</w:t>
      </w:r>
      <w:r w:rsidR="004A48AE">
        <w:rPr>
          <w:rFonts w:hint="eastAsia"/>
        </w:rPr>
        <w:t>这部宪法</w:t>
      </w:r>
      <w:r w:rsidR="00D04525">
        <w:rPr>
          <w:rFonts w:hint="eastAsia"/>
        </w:rPr>
        <w:t>没有完全</w:t>
      </w:r>
      <w:r w:rsidR="00D04525">
        <w:rPr>
          <w:rFonts w:hint="eastAsia"/>
          <w:lang w:val="de-DE"/>
        </w:rPr>
        <w:t>预先完成</w:t>
      </w:r>
      <w:r w:rsidR="00D04525">
        <w:rPr>
          <w:rFonts w:hint="eastAsia"/>
        </w:rPr>
        <w:t>欧陆</w:t>
      </w:r>
      <w:proofErr w:type="gramStart"/>
      <w:r w:rsidR="00D04525">
        <w:rPr>
          <w:rFonts w:hint="eastAsia"/>
        </w:rPr>
        <w:t>18</w:t>
      </w:r>
      <w:proofErr w:type="gramEnd"/>
      <w:r w:rsidR="00D04525">
        <w:rPr>
          <w:rFonts w:hint="eastAsia"/>
        </w:rPr>
        <w:t>和19世纪的资产阶级革命，但通过“实现法治国要素”</w:t>
      </w:r>
      <w:r w:rsidR="00B615AE">
        <w:rPr>
          <w:rFonts w:hint="eastAsia"/>
        </w:rPr>
        <w:t>让资产阶级革命在本国成为多余的</w:t>
      </w:r>
    </w:p>
    <w:p w14:paraId="1E8281CE" w14:textId="3B668B31" w:rsidR="00BC364D" w:rsidRDefault="00BC364D" w:rsidP="00B274D7">
      <w:pPr>
        <w:spacing w:after="0"/>
        <w:jc w:val="both"/>
        <w:rPr>
          <w:rFonts w:hint="eastAsia"/>
        </w:rPr>
      </w:pPr>
      <w:r>
        <w:rPr>
          <w:rFonts w:hint="eastAsia"/>
        </w:rPr>
        <w:t>8.3 在当时的英国，工业资本虽有发展，但仍然受制于</w:t>
      </w:r>
      <w:r w:rsidR="00D02417">
        <w:rPr>
          <w:rFonts w:hint="eastAsia"/>
        </w:rPr>
        <w:t>志在保存旧生产方式的商业资本，因此，货币利益的主导</w:t>
      </w:r>
      <w:proofErr w:type="gramStart"/>
      <w:r w:rsidR="00D02417">
        <w:rPr>
          <w:rFonts w:hint="eastAsia"/>
        </w:rPr>
        <w:t>性代表</w:t>
      </w:r>
      <w:proofErr w:type="gramEnd"/>
      <w:r w:rsidR="00D02417">
        <w:rPr>
          <w:rFonts w:hint="eastAsia"/>
        </w:rPr>
        <w:t>人物来自大资产阶级</w:t>
      </w:r>
      <w:r w:rsidR="00BA43D3">
        <w:rPr>
          <w:rFonts w:hint="eastAsia"/>
        </w:rPr>
        <w:t>（这部分资产阶级很大程度与贵族是</w:t>
      </w:r>
      <w:r w:rsidR="00BA43D3">
        <w:rPr>
          <w:rFonts w:hint="eastAsia"/>
        </w:rPr>
        <w:lastRenderedPageBreak/>
        <w:t>交合的）</w:t>
      </w:r>
      <w:r w:rsidR="00D02417">
        <w:rPr>
          <w:rFonts w:hint="eastAsia"/>
        </w:rPr>
        <w:t>的保守阶层。</w:t>
      </w:r>
    </w:p>
    <w:p w14:paraId="0860F8F3" w14:textId="77777777" w:rsidR="008D499A" w:rsidRDefault="008D499A" w:rsidP="00B274D7">
      <w:pPr>
        <w:spacing w:after="0"/>
        <w:jc w:val="both"/>
        <w:rPr>
          <w:rFonts w:hint="eastAsia"/>
        </w:rPr>
      </w:pPr>
    </w:p>
    <w:p w14:paraId="1D5F0048" w14:textId="766CFCDA" w:rsidR="003D67A6" w:rsidRDefault="003D67A6" w:rsidP="003D67A6">
      <w:pPr>
        <w:pStyle w:val="a7"/>
        <w:rPr>
          <w:rFonts w:hint="eastAsia"/>
        </w:rPr>
      </w:pPr>
      <w:bookmarkStart w:id="8" w:name="_Toc191732153"/>
      <w:r>
        <w:rPr>
          <w:rFonts w:hint="eastAsia"/>
        </w:rPr>
        <w:t>9 应该议会的功能转变的关键是议会与公共领域的关系变化（议会的辩论和磋商向公众的公开化）</w:t>
      </w:r>
      <w:bookmarkEnd w:id="8"/>
    </w:p>
    <w:p w14:paraId="779E74E6" w14:textId="1AF52246" w:rsidR="008D499A" w:rsidRDefault="008D499A" w:rsidP="00B274D7">
      <w:pPr>
        <w:spacing w:after="0"/>
        <w:jc w:val="both"/>
        <w:rPr>
          <w:rFonts w:hint="eastAsia"/>
        </w:rPr>
      </w:pPr>
      <w:r>
        <w:rPr>
          <w:rFonts w:hint="eastAsia"/>
        </w:rPr>
        <w:t>9</w:t>
      </w:r>
      <w:r w:rsidR="00E64B76">
        <w:rPr>
          <w:rFonts w:hint="eastAsia"/>
        </w:rPr>
        <w:t>.1 在此意义上</w:t>
      </w:r>
      <w:r w:rsidR="00E27911">
        <w:rPr>
          <w:rFonts w:hint="eastAsia"/>
        </w:rPr>
        <w:t>，</w:t>
      </w:r>
      <w:r w:rsidR="00C973EA">
        <w:rPr>
          <w:rFonts w:hint="eastAsia"/>
        </w:rPr>
        <w:t>1688年经济和社会上的领导阶级同时也在政治上取得了统治</w:t>
      </w:r>
    </w:p>
    <w:p w14:paraId="6F589E7B" w14:textId="363FCEA9" w:rsidR="00C973EA" w:rsidRDefault="00C973EA" w:rsidP="00B274D7">
      <w:pPr>
        <w:spacing w:after="0"/>
        <w:jc w:val="both"/>
        <w:rPr>
          <w:rFonts w:hint="eastAsia"/>
        </w:rPr>
      </w:pPr>
      <w:r>
        <w:rPr>
          <w:rFonts w:hint="eastAsia"/>
        </w:rPr>
        <w:t xml:space="preserve">9.2 </w:t>
      </w:r>
      <w:r w:rsidR="00623ABA">
        <w:rPr>
          <w:rFonts w:hint="eastAsia"/>
        </w:rPr>
        <w:t>下院之所以失去了等级会议的特征，一方面是因为</w:t>
      </w:r>
      <w:r w:rsidR="00033DA5">
        <w:rPr>
          <w:rFonts w:hint="eastAsia"/>
        </w:rPr>
        <w:t>其成员主要由</w:t>
      </w:r>
      <w:r w:rsidR="00623ABA">
        <w:rPr>
          <w:rFonts w:hint="eastAsia"/>
        </w:rPr>
        <w:t>（1）</w:t>
      </w:r>
      <w:r w:rsidR="00033DA5">
        <w:rPr>
          <w:rFonts w:hint="eastAsia"/>
        </w:rPr>
        <w:t>法团的委托人；（2）统治阶级任命的人</w:t>
      </w:r>
      <w:r w:rsidR="00E60DD4">
        <w:rPr>
          <w:rFonts w:hint="eastAsia"/>
        </w:rPr>
        <w:t>构成</w:t>
      </w:r>
    </w:p>
    <w:p w14:paraId="421B566E" w14:textId="3679F0CE" w:rsidR="004F5771" w:rsidRDefault="00E60DD4" w:rsidP="00B274D7">
      <w:pPr>
        <w:spacing w:after="0"/>
        <w:jc w:val="both"/>
        <w:rPr>
          <w:rFonts w:hint="eastAsia"/>
        </w:rPr>
      </w:pPr>
      <w:r>
        <w:rPr>
          <w:rFonts w:hint="eastAsia"/>
        </w:rPr>
        <w:t>9.3 另一方面是因为，</w:t>
      </w:r>
      <w:r w:rsidR="00EE5F1B">
        <w:rPr>
          <w:rFonts w:hint="eastAsia"/>
        </w:rPr>
        <w:t>“信奉新教的、从事工商业的中间等级的市民阶层”构成了一个不断扩张的、先于议会的Ho</w:t>
      </w:r>
      <w:r w:rsidR="004F5771">
        <w:rPr>
          <w:rFonts w:hint="eastAsia"/>
        </w:rPr>
        <w:t>f（该阶层的利益没有直接在下议院中得到代表）</w:t>
      </w:r>
    </w:p>
    <w:p w14:paraId="71F75412" w14:textId="06F3985D" w:rsidR="00223488" w:rsidRPr="00C973EA" w:rsidRDefault="00F74385" w:rsidP="00B274D7">
      <w:pPr>
        <w:spacing w:after="0"/>
        <w:jc w:val="both"/>
        <w:rPr>
          <w:rFonts w:hint="eastAsia"/>
        </w:rPr>
      </w:pPr>
      <w:r>
        <w:rPr>
          <w:rFonts w:hint="eastAsia"/>
        </w:rPr>
        <w:t xml:space="preserve">9.4 </w:t>
      </w:r>
      <w:r w:rsidR="005853EB">
        <w:rPr>
          <w:rFonts w:hint="eastAsia"/>
        </w:rPr>
        <w:t>议会的功能转变的关键不在于它与国王关系的变化，更在于</w:t>
      </w:r>
      <w:r w:rsidR="005520DD">
        <w:rPr>
          <w:rFonts w:hint="eastAsia"/>
        </w:rPr>
        <w:t>它与公共领域的关系的变化。这一关系变化的最终结果是</w:t>
      </w:r>
      <w:r w:rsidR="006A467F">
        <w:rPr>
          <w:rFonts w:hint="eastAsia"/>
        </w:rPr>
        <w:t>议会磋商/辩论的完全公众化</w:t>
      </w:r>
      <w:r w:rsidR="003D67A6">
        <w:rPr>
          <w:rFonts w:hint="eastAsia"/>
        </w:rPr>
        <w:t>。</w:t>
      </w:r>
    </w:p>
    <w:p w14:paraId="7F008153" w14:textId="77777777" w:rsidR="00E64B76" w:rsidRDefault="00E64B76" w:rsidP="00B274D7">
      <w:pPr>
        <w:spacing w:after="0"/>
        <w:jc w:val="both"/>
        <w:rPr>
          <w:rFonts w:hint="eastAsia"/>
        </w:rPr>
      </w:pPr>
    </w:p>
    <w:p w14:paraId="33D07504" w14:textId="4CB04023" w:rsidR="00E74D38" w:rsidRDefault="00E74D38" w:rsidP="00B274D7">
      <w:pPr>
        <w:spacing w:after="0"/>
        <w:jc w:val="both"/>
        <w:rPr>
          <w:rFonts w:hint="eastAsia"/>
        </w:rPr>
      </w:pPr>
      <w:r>
        <w:rPr>
          <w:rFonts w:hint="eastAsia"/>
        </w:rPr>
        <w:t>10.1-10.</w:t>
      </w:r>
      <w:proofErr w:type="gramStart"/>
      <w:r>
        <w:rPr>
          <w:rFonts w:hint="eastAsia"/>
        </w:rPr>
        <w:t>3 ?</w:t>
      </w:r>
      <w:proofErr w:type="gramEnd"/>
    </w:p>
    <w:p w14:paraId="531A516A" w14:textId="4768DA54" w:rsidR="006E3765" w:rsidRDefault="006E3765" w:rsidP="00B274D7">
      <w:pPr>
        <w:spacing w:after="0"/>
        <w:jc w:val="both"/>
        <w:rPr>
          <w:rFonts w:hint="eastAsia"/>
        </w:rPr>
      </w:pPr>
      <w:r>
        <w:rPr>
          <w:rFonts w:hint="eastAsia"/>
        </w:rPr>
        <w:t>10</w:t>
      </w:r>
      <w:r w:rsidR="00323705">
        <w:rPr>
          <w:rFonts w:hint="eastAsia"/>
        </w:rPr>
        <w:t>.1 国王也必须在议会中找到坚实的拥护者/支持者。</w:t>
      </w:r>
    </w:p>
    <w:p w14:paraId="3CBCD864" w14:textId="2006EF09" w:rsidR="00C86B4A" w:rsidRDefault="00323705" w:rsidP="00B274D7">
      <w:pPr>
        <w:spacing w:after="0"/>
        <w:jc w:val="both"/>
        <w:rPr>
          <w:rFonts w:hint="eastAsia"/>
        </w:rPr>
      </w:pPr>
      <w:r>
        <w:rPr>
          <w:rFonts w:hint="eastAsia"/>
        </w:rPr>
        <w:t xml:space="preserve">10.2 </w:t>
      </w:r>
      <w:r w:rsidR="006105C2">
        <w:rPr>
          <w:rFonts w:hint="eastAsia"/>
        </w:rPr>
        <w:t>辉格-托利-对立的形成，</w:t>
      </w:r>
      <w:r w:rsidR="00E7558F">
        <w:rPr>
          <w:rFonts w:hint="eastAsia"/>
        </w:rPr>
        <w:t>议会在争论Exclusion Bill（排斥法案）时的分裂，</w:t>
      </w:r>
      <w:r w:rsidR="00B066B6">
        <w:rPr>
          <w:rFonts w:hint="eastAsia"/>
        </w:rPr>
        <w:t>都</w:t>
      </w:r>
      <w:r w:rsidR="00E7558F">
        <w:rPr>
          <w:rFonts w:hint="eastAsia"/>
        </w:rPr>
        <w:t>可以</w:t>
      </w:r>
      <w:r w:rsidR="004D542B">
        <w:rPr>
          <w:rFonts w:hint="eastAsia"/>
        </w:rPr>
        <w:t>结构性地与不同社会群体的</w:t>
      </w:r>
      <w:proofErr w:type="gramStart"/>
      <w:r w:rsidR="004D542B">
        <w:rPr>
          <w:rFonts w:hint="eastAsia"/>
        </w:rPr>
        <w:t>客观利益</w:t>
      </w:r>
      <w:proofErr w:type="gramEnd"/>
      <w:r w:rsidR="004D542B">
        <w:rPr>
          <w:rFonts w:hint="eastAsia"/>
        </w:rPr>
        <w:t>格局相关联。</w:t>
      </w:r>
    </w:p>
    <w:p w14:paraId="046BE442" w14:textId="478BCA46" w:rsidR="004D542B" w:rsidRDefault="00B066B6" w:rsidP="00B274D7">
      <w:pPr>
        <w:spacing w:after="0"/>
        <w:jc w:val="both"/>
        <w:rPr>
          <w:rFonts w:hint="eastAsia"/>
        </w:rPr>
      </w:pPr>
      <w:r>
        <w:rPr>
          <w:rFonts w:hint="eastAsia"/>
        </w:rPr>
        <w:t xml:space="preserve">10.3 </w:t>
      </w:r>
      <w:r w:rsidR="00F2747B">
        <w:rPr>
          <w:rFonts w:hint="eastAsia"/>
        </w:rPr>
        <w:t>议会中劣势的少数总能逃避到公共领域中并呼吁公众的判断</w:t>
      </w:r>
      <w:r w:rsidR="009A3A29">
        <w:rPr>
          <w:rFonts w:hint="eastAsia"/>
        </w:rPr>
        <w:t>；而靠收买贿赂凝聚起来的多数则认为自己有义务，用“理性”（reason）来正当化自己掌握的“权威”。</w:t>
      </w:r>
    </w:p>
    <w:p w14:paraId="157431FB" w14:textId="77777777" w:rsidR="00E74D38" w:rsidRDefault="00E74D38" w:rsidP="00B274D7">
      <w:pPr>
        <w:spacing w:after="0"/>
        <w:jc w:val="both"/>
        <w:rPr>
          <w:rFonts w:hint="eastAsia"/>
        </w:rPr>
      </w:pPr>
    </w:p>
    <w:p w14:paraId="2355D256" w14:textId="1AF4720A" w:rsidR="00E74D38" w:rsidRDefault="00E74D38" w:rsidP="001271EF">
      <w:pPr>
        <w:pStyle w:val="a7"/>
        <w:rPr>
          <w:rFonts w:hint="eastAsia"/>
        </w:rPr>
      </w:pPr>
      <w:bookmarkStart w:id="9" w:name="_Toc191732154"/>
      <w:r>
        <w:rPr>
          <w:rFonts w:hint="eastAsia"/>
        </w:rPr>
        <w:t>10.4-</w:t>
      </w:r>
      <w:r w:rsidR="000235DC">
        <w:rPr>
          <w:rFonts w:hint="eastAsia"/>
        </w:rPr>
        <w:t>10.7 “系统性的反对派”（</w:t>
      </w:r>
      <w:proofErr w:type="spellStart"/>
      <w:r w:rsidR="000235DC">
        <w:rPr>
          <w:rFonts w:hint="eastAsia"/>
        </w:rPr>
        <w:t>systematische</w:t>
      </w:r>
      <w:proofErr w:type="spellEnd"/>
      <w:r w:rsidR="000235DC">
        <w:rPr>
          <w:rFonts w:hint="eastAsia"/>
        </w:rPr>
        <w:t xml:space="preserve"> Opposition）</w:t>
      </w:r>
      <w:r w:rsidR="001271EF">
        <w:rPr>
          <w:rFonts w:hint="eastAsia"/>
        </w:rPr>
        <w:t>的形成</w:t>
      </w:r>
      <w:bookmarkEnd w:id="9"/>
    </w:p>
    <w:p w14:paraId="7DD89AD5" w14:textId="25AE1B30" w:rsidR="009A3A29" w:rsidRDefault="006D403A" w:rsidP="00B274D7">
      <w:pPr>
        <w:spacing w:after="0"/>
        <w:jc w:val="both"/>
        <w:rPr>
          <w:rFonts w:hint="eastAsia"/>
        </w:rPr>
      </w:pPr>
      <w:r>
        <w:rPr>
          <w:rFonts w:hint="eastAsia"/>
        </w:rPr>
        <w:t xml:space="preserve">10.4 </w:t>
      </w:r>
      <w:r w:rsidR="00AC5FB2">
        <w:rPr>
          <w:rFonts w:hint="eastAsia"/>
        </w:rPr>
        <w:t>从1727年起</w:t>
      </w:r>
      <w:r w:rsidR="006713E2">
        <w:rPr>
          <w:rFonts w:hint="eastAsia"/>
        </w:rPr>
        <w:t>，随着《Craftsman》</w:t>
      </w:r>
      <w:r w:rsidR="00BA0C4D">
        <w:rPr>
          <w:rFonts w:hint="eastAsia"/>
        </w:rPr>
        <w:t>发挥作用，形成了一种系统性的</w:t>
      </w:r>
      <w:r w:rsidR="008501EA">
        <w:rPr>
          <w:rFonts w:hint="eastAsia"/>
        </w:rPr>
        <w:t>反对派。直到1742年前，</w:t>
      </w:r>
      <w:r w:rsidR="009F7007">
        <w:rPr>
          <w:rFonts w:hint="eastAsia"/>
        </w:rPr>
        <w:t>它都通过文学和报刊，向广大公众传递议会中的政治争论。</w:t>
      </w:r>
    </w:p>
    <w:p w14:paraId="5833A570" w14:textId="23818D97" w:rsidR="009F7007" w:rsidRDefault="009F7007" w:rsidP="00B274D7">
      <w:pPr>
        <w:spacing w:after="0"/>
        <w:jc w:val="both"/>
        <w:rPr>
          <w:rFonts w:hint="eastAsia"/>
        </w:rPr>
      </w:pPr>
      <w:r>
        <w:rPr>
          <w:rFonts w:hint="eastAsia"/>
        </w:rPr>
        <w:t>10.5 此前，民族层面上的政治反对派只能以暴力贯彻利益；现在，政治反对</w:t>
      </w:r>
      <w:r w:rsidR="00D709F7">
        <w:rPr>
          <w:rFonts w:hint="eastAsia"/>
        </w:rPr>
        <w:t>能够以“说理的公众”为中介，采取执政党和反对党之间的持续争论的形态。</w:t>
      </w:r>
    </w:p>
    <w:p w14:paraId="7281D625" w14:textId="408B9B7C" w:rsidR="00D709F7" w:rsidRDefault="00D709F7" w:rsidP="00B274D7">
      <w:pPr>
        <w:spacing w:after="0"/>
        <w:jc w:val="both"/>
        <w:rPr>
          <w:rFonts w:hint="eastAsia"/>
        </w:rPr>
      </w:pPr>
      <w:r>
        <w:rPr>
          <w:rFonts w:hint="eastAsia"/>
        </w:rPr>
        <w:t xml:space="preserve">10.6 </w:t>
      </w:r>
      <w:r w:rsidR="00E74D38">
        <w:rPr>
          <w:rFonts w:hint="eastAsia"/>
        </w:rPr>
        <w:t>讨论的主题在根本上涉及到“政府的主题”（Topics of Government）</w:t>
      </w:r>
    </w:p>
    <w:p w14:paraId="0102A148" w14:textId="38C51CE4" w:rsidR="00E74D38" w:rsidRDefault="00E74D38" w:rsidP="00B274D7">
      <w:pPr>
        <w:spacing w:after="0"/>
        <w:jc w:val="both"/>
        <w:rPr>
          <w:rFonts w:hint="eastAsia"/>
        </w:rPr>
      </w:pPr>
      <w:r>
        <w:rPr>
          <w:rFonts w:hint="eastAsia"/>
        </w:rPr>
        <w:t xml:space="preserve">10.7 </w:t>
      </w:r>
      <w:r w:rsidR="006C1C62">
        <w:rPr>
          <w:rFonts w:hint="eastAsia"/>
        </w:rPr>
        <w:t>Bolingbroke形成了自己的“反对派理论”（</w:t>
      </w:r>
      <w:proofErr w:type="spellStart"/>
      <w:r w:rsidR="006C1C62">
        <w:rPr>
          <w:rFonts w:hint="eastAsia"/>
        </w:rPr>
        <w:t>Theorie</w:t>
      </w:r>
      <w:proofErr w:type="spellEnd"/>
      <w:r w:rsidR="006C1C62">
        <w:rPr>
          <w:rFonts w:hint="eastAsia"/>
        </w:rPr>
        <w:t xml:space="preserve"> der Opposition）</w:t>
      </w:r>
    </w:p>
    <w:p w14:paraId="702B39D8" w14:textId="77777777" w:rsidR="006C1C62" w:rsidRDefault="006C1C62" w:rsidP="00B274D7">
      <w:pPr>
        <w:spacing w:after="0"/>
        <w:jc w:val="both"/>
        <w:rPr>
          <w:rFonts w:hint="eastAsia"/>
        </w:rPr>
      </w:pPr>
    </w:p>
    <w:p w14:paraId="6939111D" w14:textId="0846895D" w:rsidR="001271EF" w:rsidRPr="00D709F7" w:rsidRDefault="001271EF" w:rsidP="001271EF">
      <w:pPr>
        <w:pStyle w:val="a7"/>
        <w:rPr>
          <w:rFonts w:hint="eastAsia"/>
        </w:rPr>
      </w:pPr>
      <w:bookmarkStart w:id="10" w:name="_Toc191732155"/>
      <w:r>
        <w:rPr>
          <w:rFonts w:hint="eastAsia"/>
        </w:rPr>
        <w:t>11 系统性的反对派可以诉诸“Public Spirit”（公共舆论的</w:t>
      </w:r>
      <w:r w:rsidR="005F74EB">
        <w:rPr>
          <w:rFonts w:hint="eastAsia"/>
        </w:rPr>
        <w:t>早期</w:t>
      </w:r>
      <w:r>
        <w:rPr>
          <w:rFonts w:hint="eastAsia"/>
        </w:rPr>
        <w:t>表述）让议会多数让步，但“公共舆论的统治”远未形成</w:t>
      </w:r>
      <w:bookmarkEnd w:id="10"/>
    </w:p>
    <w:p w14:paraId="5AC86CBF" w14:textId="3F3E7E4B" w:rsidR="00C86B4A" w:rsidRDefault="007836C0" w:rsidP="00B274D7">
      <w:pPr>
        <w:spacing w:after="0"/>
        <w:jc w:val="both"/>
        <w:rPr>
          <w:rFonts w:hint="eastAsia"/>
        </w:rPr>
      </w:pPr>
      <w:r>
        <w:rPr>
          <w:rFonts w:hint="eastAsia"/>
        </w:rPr>
        <w:t>11.1 18世纪早期以来，将“sense of the people”和“public spirit”与正式选举结果相区分</w:t>
      </w:r>
      <w:r w:rsidR="0008599D">
        <w:rPr>
          <w:rFonts w:hint="eastAsia"/>
        </w:rPr>
        <w:t>已是很普遍的做法</w:t>
      </w:r>
    </w:p>
    <w:p w14:paraId="13B6ABA6" w14:textId="10F97995" w:rsidR="0008599D" w:rsidRDefault="0008599D" w:rsidP="00B274D7">
      <w:pPr>
        <w:spacing w:after="0"/>
        <w:jc w:val="both"/>
        <w:rPr>
          <w:rFonts w:hint="eastAsia"/>
        </w:rPr>
      </w:pPr>
      <w:r>
        <w:rPr>
          <w:rFonts w:hint="eastAsia"/>
        </w:rPr>
        <w:t xml:space="preserve">11.2 </w:t>
      </w:r>
      <w:r w:rsidR="00A94D46">
        <w:rPr>
          <w:rFonts w:hint="eastAsia"/>
        </w:rPr>
        <w:t>反对派可以诉诸Public Spirit，让执政党让步</w:t>
      </w:r>
    </w:p>
    <w:p w14:paraId="7779BE1B" w14:textId="1C69C9F1" w:rsidR="00C86B4A" w:rsidRDefault="00A94D46" w:rsidP="00B274D7">
      <w:pPr>
        <w:spacing w:after="0"/>
        <w:jc w:val="both"/>
        <w:rPr>
          <w:rFonts w:hint="eastAsia"/>
        </w:rPr>
      </w:pPr>
      <w:r>
        <w:rPr>
          <w:rFonts w:hint="eastAsia"/>
        </w:rPr>
        <w:t xml:space="preserve">11.3 </w:t>
      </w:r>
      <w:r w:rsidR="00E04F0E">
        <w:rPr>
          <w:rFonts w:hint="eastAsia"/>
        </w:rPr>
        <w:t xml:space="preserve">但这还够不上“公共舆论的统治”（Herrschaft der </w:t>
      </w:r>
      <w:proofErr w:type="spellStart"/>
      <w:r w:rsidR="00E04F0E" w:rsidRPr="00014622">
        <w:t>öffentlichen</w:t>
      </w:r>
      <w:proofErr w:type="spellEnd"/>
      <w:r w:rsidR="00E04F0E" w:rsidRPr="00014622">
        <w:t xml:space="preserve"> Meinung</w:t>
      </w:r>
      <w:r w:rsidR="00E04F0E">
        <w:rPr>
          <w:rFonts w:hint="eastAsia"/>
        </w:rPr>
        <w:t>）；公众的请愿只有在与国王利益一致时，才会导致议会的解散</w:t>
      </w:r>
    </w:p>
    <w:p w14:paraId="1B6E8EC4" w14:textId="77777777" w:rsidR="00E04F0E" w:rsidRDefault="00E04F0E" w:rsidP="00B274D7">
      <w:pPr>
        <w:spacing w:after="0"/>
        <w:jc w:val="both"/>
        <w:rPr>
          <w:rFonts w:hint="eastAsia"/>
        </w:rPr>
      </w:pPr>
    </w:p>
    <w:p w14:paraId="0F2D3BB7" w14:textId="65931889" w:rsidR="001271EF" w:rsidRPr="00F0488E" w:rsidRDefault="001271EF" w:rsidP="00F0488E">
      <w:pPr>
        <w:pStyle w:val="a7"/>
        <w:rPr>
          <w:rFonts w:hint="eastAsia"/>
        </w:rPr>
      </w:pPr>
      <w:bookmarkStart w:id="11" w:name="_Toc191732156"/>
      <w:r w:rsidRPr="00F0488E">
        <w:rPr>
          <w:rFonts w:hint="eastAsia"/>
        </w:rPr>
        <w:lastRenderedPageBreak/>
        <w:t>12</w:t>
      </w:r>
      <w:r w:rsidR="00834EA7" w:rsidRPr="00F0488E">
        <w:rPr>
          <w:rFonts w:hint="eastAsia"/>
        </w:rPr>
        <w:t xml:space="preserve"> 18</w:t>
      </w:r>
      <w:r w:rsidR="00834EA7" w:rsidRPr="00F0488E">
        <w:t>世纪末，</w:t>
      </w:r>
      <w:r w:rsidR="00834EA7" w:rsidRPr="00F0488E">
        <w:rPr>
          <w:rFonts w:hint="eastAsia"/>
        </w:rPr>
        <w:t>形成了许多“进行政治说理的公众”的制度</w:t>
      </w:r>
      <w:r w:rsidR="00F0488E" w:rsidRPr="00F0488E">
        <w:rPr>
          <w:rFonts w:hint="eastAsia"/>
        </w:rPr>
        <w:t>：公共会议、政治协会、本地委员会</w:t>
      </w:r>
      <w:bookmarkEnd w:id="11"/>
    </w:p>
    <w:p w14:paraId="2366D88F" w14:textId="1968B34E" w:rsidR="000A34BE" w:rsidRDefault="000A34BE" w:rsidP="00B274D7">
      <w:pPr>
        <w:spacing w:after="0"/>
        <w:jc w:val="both"/>
        <w:rPr>
          <w:rFonts w:hint="eastAsia"/>
        </w:rPr>
      </w:pPr>
      <w:r>
        <w:rPr>
          <w:rFonts w:hint="eastAsia"/>
        </w:rPr>
        <w:t>12.1 威尔士的时代：</w:t>
      </w:r>
      <w:proofErr w:type="gramStart"/>
      <w:r>
        <w:rPr>
          <w:rFonts w:hint="eastAsia"/>
        </w:rPr>
        <w:t>公共会议</w:t>
      </w:r>
      <w:proofErr w:type="gramEnd"/>
      <w:r>
        <w:rPr>
          <w:rFonts w:hint="eastAsia"/>
        </w:rPr>
        <w:t>的规模和频率增加了</w:t>
      </w:r>
      <w:r w:rsidR="00F0488E">
        <w:rPr>
          <w:rFonts w:hint="eastAsia"/>
        </w:rPr>
        <w:t>；政治协会数量增加</w:t>
      </w:r>
    </w:p>
    <w:p w14:paraId="179A8067" w14:textId="42EF61A0" w:rsidR="00F0488E" w:rsidRPr="00D04525" w:rsidRDefault="00F0488E" w:rsidP="00B274D7">
      <w:pPr>
        <w:spacing w:after="0"/>
        <w:jc w:val="both"/>
        <w:rPr>
          <w:rFonts w:hint="eastAsia"/>
        </w:rPr>
      </w:pPr>
      <w:r>
        <w:rPr>
          <w:rFonts w:hint="eastAsia"/>
        </w:rPr>
        <w:t>12.2 18世纪末，政党才在议会之外取得组织基础（本地委员会）</w:t>
      </w:r>
    </w:p>
    <w:p w14:paraId="685340BC" w14:textId="77777777" w:rsidR="00C86B4A" w:rsidRDefault="00C86B4A" w:rsidP="00B274D7">
      <w:pPr>
        <w:spacing w:after="0"/>
        <w:jc w:val="both"/>
        <w:rPr>
          <w:rFonts w:hint="eastAsia"/>
        </w:rPr>
      </w:pPr>
    </w:p>
    <w:p w14:paraId="12D56DCA" w14:textId="725938E3" w:rsidR="005F74EB" w:rsidRDefault="005F74EB" w:rsidP="005F74EB">
      <w:pPr>
        <w:pStyle w:val="a7"/>
        <w:rPr>
          <w:rFonts w:hint="eastAsia"/>
        </w:rPr>
      </w:pPr>
      <w:bookmarkStart w:id="12" w:name="_Toc191732157"/>
      <w:r>
        <w:rPr>
          <w:rFonts w:hint="eastAsia"/>
        </w:rPr>
        <w:t>13 18世纪末，“公共舆论”表述的正式形成，公众承担“公共批判”功能</w:t>
      </w:r>
      <w:bookmarkEnd w:id="12"/>
    </w:p>
    <w:p w14:paraId="34C4617A" w14:textId="66ED0B35" w:rsidR="00C86B4A" w:rsidRDefault="00A85CA5" w:rsidP="00B274D7">
      <w:pPr>
        <w:spacing w:after="0"/>
        <w:jc w:val="both"/>
        <w:rPr>
          <w:rFonts w:hint="eastAsia"/>
        </w:rPr>
      </w:pPr>
      <w:r>
        <w:rPr>
          <w:rFonts w:hint="eastAsia"/>
        </w:rPr>
        <w:t>13</w:t>
      </w:r>
      <w:r w:rsidR="00FF64D4">
        <w:rPr>
          <w:rFonts w:hint="eastAsia"/>
        </w:rPr>
        <w:t>.1</w:t>
      </w:r>
      <w:r>
        <w:rPr>
          <w:rFonts w:hint="eastAsia"/>
        </w:rPr>
        <w:t xml:space="preserve"> 1792年，Fox在下议院的</w:t>
      </w:r>
      <w:r w:rsidR="00FF64D4">
        <w:rPr>
          <w:rFonts w:hint="eastAsia"/>
        </w:rPr>
        <w:t>一场说话</w:t>
      </w:r>
      <w:r>
        <w:rPr>
          <w:rFonts w:hint="eastAsia"/>
        </w:rPr>
        <w:t>间接批准了政治说理公众的公共批判功能</w:t>
      </w:r>
      <w:r w:rsidR="00FF64D4">
        <w:rPr>
          <w:rFonts w:hint="eastAsia"/>
        </w:rPr>
        <w:t>；议会中提及了严格意义上的“public opinion”</w:t>
      </w:r>
    </w:p>
    <w:p w14:paraId="58EB7674" w14:textId="6639EFC4" w:rsidR="00FF64D4" w:rsidRDefault="00FF64D4" w:rsidP="00B274D7">
      <w:pPr>
        <w:spacing w:after="0"/>
        <w:jc w:val="both"/>
        <w:rPr>
          <w:rFonts w:hint="eastAsia"/>
        </w:rPr>
      </w:pPr>
      <w:r>
        <w:rPr>
          <w:rFonts w:hint="eastAsia"/>
        </w:rPr>
        <w:t>13.2 Fox发言的背景：Pitt不顾公共舆论反对，在1791年坚持对俄备战</w:t>
      </w:r>
    </w:p>
    <w:p w14:paraId="44749AFD" w14:textId="241840A0" w:rsidR="001079F0" w:rsidRDefault="001079F0" w:rsidP="00B274D7">
      <w:pPr>
        <w:spacing w:after="0"/>
        <w:jc w:val="both"/>
        <w:rPr>
          <w:rFonts w:hint="eastAsia"/>
        </w:rPr>
      </w:pPr>
      <w:r>
        <w:rPr>
          <w:rFonts w:hint="eastAsia"/>
        </w:rPr>
        <w:t>13.3</w:t>
      </w:r>
      <w:r w:rsidR="00896DD9">
        <w:rPr>
          <w:rFonts w:hint="eastAsia"/>
        </w:rPr>
        <w:t>在18世纪和18世纪之交，公众已经决定性地打破了议会的排斥性，成为了</w:t>
      </w:r>
      <w:r w:rsidR="00BA7B20">
        <w:rPr>
          <w:rFonts w:hint="eastAsia"/>
        </w:rPr>
        <w:t>议员的被正式指定的讨论伙伴。</w:t>
      </w:r>
    </w:p>
    <w:p w14:paraId="68DEEE10" w14:textId="3FB6824D" w:rsidR="005F74EB" w:rsidRDefault="005F74EB" w:rsidP="00B274D7">
      <w:pPr>
        <w:spacing w:after="0"/>
        <w:jc w:val="both"/>
        <w:rPr>
          <w:rFonts w:hint="eastAsia"/>
        </w:rPr>
      </w:pPr>
      <w:r>
        <w:rPr>
          <w:rFonts w:hint="eastAsia"/>
        </w:rPr>
        <w:t>13.4 公共舆论：在公众经由教育和信息共享（</w:t>
      </w:r>
      <w:proofErr w:type="spellStart"/>
      <w:r>
        <w:rPr>
          <w:rFonts w:hint="eastAsia"/>
        </w:rPr>
        <w:t>Mitteilung</w:t>
      </w:r>
      <w:proofErr w:type="spellEnd"/>
      <w:r>
        <w:rPr>
          <w:rFonts w:hint="eastAsia"/>
        </w:rPr>
        <w:t>）从而能够形成一种有根据的舆论后，在公共讨论中形成的舆论</w:t>
      </w:r>
    </w:p>
    <w:p w14:paraId="113B527E" w14:textId="4A6E85B9" w:rsidR="00571162" w:rsidRDefault="00571162" w:rsidP="00B274D7">
      <w:pPr>
        <w:spacing w:after="0"/>
        <w:jc w:val="both"/>
        <w:rPr>
          <w:rFonts w:hint="eastAsia"/>
        </w:rPr>
      </w:pPr>
    </w:p>
    <w:p w14:paraId="443EDEE4" w14:textId="26C112A6" w:rsidR="00571162" w:rsidRPr="005F74EB" w:rsidRDefault="00571162" w:rsidP="00571162">
      <w:pPr>
        <w:pStyle w:val="a7"/>
        <w:rPr>
          <w:rFonts w:hint="eastAsia"/>
        </w:rPr>
      </w:pPr>
      <w:bookmarkStart w:id="13" w:name="_Toc191732158"/>
      <w:r>
        <w:rPr>
          <w:rFonts w:hint="eastAsia"/>
        </w:rPr>
        <w:t>14 19世纪30年代，选举权的扩张（中间等级or市民阶层获得选举权）和政党纲领的发表（讨论对事不对人）</w:t>
      </w:r>
      <w:bookmarkEnd w:id="13"/>
    </w:p>
    <w:p w14:paraId="59BD81C9" w14:textId="511C673B" w:rsidR="00C86B4A" w:rsidRDefault="007D2613" w:rsidP="00B274D7">
      <w:pPr>
        <w:spacing w:after="0"/>
        <w:jc w:val="both"/>
        <w:rPr>
          <w:rFonts w:hint="eastAsia"/>
        </w:rPr>
      </w:pPr>
      <w:r>
        <w:rPr>
          <w:rFonts w:hint="eastAsia"/>
        </w:rPr>
        <w:t>14</w:t>
      </w:r>
      <w:r w:rsidR="00571162">
        <w:rPr>
          <w:rFonts w:hint="eastAsia"/>
        </w:rPr>
        <w:t>.1</w:t>
      </w:r>
      <w:r>
        <w:rPr>
          <w:rFonts w:hint="eastAsia"/>
        </w:rPr>
        <w:t xml:space="preserve"> 选举权的扩张</w:t>
      </w:r>
      <w:r w:rsidR="00571162">
        <w:rPr>
          <w:rFonts w:hint="eastAsia"/>
        </w:rPr>
        <w:t>：1834《改革法案》，中间等级取得选举权（1/24的人口）</w:t>
      </w:r>
    </w:p>
    <w:p w14:paraId="2A03E1B3" w14:textId="03868478" w:rsidR="00571162" w:rsidRPr="00571162" w:rsidRDefault="00571162" w:rsidP="00571162">
      <w:pPr>
        <w:spacing w:after="0"/>
        <w:jc w:val="both"/>
        <w:rPr>
          <w:rFonts w:hint="eastAsia"/>
        </w:rPr>
      </w:pPr>
      <w:r>
        <w:rPr>
          <w:rFonts w:hint="eastAsia"/>
        </w:rPr>
        <w:t>14.2 政党发表选举纲领形成公共舆论的讨论过程关注的是“事”，而非“人”（关键不是选出什么人，而是选出这些人去做什么事）</w:t>
      </w:r>
    </w:p>
    <w:p w14:paraId="6C21A6EF" w14:textId="77777777" w:rsidR="00571162" w:rsidRPr="00571162" w:rsidRDefault="00571162" w:rsidP="00B274D7">
      <w:pPr>
        <w:spacing w:after="0"/>
        <w:jc w:val="both"/>
        <w:rPr>
          <w:rFonts w:hint="eastAsia"/>
        </w:rPr>
      </w:pPr>
    </w:p>
    <w:p w14:paraId="79EB9035" w14:textId="77777777" w:rsidR="00C86B4A" w:rsidRDefault="00C86B4A" w:rsidP="00B274D7">
      <w:pPr>
        <w:spacing w:after="0"/>
        <w:jc w:val="both"/>
        <w:rPr>
          <w:rFonts w:hint="eastAsia"/>
        </w:rPr>
      </w:pPr>
    </w:p>
    <w:p w14:paraId="21313257" w14:textId="77777777" w:rsidR="00C86B4A" w:rsidRDefault="00C86B4A" w:rsidP="00B274D7">
      <w:pPr>
        <w:spacing w:after="0"/>
        <w:jc w:val="both"/>
        <w:rPr>
          <w:rFonts w:hint="eastAsia"/>
        </w:rPr>
      </w:pPr>
    </w:p>
    <w:p w14:paraId="75833C7A" w14:textId="77777777" w:rsidR="00C86B4A" w:rsidRDefault="00C86B4A" w:rsidP="00B274D7">
      <w:pPr>
        <w:spacing w:after="0"/>
        <w:jc w:val="both"/>
        <w:rPr>
          <w:rFonts w:hint="eastAsia"/>
        </w:rPr>
      </w:pPr>
    </w:p>
    <w:p w14:paraId="066A2016" w14:textId="77777777" w:rsidR="00C86B4A" w:rsidRDefault="00C86B4A" w:rsidP="00B274D7">
      <w:pPr>
        <w:spacing w:after="0"/>
        <w:jc w:val="both"/>
        <w:rPr>
          <w:rFonts w:hint="eastAsia"/>
        </w:rPr>
      </w:pPr>
    </w:p>
    <w:p w14:paraId="104BCC55" w14:textId="77777777" w:rsidR="00C86B4A" w:rsidRDefault="00C86B4A" w:rsidP="00B274D7">
      <w:pPr>
        <w:spacing w:after="0"/>
        <w:jc w:val="both"/>
        <w:rPr>
          <w:rFonts w:hint="eastAsia"/>
        </w:rPr>
      </w:pPr>
    </w:p>
    <w:p w14:paraId="30CF1CF2" w14:textId="77777777" w:rsidR="00C86B4A" w:rsidRDefault="00C86B4A" w:rsidP="00B274D7">
      <w:pPr>
        <w:spacing w:after="0"/>
        <w:jc w:val="both"/>
        <w:rPr>
          <w:rFonts w:hint="eastAsia"/>
        </w:rPr>
      </w:pPr>
    </w:p>
    <w:p w14:paraId="62060066" w14:textId="77777777" w:rsidR="00C86B4A" w:rsidRDefault="00C86B4A" w:rsidP="00B274D7">
      <w:pPr>
        <w:spacing w:after="0"/>
        <w:jc w:val="both"/>
        <w:rPr>
          <w:rFonts w:hint="eastAsia"/>
        </w:rPr>
      </w:pPr>
    </w:p>
    <w:p w14:paraId="098AB5F1" w14:textId="77777777" w:rsidR="00C86B4A" w:rsidRDefault="00C86B4A" w:rsidP="00B274D7">
      <w:pPr>
        <w:spacing w:after="0"/>
        <w:jc w:val="both"/>
        <w:rPr>
          <w:rFonts w:hint="eastAsia"/>
        </w:rPr>
      </w:pPr>
    </w:p>
    <w:p w14:paraId="295C1F1B" w14:textId="77777777" w:rsidR="00C86B4A" w:rsidRDefault="00C86B4A" w:rsidP="00B274D7">
      <w:pPr>
        <w:spacing w:after="0"/>
        <w:jc w:val="both"/>
        <w:rPr>
          <w:rFonts w:hint="eastAsia"/>
        </w:rPr>
      </w:pPr>
    </w:p>
    <w:p w14:paraId="0F8119DA" w14:textId="77777777" w:rsidR="00C86B4A" w:rsidRDefault="00C86B4A" w:rsidP="00B274D7">
      <w:pPr>
        <w:spacing w:after="0"/>
        <w:jc w:val="both"/>
        <w:rPr>
          <w:rFonts w:hint="eastAsia"/>
        </w:rPr>
      </w:pPr>
    </w:p>
    <w:p w14:paraId="58B8070B" w14:textId="77777777" w:rsidR="00C86B4A" w:rsidRDefault="00C86B4A" w:rsidP="00B274D7">
      <w:pPr>
        <w:spacing w:after="0"/>
        <w:jc w:val="both"/>
        <w:rPr>
          <w:rFonts w:hint="eastAsia"/>
        </w:rPr>
      </w:pPr>
    </w:p>
    <w:p w14:paraId="580FC197" w14:textId="77777777" w:rsidR="00C86B4A" w:rsidRDefault="00C86B4A" w:rsidP="00B274D7">
      <w:pPr>
        <w:spacing w:after="0"/>
        <w:jc w:val="both"/>
        <w:rPr>
          <w:rFonts w:hint="eastAsia"/>
        </w:rPr>
      </w:pPr>
    </w:p>
    <w:p w14:paraId="5BC32F65" w14:textId="77777777" w:rsidR="00CE46F0" w:rsidRDefault="00CE46F0" w:rsidP="00B274D7">
      <w:pPr>
        <w:spacing w:after="0"/>
        <w:jc w:val="both"/>
        <w:rPr>
          <w:rFonts w:hint="eastAsia"/>
        </w:rPr>
      </w:pPr>
    </w:p>
    <w:p w14:paraId="528147C2" w14:textId="77777777" w:rsidR="00CE46F0" w:rsidRDefault="00CE46F0" w:rsidP="00B274D7">
      <w:pPr>
        <w:spacing w:after="0"/>
        <w:jc w:val="both"/>
        <w:rPr>
          <w:rFonts w:hint="eastAsia"/>
        </w:rPr>
      </w:pPr>
    </w:p>
    <w:p w14:paraId="667DB69E" w14:textId="77777777" w:rsidR="00CE46F0" w:rsidRPr="000670D3" w:rsidRDefault="00CE46F0" w:rsidP="00B274D7">
      <w:pPr>
        <w:spacing w:after="0"/>
        <w:jc w:val="both"/>
        <w:rPr>
          <w:rFonts w:hint="eastAsia"/>
        </w:rPr>
      </w:pPr>
    </w:p>
    <w:sectPr w:rsidR="00CE46F0" w:rsidRPr="00067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CB16B" w14:textId="77777777" w:rsidR="003F3758" w:rsidRDefault="003F3758" w:rsidP="00E5573F">
      <w:pPr>
        <w:spacing w:after="0" w:line="240" w:lineRule="auto"/>
        <w:rPr>
          <w:rFonts w:hint="eastAsia"/>
        </w:rPr>
      </w:pPr>
      <w:r>
        <w:separator/>
      </w:r>
    </w:p>
  </w:endnote>
  <w:endnote w:type="continuationSeparator" w:id="0">
    <w:p w14:paraId="47470270" w14:textId="77777777" w:rsidR="003F3758" w:rsidRDefault="003F3758" w:rsidP="00E5573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262E2" w14:textId="77777777" w:rsidR="003F3758" w:rsidRDefault="003F3758" w:rsidP="00E5573F">
      <w:pPr>
        <w:spacing w:after="0" w:line="240" w:lineRule="auto"/>
        <w:rPr>
          <w:rFonts w:hint="eastAsia"/>
        </w:rPr>
      </w:pPr>
      <w:r>
        <w:separator/>
      </w:r>
    </w:p>
  </w:footnote>
  <w:footnote w:type="continuationSeparator" w:id="0">
    <w:p w14:paraId="611B5D76" w14:textId="77777777" w:rsidR="003F3758" w:rsidRDefault="003F3758" w:rsidP="00E5573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85802"/>
    <w:multiLevelType w:val="multilevel"/>
    <w:tmpl w:val="F9B892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2404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75"/>
    <w:rsid w:val="00014622"/>
    <w:rsid w:val="000235DC"/>
    <w:rsid w:val="00033DA5"/>
    <w:rsid w:val="0004713E"/>
    <w:rsid w:val="000670D3"/>
    <w:rsid w:val="000731E2"/>
    <w:rsid w:val="0008599D"/>
    <w:rsid w:val="000A34BE"/>
    <w:rsid w:val="000E570C"/>
    <w:rsid w:val="00103575"/>
    <w:rsid w:val="001079F0"/>
    <w:rsid w:val="001271EF"/>
    <w:rsid w:val="00143DF7"/>
    <w:rsid w:val="00176FE7"/>
    <w:rsid w:val="001A4B2C"/>
    <w:rsid w:val="001D5AF3"/>
    <w:rsid w:val="00223488"/>
    <w:rsid w:val="002C6057"/>
    <w:rsid w:val="002E2E88"/>
    <w:rsid w:val="00323705"/>
    <w:rsid w:val="003409D4"/>
    <w:rsid w:val="003A328D"/>
    <w:rsid w:val="003D67A6"/>
    <w:rsid w:val="003F3758"/>
    <w:rsid w:val="00410A1F"/>
    <w:rsid w:val="00414500"/>
    <w:rsid w:val="00420C9A"/>
    <w:rsid w:val="004526FF"/>
    <w:rsid w:val="004A48AE"/>
    <w:rsid w:val="004D542B"/>
    <w:rsid w:val="004F5771"/>
    <w:rsid w:val="005118B4"/>
    <w:rsid w:val="00530C98"/>
    <w:rsid w:val="005520DD"/>
    <w:rsid w:val="00571162"/>
    <w:rsid w:val="00582818"/>
    <w:rsid w:val="005853EB"/>
    <w:rsid w:val="005C1D8C"/>
    <w:rsid w:val="005E6017"/>
    <w:rsid w:val="005F74EB"/>
    <w:rsid w:val="006105C2"/>
    <w:rsid w:val="006215A5"/>
    <w:rsid w:val="0062272B"/>
    <w:rsid w:val="00623ABA"/>
    <w:rsid w:val="00652495"/>
    <w:rsid w:val="006713E2"/>
    <w:rsid w:val="00676186"/>
    <w:rsid w:val="00681CC0"/>
    <w:rsid w:val="00696E11"/>
    <w:rsid w:val="006A467F"/>
    <w:rsid w:val="006C1C62"/>
    <w:rsid w:val="006D403A"/>
    <w:rsid w:val="006E3765"/>
    <w:rsid w:val="00715A3D"/>
    <w:rsid w:val="0073327C"/>
    <w:rsid w:val="00775F2A"/>
    <w:rsid w:val="007836C0"/>
    <w:rsid w:val="007D2613"/>
    <w:rsid w:val="007E5014"/>
    <w:rsid w:val="007F66CC"/>
    <w:rsid w:val="00834EA7"/>
    <w:rsid w:val="0084297F"/>
    <w:rsid w:val="008501EA"/>
    <w:rsid w:val="00896DD9"/>
    <w:rsid w:val="008C092E"/>
    <w:rsid w:val="008D499A"/>
    <w:rsid w:val="008D6D1A"/>
    <w:rsid w:val="00910F0F"/>
    <w:rsid w:val="009A3A29"/>
    <w:rsid w:val="009F7007"/>
    <w:rsid w:val="00A01020"/>
    <w:rsid w:val="00A37AD6"/>
    <w:rsid w:val="00A40BAC"/>
    <w:rsid w:val="00A450F0"/>
    <w:rsid w:val="00A53343"/>
    <w:rsid w:val="00A55EAD"/>
    <w:rsid w:val="00A83838"/>
    <w:rsid w:val="00A85CA5"/>
    <w:rsid w:val="00A94D46"/>
    <w:rsid w:val="00AC5FB2"/>
    <w:rsid w:val="00AD5525"/>
    <w:rsid w:val="00AD7595"/>
    <w:rsid w:val="00B039B5"/>
    <w:rsid w:val="00B066B6"/>
    <w:rsid w:val="00B27219"/>
    <w:rsid w:val="00B274D7"/>
    <w:rsid w:val="00B6031A"/>
    <w:rsid w:val="00B615AE"/>
    <w:rsid w:val="00BA0C4D"/>
    <w:rsid w:val="00BA43D3"/>
    <w:rsid w:val="00BA7B20"/>
    <w:rsid w:val="00BC364D"/>
    <w:rsid w:val="00C15DE3"/>
    <w:rsid w:val="00C81372"/>
    <w:rsid w:val="00C86B4A"/>
    <w:rsid w:val="00C973EA"/>
    <w:rsid w:val="00CC6E96"/>
    <w:rsid w:val="00CD15EF"/>
    <w:rsid w:val="00CD576B"/>
    <w:rsid w:val="00CE46F0"/>
    <w:rsid w:val="00D02417"/>
    <w:rsid w:val="00D04525"/>
    <w:rsid w:val="00D107CD"/>
    <w:rsid w:val="00D34208"/>
    <w:rsid w:val="00D63049"/>
    <w:rsid w:val="00D709F7"/>
    <w:rsid w:val="00D75F94"/>
    <w:rsid w:val="00DC3C4A"/>
    <w:rsid w:val="00DD6BC4"/>
    <w:rsid w:val="00DE006A"/>
    <w:rsid w:val="00E04F0E"/>
    <w:rsid w:val="00E22093"/>
    <w:rsid w:val="00E22377"/>
    <w:rsid w:val="00E27911"/>
    <w:rsid w:val="00E42A06"/>
    <w:rsid w:val="00E43AE6"/>
    <w:rsid w:val="00E47C37"/>
    <w:rsid w:val="00E5573F"/>
    <w:rsid w:val="00E56C08"/>
    <w:rsid w:val="00E60DD4"/>
    <w:rsid w:val="00E64B76"/>
    <w:rsid w:val="00E74D38"/>
    <w:rsid w:val="00E7558F"/>
    <w:rsid w:val="00E75EB6"/>
    <w:rsid w:val="00E85652"/>
    <w:rsid w:val="00EB6BA8"/>
    <w:rsid w:val="00EE2C0B"/>
    <w:rsid w:val="00EE5F1B"/>
    <w:rsid w:val="00F0488E"/>
    <w:rsid w:val="00F2747B"/>
    <w:rsid w:val="00F6505E"/>
    <w:rsid w:val="00F74385"/>
    <w:rsid w:val="00FC33AA"/>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A9483"/>
  <w15:chartTrackingRefBased/>
  <w15:docId w15:val="{ACC456F9-5EA0-4FBB-872D-2F8895F7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35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35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35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35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35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357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357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357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357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1035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35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35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3575"/>
    <w:rPr>
      <w:rFonts w:cstheme="majorBidi"/>
      <w:color w:val="0F4761" w:themeColor="accent1" w:themeShade="BF"/>
      <w:sz w:val="28"/>
      <w:szCs w:val="28"/>
    </w:rPr>
  </w:style>
  <w:style w:type="character" w:customStyle="1" w:styleId="50">
    <w:name w:val="标题 5 字符"/>
    <w:basedOn w:val="a0"/>
    <w:link w:val="5"/>
    <w:uiPriority w:val="9"/>
    <w:semiHidden/>
    <w:rsid w:val="00103575"/>
    <w:rPr>
      <w:rFonts w:cstheme="majorBidi"/>
      <w:color w:val="0F4761" w:themeColor="accent1" w:themeShade="BF"/>
      <w:sz w:val="24"/>
    </w:rPr>
  </w:style>
  <w:style w:type="character" w:customStyle="1" w:styleId="60">
    <w:name w:val="标题 6 字符"/>
    <w:basedOn w:val="a0"/>
    <w:link w:val="6"/>
    <w:uiPriority w:val="9"/>
    <w:semiHidden/>
    <w:rsid w:val="00103575"/>
    <w:rPr>
      <w:rFonts w:cstheme="majorBidi"/>
      <w:b/>
      <w:bCs/>
      <w:color w:val="0F4761" w:themeColor="accent1" w:themeShade="BF"/>
    </w:rPr>
  </w:style>
  <w:style w:type="character" w:customStyle="1" w:styleId="70">
    <w:name w:val="标题 7 字符"/>
    <w:basedOn w:val="a0"/>
    <w:link w:val="7"/>
    <w:uiPriority w:val="9"/>
    <w:semiHidden/>
    <w:rsid w:val="00103575"/>
    <w:rPr>
      <w:rFonts w:cstheme="majorBidi"/>
      <w:b/>
      <w:bCs/>
      <w:color w:val="595959" w:themeColor="text1" w:themeTint="A6"/>
    </w:rPr>
  </w:style>
  <w:style w:type="character" w:customStyle="1" w:styleId="80">
    <w:name w:val="标题 8 字符"/>
    <w:basedOn w:val="a0"/>
    <w:link w:val="8"/>
    <w:uiPriority w:val="9"/>
    <w:semiHidden/>
    <w:rsid w:val="00103575"/>
    <w:rPr>
      <w:rFonts w:cstheme="majorBidi"/>
      <w:color w:val="595959" w:themeColor="text1" w:themeTint="A6"/>
    </w:rPr>
  </w:style>
  <w:style w:type="character" w:customStyle="1" w:styleId="90">
    <w:name w:val="标题 9 字符"/>
    <w:basedOn w:val="a0"/>
    <w:link w:val="9"/>
    <w:uiPriority w:val="9"/>
    <w:semiHidden/>
    <w:rsid w:val="00103575"/>
    <w:rPr>
      <w:rFonts w:eastAsiaTheme="majorEastAsia" w:cstheme="majorBidi"/>
      <w:color w:val="595959" w:themeColor="text1" w:themeTint="A6"/>
    </w:rPr>
  </w:style>
  <w:style w:type="paragraph" w:styleId="ab">
    <w:name w:val="Title"/>
    <w:basedOn w:val="a"/>
    <w:next w:val="a"/>
    <w:link w:val="ac"/>
    <w:uiPriority w:val="10"/>
    <w:qFormat/>
    <w:rsid w:val="001035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103575"/>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1035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103575"/>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103575"/>
    <w:pPr>
      <w:spacing w:before="160"/>
      <w:jc w:val="center"/>
    </w:pPr>
    <w:rPr>
      <w:i/>
      <w:iCs/>
      <w:color w:val="404040" w:themeColor="text1" w:themeTint="BF"/>
    </w:rPr>
  </w:style>
  <w:style w:type="character" w:customStyle="1" w:styleId="af0">
    <w:name w:val="引用 字符"/>
    <w:basedOn w:val="a0"/>
    <w:link w:val="af"/>
    <w:uiPriority w:val="29"/>
    <w:rsid w:val="00103575"/>
    <w:rPr>
      <w:i/>
      <w:iCs/>
      <w:color w:val="404040" w:themeColor="text1" w:themeTint="BF"/>
    </w:rPr>
  </w:style>
  <w:style w:type="paragraph" w:styleId="af1">
    <w:name w:val="List Paragraph"/>
    <w:basedOn w:val="a"/>
    <w:uiPriority w:val="34"/>
    <w:qFormat/>
    <w:rsid w:val="00103575"/>
    <w:pPr>
      <w:ind w:left="720"/>
      <w:contextualSpacing/>
    </w:pPr>
  </w:style>
  <w:style w:type="character" w:styleId="af2">
    <w:name w:val="Intense Emphasis"/>
    <w:basedOn w:val="a0"/>
    <w:uiPriority w:val="21"/>
    <w:qFormat/>
    <w:rsid w:val="00103575"/>
    <w:rPr>
      <w:i/>
      <w:iCs/>
      <w:color w:val="0F4761" w:themeColor="accent1" w:themeShade="BF"/>
    </w:rPr>
  </w:style>
  <w:style w:type="paragraph" w:styleId="af3">
    <w:name w:val="Intense Quote"/>
    <w:basedOn w:val="a"/>
    <w:next w:val="a"/>
    <w:link w:val="af4"/>
    <w:uiPriority w:val="30"/>
    <w:qFormat/>
    <w:rsid w:val="00103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103575"/>
    <w:rPr>
      <w:i/>
      <w:iCs/>
      <w:color w:val="0F4761" w:themeColor="accent1" w:themeShade="BF"/>
    </w:rPr>
  </w:style>
  <w:style w:type="character" w:styleId="af5">
    <w:name w:val="Intense Reference"/>
    <w:basedOn w:val="a0"/>
    <w:uiPriority w:val="32"/>
    <w:qFormat/>
    <w:rsid w:val="00103575"/>
    <w:rPr>
      <w:b/>
      <w:bCs/>
      <w:smallCaps/>
      <w:color w:val="0F4761" w:themeColor="accent1" w:themeShade="BF"/>
      <w:spacing w:val="5"/>
    </w:rPr>
  </w:style>
  <w:style w:type="paragraph" w:styleId="af6">
    <w:name w:val="header"/>
    <w:basedOn w:val="a"/>
    <w:link w:val="af7"/>
    <w:uiPriority w:val="99"/>
    <w:unhideWhenUsed/>
    <w:rsid w:val="00E5573F"/>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E5573F"/>
    <w:rPr>
      <w:sz w:val="18"/>
      <w:szCs w:val="18"/>
    </w:rPr>
  </w:style>
  <w:style w:type="paragraph" w:styleId="af8">
    <w:name w:val="footer"/>
    <w:basedOn w:val="a"/>
    <w:link w:val="af9"/>
    <w:uiPriority w:val="99"/>
    <w:unhideWhenUsed/>
    <w:rsid w:val="00E5573F"/>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E5573F"/>
    <w:rPr>
      <w:sz w:val="18"/>
      <w:szCs w:val="18"/>
    </w:rPr>
  </w:style>
  <w:style w:type="paragraph" w:styleId="TOC3">
    <w:name w:val="toc 3"/>
    <w:basedOn w:val="a"/>
    <w:next w:val="a"/>
    <w:autoRedefine/>
    <w:uiPriority w:val="39"/>
    <w:unhideWhenUsed/>
    <w:rsid w:val="00014622"/>
    <w:pPr>
      <w:ind w:leftChars="400" w:left="840"/>
    </w:pPr>
  </w:style>
  <w:style w:type="paragraph" w:styleId="TOC4">
    <w:name w:val="toc 4"/>
    <w:basedOn w:val="a"/>
    <w:next w:val="a"/>
    <w:autoRedefine/>
    <w:uiPriority w:val="39"/>
    <w:unhideWhenUsed/>
    <w:rsid w:val="00014622"/>
    <w:pPr>
      <w:ind w:leftChars="600" w:left="1260"/>
    </w:pPr>
  </w:style>
  <w:style w:type="character" w:styleId="afa">
    <w:name w:val="Hyperlink"/>
    <w:basedOn w:val="a0"/>
    <w:uiPriority w:val="99"/>
    <w:unhideWhenUsed/>
    <w:rsid w:val="000146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2DB7-977C-409F-8F86-05DFFBFF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120</cp:revision>
  <dcterms:created xsi:type="dcterms:W3CDTF">2025-02-28T04:29:00Z</dcterms:created>
  <dcterms:modified xsi:type="dcterms:W3CDTF">2025-03-01T07:19:00Z</dcterms:modified>
</cp:coreProperties>
</file>