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5B6E7" w14:textId="4FE72CEC" w:rsidR="00BB29E7" w:rsidRDefault="005250A7">
      <w:pPr>
        <w:pStyle w:val="TOC3"/>
        <w:tabs>
          <w:tab w:val="right" w:leader="dot" w:pos="8296"/>
        </w:tabs>
        <w:ind w:left="880"/>
        <w:rPr>
          <w:rFonts w:hint="eastAsia"/>
          <w:noProof/>
        </w:rPr>
      </w:pPr>
      <w:r>
        <w:rPr>
          <w:rFonts w:hint="eastAsia"/>
        </w:rPr>
        <w:fldChar w:fldCharType="begin"/>
      </w:r>
      <w:r>
        <w:rPr>
          <w:rFonts w:hint="eastAsia"/>
        </w:rPr>
        <w:instrText xml:space="preserve"> </w:instrText>
      </w:r>
      <w:r>
        <w:instrText>TOC \h \z \t "部分标题,1,二级标题,2,三级标题,3,四级标题,4"</w:instrText>
      </w:r>
      <w:r>
        <w:rPr>
          <w:rFonts w:hint="eastAsia"/>
        </w:rPr>
        <w:instrText xml:space="preserve"> </w:instrText>
      </w:r>
      <w:r>
        <w:rPr>
          <w:rFonts w:hint="eastAsia"/>
        </w:rPr>
        <w:fldChar w:fldCharType="separate"/>
      </w:r>
      <w:hyperlink w:anchor="_Toc191564856" w:history="1">
        <w:r w:rsidR="00BB29E7" w:rsidRPr="00F60F21">
          <w:rPr>
            <w:rStyle w:val="afb"/>
            <w:rFonts w:hint="eastAsia"/>
            <w:noProof/>
          </w:rPr>
          <w:t>1-6 将公众的讨论组织起来的三类早期“制度”</w:t>
        </w:r>
        <w:r w:rsidR="00BB29E7">
          <w:rPr>
            <w:rFonts w:hint="eastAsia"/>
            <w:noProof/>
            <w:webHidden/>
          </w:rPr>
          <w:tab/>
        </w:r>
        <w:r w:rsidR="00BB29E7">
          <w:rPr>
            <w:rFonts w:hint="eastAsia"/>
            <w:noProof/>
            <w:webHidden/>
          </w:rPr>
          <w:fldChar w:fldCharType="begin"/>
        </w:r>
        <w:r w:rsidR="00BB29E7">
          <w:rPr>
            <w:rFonts w:hint="eastAsia"/>
            <w:noProof/>
            <w:webHidden/>
          </w:rPr>
          <w:instrText xml:space="preserve"> </w:instrText>
        </w:r>
        <w:r w:rsidR="00BB29E7">
          <w:rPr>
            <w:noProof/>
            <w:webHidden/>
          </w:rPr>
          <w:instrText>PAGEREF _Toc191564856 \h</w:instrText>
        </w:r>
        <w:r w:rsidR="00BB29E7">
          <w:rPr>
            <w:rFonts w:hint="eastAsia"/>
            <w:noProof/>
            <w:webHidden/>
          </w:rPr>
          <w:instrText xml:space="preserve"> </w:instrText>
        </w:r>
        <w:r w:rsidR="00BB29E7">
          <w:rPr>
            <w:rFonts w:hint="eastAsia"/>
            <w:noProof/>
            <w:webHidden/>
          </w:rPr>
        </w:r>
        <w:r w:rsidR="00BB29E7">
          <w:rPr>
            <w:rFonts w:hint="eastAsia"/>
            <w:noProof/>
            <w:webHidden/>
          </w:rPr>
          <w:fldChar w:fldCharType="separate"/>
        </w:r>
        <w:r w:rsidR="00BB29E7">
          <w:rPr>
            <w:rFonts w:hint="eastAsia"/>
            <w:noProof/>
            <w:webHidden/>
          </w:rPr>
          <w:t>2</w:t>
        </w:r>
        <w:r w:rsidR="00BB29E7">
          <w:rPr>
            <w:rFonts w:hint="eastAsia"/>
            <w:noProof/>
            <w:webHidden/>
          </w:rPr>
          <w:fldChar w:fldCharType="end"/>
        </w:r>
      </w:hyperlink>
    </w:p>
    <w:p w14:paraId="2E866727" w14:textId="6039D5D1" w:rsidR="00BB29E7" w:rsidRDefault="00BB29E7">
      <w:pPr>
        <w:pStyle w:val="TOC4"/>
        <w:tabs>
          <w:tab w:val="right" w:leader="dot" w:pos="8296"/>
        </w:tabs>
        <w:ind w:left="1320"/>
        <w:rPr>
          <w:rFonts w:hint="eastAsia"/>
          <w:noProof/>
        </w:rPr>
      </w:pPr>
      <w:hyperlink w:anchor="_Toc191564857" w:history="1">
        <w:r w:rsidRPr="00F60F21">
          <w:rPr>
            <w:rStyle w:val="afb"/>
            <w:rFonts w:hint="eastAsia"/>
            <w:noProof/>
          </w:rPr>
          <w:t>1 17-18世纪的法</w:t>
        </w:r>
        <w:r w:rsidRPr="00F60F21">
          <w:rPr>
            <w:rStyle w:val="afb"/>
            <w:rFonts w:hint="eastAsia"/>
            <w:noProof/>
          </w:rPr>
          <w:t>国</w:t>
        </w:r>
        <w:r w:rsidRPr="00F60F21">
          <w:rPr>
            <w:rStyle w:val="afb"/>
            <w:rFonts w:hint="eastAsia"/>
            <w:noProof/>
          </w:rPr>
          <w:t>：宫廷生活衰落，城市“沙龙”（Salon）兴起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_Toc191564857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75301596" w14:textId="5F538B61" w:rsidR="00BB29E7" w:rsidRDefault="00BB29E7">
      <w:pPr>
        <w:pStyle w:val="TOC4"/>
        <w:tabs>
          <w:tab w:val="right" w:leader="dot" w:pos="8296"/>
        </w:tabs>
        <w:ind w:left="1320"/>
        <w:rPr>
          <w:rFonts w:hint="eastAsia"/>
          <w:noProof/>
        </w:rPr>
      </w:pPr>
      <w:hyperlink w:anchor="_Toc191564858" w:history="1">
        <w:r w:rsidRPr="00F60F21">
          <w:rPr>
            <w:rStyle w:val="afb"/>
            <w:rFonts w:hint="eastAsia"/>
            <w:noProof/>
            <w:lang w:val="de-DE"/>
          </w:rPr>
          <w:t>2 17-18世纪英国：咖啡馆和沙龙的兴盛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_Toc191564858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50B91433" w14:textId="7BD5C494" w:rsidR="00BB29E7" w:rsidRDefault="00BB29E7">
      <w:pPr>
        <w:pStyle w:val="TOC4"/>
        <w:tabs>
          <w:tab w:val="right" w:leader="dot" w:pos="8296"/>
        </w:tabs>
        <w:ind w:left="1320"/>
        <w:rPr>
          <w:rFonts w:hint="eastAsia"/>
          <w:noProof/>
        </w:rPr>
      </w:pPr>
      <w:hyperlink w:anchor="_Toc191564859" w:history="1">
        <w:r w:rsidRPr="00F60F21">
          <w:rPr>
            <w:rStyle w:val="afb"/>
            <w:rFonts w:hint="eastAsia"/>
            <w:noProof/>
            <w:lang w:val="de-DE"/>
          </w:rPr>
          <w:t>3 论英国的咖啡馆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_Toc191564859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2</w:t>
        </w:r>
        <w:r>
          <w:rPr>
            <w:rFonts w:hint="eastAsia"/>
            <w:noProof/>
            <w:webHidden/>
          </w:rPr>
          <w:fldChar w:fldCharType="end"/>
        </w:r>
      </w:hyperlink>
    </w:p>
    <w:p w14:paraId="6748DA57" w14:textId="184B658C" w:rsidR="00BB29E7" w:rsidRDefault="00BB29E7">
      <w:pPr>
        <w:pStyle w:val="TOC4"/>
        <w:tabs>
          <w:tab w:val="right" w:leader="dot" w:pos="8296"/>
        </w:tabs>
        <w:ind w:left="1320"/>
        <w:rPr>
          <w:rFonts w:hint="eastAsia"/>
          <w:noProof/>
        </w:rPr>
      </w:pPr>
      <w:hyperlink w:anchor="_Toc191564860" w:history="1">
        <w:r w:rsidRPr="00F60F21">
          <w:rPr>
            <w:rStyle w:val="afb"/>
            <w:rFonts w:hint="eastAsia"/>
            <w:noProof/>
            <w:lang w:val="de-DE"/>
          </w:rPr>
          <w:t>4 论法国的沙龙</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70ED386F" w14:textId="5E238CE7" w:rsidR="00BB29E7" w:rsidRDefault="00BB29E7">
      <w:pPr>
        <w:pStyle w:val="TOC4"/>
        <w:tabs>
          <w:tab w:val="right" w:leader="dot" w:pos="8296"/>
        </w:tabs>
        <w:ind w:left="1320"/>
        <w:rPr>
          <w:rFonts w:hint="eastAsia"/>
          <w:noProof/>
        </w:rPr>
      </w:pPr>
      <w:hyperlink w:anchor="_Toc191564861" w:history="1">
        <w:r w:rsidRPr="00F60F21">
          <w:rPr>
            <w:rStyle w:val="afb"/>
            <w:rFonts w:hint="eastAsia"/>
            <w:noProof/>
            <w:lang w:val="de-DE"/>
          </w:rPr>
          <w:t>5 17-18世纪的德国与“沙龙”和“咖啡馆”的近似物：学者宴会or语言协会；在内部公众的范围内公共地使用知性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79AEBB1" w14:textId="7FECEAA9" w:rsidR="00BB29E7" w:rsidRDefault="00BB29E7">
      <w:pPr>
        <w:pStyle w:val="TOC4"/>
        <w:tabs>
          <w:tab w:val="right" w:leader="dot" w:pos="8296"/>
        </w:tabs>
        <w:ind w:left="1320"/>
        <w:rPr>
          <w:rFonts w:hint="eastAsia"/>
          <w:noProof/>
        </w:rPr>
      </w:pPr>
      <w:hyperlink w:anchor="_Toc191564862" w:history="1">
        <w:r w:rsidRPr="00F60F21">
          <w:rPr>
            <w:rStyle w:val="afb"/>
            <w:rFonts w:hint="eastAsia"/>
            <w:noProof/>
            <w:lang w:val="de-DE"/>
          </w:rPr>
          <w:t>6 18世纪德国：更具开放性的“公开的联合会/协会”（die offene Vereinigung）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6D50B865" w14:textId="784C3C17" w:rsidR="00BB29E7" w:rsidRDefault="00BB29E7">
      <w:pPr>
        <w:pStyle w:val="TOC3"/>
        <w:tabs>
          <w:tab w:val="right" w:leader="dot" w:pos="8296"/>
        </w:tabs>
        <w:ind w:left="880"/>
        <w:rPr>
          <w:rFonts w:hint="eastAsia"/>
          <w:noProof/>
        </w:rPr>
      </w:pPr>
      <w:hyperlink w:anchor="_Toc191564863" w:history="1">
        <w:r w:rsidRPr="00F60F21">
          <w:rPr>
            <w:rStyle w:val="afb"/>
            <w:rFonts w:hint="eastAsia"/>
            <w:noProof/>
            <w:lang w:val="de-DE"/>
          </w:rPr>
          <w:t>7-9 【重点】市民公共领域的三类早期制度的共性在于“将私人间有稳定化趋势的讨论组织起来”，因此它们具有一系列共同的“制度性标准”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4CBEE564" w14:textId="6DE47B16" w:rsidR="00BB29E7" w:rsidRDefault="00BB29E7">
      <w:pPr>
        <w:pStyle w:val="TOC4"/>
        <w:tabs>
          <w:tab w:val="right" w:leader="dot" w:pos="8296"/>
        </w:tabs>
        <w:ind w:left="1320"/>
        <w:rPr>
          <w:rFonts w:hint="eastAsia"/>
          <w:noProof/>
        </w:rPr>
      </w:pPr>
      <w:hyperlink w:anchor="_Toc191564864" w:history="1">
        <w:r w:rsidRPr="00F60F21">
          <w:rPr>
            <w:rStyle w:val="afb"/>
            <w:rFonts w:hint="eastAsia"/>
            <w:noProof/>
            <w:lang w:val="de-DE"/>
          </w:rPr>
          <w:t>7 第一，三者都提倡/促进一类无视地位差别的、仅仅将人视作生而平等的人来对待的社会交往方式（公众理念的制度化）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5272F9FB" w14:textId="56B0BD59" w:rsidR="00BB29E7" w:rsidRDefault="00BB29E7">
      <w:pPr>
        <w:pStyle w:val="TOC4"/>
        <w:tabs>
          <w:tab w:val="right" w:leader="dot" w:pos="8296"/>
        </w:tabs>
        <w:ind w:left="1320"/>
        <w:rPr>
          <w:rFonts w:hint="eastAsia"/>
          <w:noProof/>
        </w:rPr>
      </w:pPr>
      <w:hyperlink w:anchor="_Toc191564865" w:history="1">
        <w:r w:rsidRPr="00F60F21">
          <w:rPr>
            <w:rStyle w:val="afb"/>
            <w:rFonts w:hint="eastAsia"/>
            <w:noProof/>
            <w:lang w:val="de-DE"/>
          </w:rPr>
          <w:t>8 第二，各类文化作品商品化，成为普遍开放的、能够为公众所讨论和评判的；从消极方面来说，文化商品化是文化商品的世俗化（失去灵韵）</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1FECE50E" w14:textId="66E25CA2" w:rsidR="00BB29E7" w:rsidRDefault="00BB29E7">
      <w:pPr>
        <w:pStyle w:val="TOC4"/>
        <w:tabs>
          <w:tab w:val="right" w:leader="dot" w:pos="8296"/>
        </w:tabs>
        <w:ind w:left="1320"/>
        <w:rPr>
          <w:rFonts w:hint="eastAsia"/>
          <w:noProof/>
        </w:rPr>
      </w:pPr>
      <w:hyperlink w:anchor="_Toc191564866" w:history="1">
        <w:r w:rsidRPr="00F60F21">
          <w:rPr>
            <w:rStyle w:val="afb"/>
            <w:rFonts w:hint="eastAsia"/>
            <w:noProof/>
            <w:lang w:val="de-DE"/>
          </w:rPr>
          <w:t>9 第三，公众在原则上的非封闭性。</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5E1C1FE1" w14:textId="3F2414D4" w:rsidR="00BB29E7" w:rsidRDefault="00BB29E7">
      <w:pPr>
        <w:pStyle w:val="TOC3"/>
        <w:tabs>
          <w:tab w:val="right" w:leader="dot" w:pos="8296"/>
        </w:tabs>
        <w:ind w:left="880"/>
        <w:rPr>
          <w:rFonts w:hint="eastAsia"/>
          <w:noProof/>
        </w:rPr>
      </w:pPr>
      <w:hyperlink w:anchor="_Toc191564867" w:history="1">
        <w:r w:rsidRPr="00F60F21">
          <w:rPr>
            <w:rStyle w:val="afb"/>
            <w:rFonts w:hint="eastAsia"/>
            <w:noProof/>
            <w:lang w:val="de-DE"/>
          </w:rPr>
          <w:t xml:space="preserve">10-13 </w:t>
        </w:r>
        <w:r w:rsidRPr="00F60F21">
          <w:rPr>
            <w:rStyle w:val="afb"/>
            <w:rFonts w:hint="eastAsia"/>
            <w:noProof/>
          </w:rPr>
          <w:t>艺术公众</w:t>
        </w:r>
        <w:r w:rsidRPr="00F60F21">
          <w:rPr>
            <w:rStyle w:val="afb"/>
            <w:rFonts w:hint="eastAsia"/>
            <w:noProof/>
            <w:lang w:val="de-DE"/>
          </w:rPr>
          <w:t>：</w:t>
        </w:r>
        <w:r w:rsidRPr="00F60F21">
          <w:rPr>
            <w:rStyle w:val="afb"/>
            <w:rFonts w:hint="eastAsia"/>
            <w:noProof/>
          </w:rPr>
          <w:t>读、看、听</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77FFD3C0" w14:textId="3119D8A0" w:rsidR="00BB29E7" w:rsidRDefault="00BB29E7">
      <w:pPr>
        <w:pStyle w:val="TOC4"/>
        <w:tabs>
          <w:tab w:val="right" w:leader="dot" w:pos="8296"/>
        </w:tabs>
        <w:ind w:left="1320"/>
        <w:rPr>
          <w:rFonts w:hint="eastAsia"/>
          <w:noProof/>
        </w:rPr>
      </w:pPr>
      <w:hyperlink w:anchor="_Toc191564868" w:history="1">
        <w:r w:rsidRPr="00F60F21">
          <w:rPr>
            <w:rStyle w:val="afb"/>
            <w:rFonts w:hint="eastAsia"/>
            <w:noProof/>
            <w:lang w:val="de-DE"/>
          </w:rPr>
          <w:t xml:space="preserve">10 </w:t>
        </w:r>
        <w:r w:rsidRPr="00F60F21">
          <w:rPr>
            <w:rStyle w:val="afb"/>
            <w:rFonts w:hint="eastAsia"/>
            <w:noProof/>
          </w:rPr>
          <w:t>在文化产品商品化的进程中</w:t>
        </w:r>
        <w:r w:rsidRPr="00F60F21">
          <w:rPr>
            <w:rStyle w:val="afb"/>
            <w:rFonts w:hint="eastAsia"/>
            <w:noProof/>
            <w:lang w:val="de-DE"/>
          </w:rPr>
          <w:t>，</w:t>
        </w:r>
        <w:r w:rsidRPr="00F60F21">
          <w:rPr>
            <w:rStyle w:val="afb"/>
            <w:rFonts w:hint="eastAsia"/>
            <w:noProof/>
          </w:rPr>
          <w:t>新市民阶层中既有财产又有教养</w:t>
        </w:r>
        <w:r w:rsidRPr="00F60F21">
          <w:rPr>
            <w:rStyle w:val="afb"/>
            <w:rFonts w:hint="eastAsia"/>
            <w:noProof/>
            <w:lang w:val="de-DE"/>
          </w:rPr>
          <w:t>，</w:t>
        </w:r>
        <w:r w:rsidRPr="00F60F21">
          <w:rPr>
            <w:rStyle w:val="afb"/>
            <w:rFonts w:hint="eastAsia"/>
            <w:noProof/>
          </w:rPr>
          <w:t>从而能够消费文化商品的少数私人组成了</w:t>
        </w:r>
        <w:r w:rsidRPr="00F60F21">
          <w:rPr>
            <w:rStyle w:val="afb"/>
            <w:rFonts w:hint="eastAsia"/>
            <w:noProof/>
            <w:lang w:val="de-DE"/>
          </w:rPr>
          <w:t>“</w:t>
        </w:r>
        <w:r w:rsidRPr="00F60F21">
          <w:rPr>
            <w:rStyle w:val="afb"/>
            <w:rFonts w:hint="eastAsia"/>
            <w:noProof/>
          </w:rPr>
          <w:t>分散公众</w:t>
        </w:r>
        <w:r w:rsidRPr="00F60F21">
          <w:rPr>
            <w:rStyle w:val="afb"/>
            <w:rFonts w:hint="eastAsia"/>
            <w:noProof/>
            <w:lang w:val="de-DE"/>
          </w:rPr>
          <w:t>”（das diffusse Publikum）</w:t>
        </w:r>
        <w:r w:rsidRPr="00F60F21">
          <w:rPr>
            <w:rStyle w:val="afb"/>
            <w:rFonts w:hint="eastAsia"/>
            <w:noProof/>
          </w:rPr>
          <w:t>【后文称</w:t>
        </w:r>
        <w:r w:rsidRPr="00F60F21">
          <w:rPr>
            <w:rStyle w:val="afb"/>
            <w:rFonts w:hint="eastAsia"/>
            <w:noProof/>
            <w:lang w:val="de-DE"/>
          </w:rPr>
          <w:t>“</w:t>
        </w:r>
        <w:r w:rsidRPr="00F60F21">
          <w:rPr>
            <w:rStyle w:val="afb"/>
            <w:rFonts w:hint="eastAsia"/>
            <w:noProof/>
          </w:rPr>
          <w:t>艺术公众</w:t>
        </w:r>
        <w:r w:rsidRPr="00F60F21">
          <w:rPr>
            <w:rStyle w:val="afb"/>
            <w:rFonts w:hint="eastAsia"/>
            <w:noProof/>
            <w:lang w:val="de-DE"/>
          </w:rPr>
          <w:t>”（Kunstpublikum）</w:t>
        </w:r>
        <w:r w:rsidRPr="00F60F21">
          <w:rPr>
            <w:rStyle w:val="afb"/>
            <w:rFonts w:hint="eastAsia"/>
            <w:noProof/>
          </w:rPr>
          <w: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C6B64DD" w14:textId="0C7A21C0" w:rsidR="00BB29E7" w:rsidRDefault="00BB29E7">
      <w:pPr>
        <w:pStyle w:val="TOC4"/>
        <w:tabs>
          <w:tab w:val="right" w:leader="dot" w:pos="8296"/>
        </w:tabs>
        <w:ind w:left="1320"/>
        <w:rPr>
          <w:rFonts w:hint="eastAsia"/>
          <w:noProof/>
        </w:rPr>
      </w:pPr>
      <w:hyperlink w:anchor="_Toc191564869" w:history="1">
        <w:r w:rsidRPr="00F60F21">
          <w:rPr>
            <w:rStyle w:val="afb"/>
            <w:rFonts w:hint="eastAsia"/>
            <w:noProof/>
            <w:lang w:val="de-DE"/>
          </w:rPr>
          <w:t>11 读者公众（Lesepublikum）的形成：出版社取代赞助人，与著作家和市场对接（1700-1710）</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_Toc191564869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2F092C5B" w14:textId="4134FE0E" w:rsidR="00BB29E7" w:rsidRDefault="00BB29E7">
      <w:pPr>
        <w:pStyle w:val="TOC4"/>
        <w:tabs>
          <w:tab w:val="right" w:leader="dot" w:pos="8296"/>
        </w:tabs>
        <w:ind w:left="1320"/>
        <w:rPr>
          <w:rFonts w:hint="eastAsia"/>
          <w:noProof/>
        </w:rPr>
      </w:pPr>
      <w:hyperlink w:anchor="_Toc191564870" w:history="1">
        <w:r w:rsidRPr="00F60F21">
          <w:rPr>
            <w:rStyle w:val="afb"/>
            <w:rFonts w:hint="eastAsia"/>
            <w:noProof/>
            <w:lang w:val="de-DE"/>
          </w:rPr>
          <w:t>12 观众公众（Zuschauerpublikum）形成：后革命时期，宫廷和王府的剧院的公开化</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0DF77022" w14:textId="70F3151A" w:rsidR="00BB29E7" w:rsidRDefault="00BB29E7">
      <w:pPr>
        <w:pStyle w:val="TOC4"/>
        <w:tabs>
          <w:tab w:val="right" w:leader="dot" w:pos="8296"/>
        </w:tabs>
        <w:ind w:left="1320"/>
        <w:rPr>
          <w:rFonts w:hint="eastAsia"/>
          <w:noProof/>
        </w:rPr>
      </w:pPr>
      <w:hyperlink w:anchor="_Toc191564871" w:history="1">
        <w:r w:rsidRPr="00F60F21">
          <w:rPr>
            <w:rStyle w:val="afb"/>
            <w:rFonts w:hint="eastAsia"/>
            <w:noProof/>
            <w:lang w:val="de-DE"/>
          </w:rPr>
          <w:t>13 音乐会公众（Konzertpublikum）形成：音乐不限于功用音乐，成为了体现个人偏好、供人自由选择的商品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4</w:t>
        </w:r>
        <w:r>
          <w:rPr>
            <w:rFonts w:hint="eastAsia"/>
            <w:noProof/>
            <w:webHidden/>
          </w:rPr>
          <w:fldChar w:fldCharType="end"/>
        </w:r>
      </w:hyperlink>
    </w:p>
    <w:p w14:paraId="6895905B" w14:textId="73A4E1B1" w:rsidR="00BB29E7" w:rsidRDefault="00BB29E7">
      <w:pPr>
        <w:pStyle w:val="TOC3"/>
        <w:tabs>
          <w:tab w:val="right" w:leader="dot" w:pos="8296"/>
        </w:tabs>
        <w:ind w:left="880"/>
        <w:rPr>
          <w:rFonts w:hint="eastAsia"/>
          <w:noProof/>
        </w:rPr>
      </w:pPr>
      <w:hyperlink w:anchor="_Toc191564872" w:history="1">
        <w:r w:rsidRPr="00F60F21">
          <w:rPr>
            <w:rStyle w:val="afb"/>
            <w:rFonts w:hint="eastAsia"/>
            <w:noProof/>
            <w:lang w:val="de-DE"/>
          </w:rPr>
          <w:t>14 艺术的“公共展览”（die öffentliche Ausstellungen）(画展、演奏会、剧院)制度化了艺术公众对艺术作品的外行评判，打破了所谓行家（Kenner）评判艺术的特权</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4CCFE240" w14:textId="5A120E1F" w:rsidR="00BB29E7" w:rsidRDefault="00BB29E7">
      <w:pPr>
        <w:pStyle w:val="TOC3"/>
        <w:tabs>
          <w:tab w:val="right" w:leader="dot" w:pos="8296"/>
        </w:tabs>
        <w:ind w:left="880"/>
        <w:rPr>
          <w:rFonts w:hint="eastAsia"/>
          <w:noProof/>
        </w:rPr>
      </w:pPr>
      <w:hyperlink w:anchor="_Toc191564873" w:history="1">
        <w:r w:rsidRPr="00F60F21">
          <w:rPr>
            <w:rStyle w:val="afb"/>
            <w:rFonts w:hint="eastAsia"/>
            <w:noProof/>
            <w:lang w:val="de-DE"/>
          </w:rPr>
          <w:t>15 职业艺术批评家与艺术公众的辩证关系：既（1）受艺术公众委托，对艺</w:t>
        </w:r>
        <w:r w:rsidRPr="00F60F21">
          <w:rPr>
            <w:rStyle w:val="afb"/>
            <w:rFonts w:hint="eastAsia"/>
            <w:noProof/>
            <w:lang w:val="de-DE"/>
          </w:rPr>
          <w:lastRenderedPageBreak/>
          <w:t>术市场上的作品进行虽不具特权、但职业化的艺术批评；（2）作为公众的教育者，提醒相对缺乏评判力的公众不要沉迷“Dogma”或“Mode”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E27A05E" w14:textId="7463AFB9" w:rsidR="00BB29E7" w:rsidRDefault="00BB29E7">
      <w:pPr>
        <w:pStyle w:val="TOC3"/>
        <w:tabs>
          <w:tab w:val="right" w:leader="dot" w:pos="8296"/>
        </w:tabs>
        <w:ind w:left="880"/>
        <w:rPr>
          <w:rFonts w:hint="eastAsia"/>
          <w:noProof/>
        </w:rPr>
      </w:pPr>
      <w:hyperlink w:anchor="_Toc191564874" w:history="1">
        <w:r w:rsidRPr="00F60F21">
          <w:rPr>
            <w:rStyle w:val="afb"/>
            <w:rFonts w:hint="eastAsia"/>
            <w:noProof/>
            <w:lang w:val="de-DE"/>
          </w:rPr>
          <w:t>16 制度化的艺术批评以“期刊”为工具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1401E4D" w14:textId="76354B8D" w:rsidR="00BB29E7" w:rsidRDefault="00BB29E7">
      <w:pPr>
        <w:pStyle w:val="TOC3"/>
        <w:tabs>
          <w:tab w:val="right" w:leader="dot" w:pos="8296"/>
        </w:tabs>
        <w:ind w:left="880"/>
        <w:rPr>
          <w:rFonts w:hint="eastAsia"/>
          <w:noProof/>
        </w:rPr>
      </w:pPr>
      <w:hyperlink w:anchor="_Toc191564875" w:history="1">
        <w:r w:rsidRPr="00F60F21">
          <w:rPr>
            <w:rStyle w:val="afb"/>
            <w:rFonts w:hint="eastAsia"/>
            <w:noProof/>
            <w:lang w:val="de-DE"/>
          </w:rPr>
          <w:t>17 论道德周刊（die moralischen Wochenschriften）：文艺批评、公众讨论和被批评和讨论的著作并不分离。</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3D735E2" w14:textId="6F8449FC" w:rsidR="00BB29E7" w:rsidRDefault="00BB29E7">
      <w:pPr>
        <w:pStyle w:val="TOC3"/>
        <w:tabs>
          <w:tab w:val="right" w:leader="dot" w:pos="8296"/>
        </w:tabs>
        <w:ind w:left="880"/>
        <w:rPr>
          <w:rFonts w:hint="eastAsia"/>
          <w:noProof/>
        </w:rPr>
      </w:pPr>
      <w:hyperlink w:anchor="_Toc191564876" w:history="1">
        <w:r w:rsidRPr="00F60F21">
          <w:rPr>
            <w:rStyle w:val="afb"/>
            <w:rFonts w:hint="eastAsia"/>
            <w:noProof/>
            <w:lang w:val="de-DE"/>
          </w:rPr>
          <w:t>18 以1708年创设的道德周刊《Tatler》为例，阐明道德周刊的批评、讨论和著作的不分离；公众本身就是道德周刊的对象和内容，公众通过道德周刊达成自我理解</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_Toc191564876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01E9968D" w14:textId="723AE4A2" w:rsidR="005250A7" w:rsidRPr="008B2C24" w:rsidRDefault="005250A7" w:rsidP="008B2C24">
      <w:pPr>
        <w:pStyle w:val="a7"/>
        <w:rPr>
          <w:rFonts w:hint="eastAsia"/>
        </w:rPr>
      </w:pPr>
      <w:r>
        <w:rPr>
          <w:rFonts w:hint="eastAsia"/>
        </w:rPr>
        <w:fldChar w:fldCharType="end"/>
      </w:r>
      <w:bookmarkStart w:id="0" w:name="_Toc191564856"/>
      <w:r w:rsidR="008B2C24" w:rsidRPr="008B2C24">
        <w:rPr>
          <w:rFonts w:hint="eastAsia"/>
        </w:rPr>
        <w:t xml:space="preserve">1-6 </w:t>
      </w:r>
      <w:r w:rsidR="008B2C24" w:rsidRPr="008B2C24">
        <w:t>将公众的讨论组织起来的三类</w:t>
      </w:r>
      <w:r w:rsidR="000C50E0">
        <w:rPr>
          <w:rFonts w:hint="eastAsia"/>
        </w:rPr>
        <w:t>早期</w:t>
      </w:r>
      <w:r w:rsidR="008B2C24" w:rsidRPr="008B2C24">
        <w:rPr>
          <w:rFonts w:hint="eastAsia"/>
        </w:rPr>
        <w:t>“制度”</w:t>
      </w:r>
      <w:bookmarkEnd w:id="0"/>
      <w:r w:rsidR="008B2C24" w:rsidRPr="008B2C24">
        <w:rPr>
          <w:rFonts w:hint="eastAsia"/>
        </w:rPr>
        <w:t xml:space="preserve"> </w:t>
      </w:r>
    </w:p>
    <w:p w14:paraId="5EC325AF" w14:textId="73BBAD05" w:rsidR="00E85652" w:rsidRDefault="00E12FBE" w:rsidP="008B2C24">
      <w:pPr>
        <w:pStyle w:val="a9"/>
        <w:rPr>
          <w:rFonts w:hint="eastAsia"/>
        </w:rPr>
      </w:pPr>
      <w:bookmarkStart w:id="1" w:name="_Toc191564857"/>
      <w:r>
        <w:rPr>
          <w:rFonts w:hint="eastAsia"/>
        </w:rPr>
        <w:t>1 1</w:t>
      </w:r>
      <w:r w:rsidR="00E05031">
        <w:rPr>
          <w:rFonts w:hint="eastAsia"/>
        </w:rPr>
        <w:t>7-18</w:t>
      </w:r>
      <w:r>
        <w:rPr>
          <w:rFonts w:hint="eastAsia"/>
        </w:rPr>
        <w:t>世纪的法国：宫廷生活衰落，城市“沙龙”（Salon）</w:t>
      </w:r>
      <w:r w:rsidR="00122051">
        <w:rPr>
          <w:rFonts w:hint="eastAsia"/>
        </w:rPr>
        <w:t>兴起</w:t>
      </w:r>
      <w:bookmarkEnd w:id="1"/>
    </w:p>
    <w:p w14:paraId="677BB60C" w14:textId="5175D6D9" w:rsidR="0044512B" w:rsidRDefault="004613A2" w:rsidP="004613A2">
      <w:pPr>
        <w:pStyle w:val="af6"/>
        <w:rPr>
          <w:rFonts w:hint="eastAsia"/>
        </w:rPr>
      </w:pPr>
      <w:r>
        <w:rPr>
          <w:rFonts w:hint="eastAsia"/>
        </w:rPr>
        <w:t>1.1 17世纪的法国，公众（Le public）指的是艺术和文学的受众、消费者和批评家</w:t>
      </w:r>
    </w:p>
    <w:p w14:paraId="19393F40" w14:textId="43F090EC" w:rsidR="004613A2" w:rsidRDefault="004613A2" w:rsidP="004613A2">
      <w:pPr>
        <w:pStyle w:val="af6"/>
        <w:rPr>
          <w:rFonts w:hint="eastAsia"/>
        </w:rPr>
      </w:pPr>
      <w:r>
        <w:rPr>
          <w:rFonts w:hint="eastAsia"/>
        </w:rPr>
        <w:t xml:space="preserve">1.2 </w:t>
      </w:r>
      <w:r w:rsidR="00644D0F">
        <w:rPr>
          <w:rFonts w:hint="eastAsia"/>
        </w:rPr>
        <w:t>“宫廷”和城市，王公贵族和新市民阶层都属于</w:t>
      </w:r>
      <w:r w:rsidR="00E86CEE">
        <w:rPr>
          <w:rFonts w:hint="eastAsia"/>
        </w:rPr>
        <w:t>早期公众</w:t>
      </w:r>
    </w:p>
    <w:p w14:paraId="551D286A" w14:textId="27EF9B7B" w:rsidR="00E86CEE" w:rsidRDefault="00E86CEE" w:rsidP="004613A2">
      <w:pPr>
        <w:pStyle w:val="af6"/>
        <w:rPr>
          <w:rFonts w:hint="eastAsia"/>
          <w:lang w:val="de-DE"/>
        </w:rPr>
      </w:pPr>
      <w:r>
        <w:rPr>
          <w:rFonts w:hint="eastAsia"/>
        </w:rPr>
        <w:t xml:space="preserve">1.3 城市中的沙龙（Salon）逐渐取代了“宫廷礼堂”（der </w:t>
      </w:r>
      <w:r>
        <w:rPr>
          <w:lang w:val="de-DE"/>
        </w:rPr>
        <w:t>höfische Saale</w:t>
      </w:r>
      <w:r>
        <w:rPr>
          <w:rFonts w:hint="eastAsia"/>
        </w:rPr>
        <w:t>）</w:t>
      </w:r>
      <w:r>
        <w:rPr>
          <w:rFonts w:hint="eastAsia"/>
          <w:lang w:val="de-DE"/>
        </w:rPr>
        <w:t>，要求独立性</w:t>
      </w:r>
    </w:p>
    <w:p w14:paraId="78AA0BE0" w14:textId="29C9CA02" w:rsidR="00E86CEE" w:rsidRDefault="00E86CEE" w:rsidP="004613A2">
      <w:pPr>
        <w:pStyle w:val="af6"/>
        <w:rPr>
          <w:rFonts w:hint="eastAsia"/>
          <w:lang w:val="de-DE"/>
        </w:rPr>
      </w:pPr>
      <w:r>
        <w:rPr>
          <w:rFonts w:hint="eastAsia"/>
          <w:lang w:val="de-DE"/>
        </w:rPr>
        <w:t>1.4 18世纪的沙龙中，“城市贵族”（经济上不事生产、政治上没有功能）已经与出身市民阶层的“著作家、艺术家和科学家”相联系，但后者相对于贵族的独立性仍然不足</w:t>
      </w:r>
    </w:p>
    <w:p w14:paraId="625871C2" w14:textId="5EA56BEE" w:rsidR="00E86CEE" w:rsidRDefault="00E86CEE" w:rsidP="004613A2">
      <w:pPr>
        <w:pStyle w:val="af6"/>
        <w:rPr>
          <w:rFonts w:hint="eastAsia"/>
          <w:lang w:val="de-DE"/>
        </w:rPr>
      </w:pPr>
      <w:r>
        <w:rPr>
          <w:rFonts w:hint="eastAsia"/>
          <w:lang w:val="de-DE"/>
        </w:rPr>
        <w:t>1.5 在奥尔良</w:t>
      </w:r>
      <w:r w:rsidR="00FC4614">
        <w:rPr>
          <w:rFonts w:hint="eastAsia"/>
          <w:lang w:val="de-DE"/>
        </w:rPr>
        <w:t>摄政期间，随着法国迁都巴黎，宫廷才失去了在公共领域中的地位或者说作为公共领域的地位；摄政王及其追随者偏爱小型社交圈，且越来越不在意繁文缛节。</w:t>
      </w:r>
    </w:p>
    <w:p w14:paraId="6593EFEB" w14:textId="77777777" w:rsidR="00F210B6" w:rsidRDefault="00F210B6" w:rsidP="004613A2">
      <w:pPr>
        <w:pStyle w:val="af6"/>
        <w:rPr>
          <w:rFonts w:hint="eastAsia"/>
          <w:lang w:val="de-DE"/>
        </w:rPr>
      </w:pPr>
    </w:p>
    <w:p w14:paraId="681DB81D" w14:textId="65F5A01C" w:rsidR="00F210B6" w:rsidRDefault="00122051" w:rsidP="008B2C24">
      <w:pPr>
        <w:pStyle w:val="a9"/>
        <w:rPr>
          <w:rFonts w:hint="eastAsia"/>
          <w:lang w:val="de-DE"/>
        </w:rPr>
      </w:pPr>
      <w:bookmarkStart w:id="2" w:name="_Toc191564858"/>
      <w:r>
        <w:rPr>
          <w:rFonts w:hint="eastAsia"/>
          <w:lang w:val="de-DE"/>
        </w:rPr>
        <w:t>2</w:t>
      </w:r>
      <w:r w:rsidR="00E05031">
        <w:rPr>
          <w:rFonts w:hint="eastAsia"/>
          <w:lang w:val="de-DE"/>
        </w:rPr>
        <w:t xml:space="preserve"> 17-18世纪</w:t>
      </w:r>
      <w:r>
        <w:rPr>
          <w:rFonts w:hint="eastAsia"/>
          <w:lang w:val="de-DE"/>
        </w:rPr>
        <w:t>英国：</w:t>
      </w:r>
      <w:r w:rsidR="00E57288">
        <w:rPr>
          <w:rFonts w:hint="eastAsia"/>
          <w:lang w:val="de-DE"/>
        </w:rPr>
        <w:t>咖啡馆和沙龙的兴盛</w:t>
      </w:r>
      <w:bookmarkEnd w:id="2"/>
    </w:p>
    <w:p w14:paraId="0E2DC447" w14:textId="5BBF599B" w:rsidR="00122051" w:rsidRDefault="00122051" w:rsidP="004613A2">
      <w:pPr>
        <w:pStyle w:val="af6"/>
        <w:rPr>
          <w:rFonts w:hint="eastAsia"/>
          <w:lang w:val="de-DE"/>
        </w:rPr>
      </w:pPr>
      <w:r>
        <w:rPr>
          <w:rFonts w:hint="eastAsia"/>
          <w:lang w:val="de-DE"/>
        </w:rPr>
        <w:t xml:space="preserve">2.1 </w:t>
      </w:r>
      <w:r w:rsidR="00444719">
        <w:rPr>
          <w:rFonts w:hint="eastAsia"/>
          <w:lang w:val="de-DE"/>
        </w:rPr>
        <w:t>在光荣革命后，Court对twon的影响力下降</w:t>
      </w:r>
    </w:p>
    <w:p w14:paraId="06515167" w14:textId="5E7FF694" w:rsidR="00444719" w:rsidRDefault="00444719" w:rsidP="004613A2">
      <w:pPr>
        <w:pStyle w:val="af6"/>
        <w:rPr>
          <w:rFonts w:hint="eastAsia"/>
          <w:lang w:val="de-DE"/>
        </w:rPr>
      </w:pPr>
      <w:r>
        <w:rPr>
          <w:rFonts w:hint="eastAsia"/>
          <w:lang w:val="de-DE"/>
        </w:rPr>
        <w:t>2.2 在斯图亚特王朝时期（直到Karl Ⅱ），文学和艺术都服务于国王（</w:t>
      </w:r>
      <w:r>
        <w:rPr>
          <w:lang w:val="de-DE"/>
        </w:rPr>
        <w:t>König</w:t>
      </w:r>
      <w:r>
        <w:rPr>
          <w:rFonts w:hint="eastAsia"/>
          <w:lang w:val="de-DE"/>
        </w:rPr>
        <w:t>）的“排场”，但在光荣革命后，宫廷生活急剧衰败</w:t>
      </w:r>
    </w:p>
    <w:p w14:paraId="626A7589" w14:textId="5E799CA7" w:rsidR="00444719" w:rsidRDefault="00444719" w:rsidP="004613A2">
      <w:pPr>
        <w:pStyle w:val="af6"/>
        <w:rPr>
          <w:rFonts w:hint="eastAsia"/>
          <w:lang w:val="de-DE"/>
        </w:rPr>
      </w:pPr>
      <w:r>
        <w:rPr>
          <w:rFonts w:hint="eastAsia"/>
          <w:lang w:val="de-DE"/>
        </w:rPr>
        <w:t>2.3 城市相对于宫廷的优势是通过两个制度确立的（1）咖啡</w:t>
      </w:r>
      <w:r w:rsidR="00E57288">
        <w:rPr>
          <w:rFonts w:hint="eastAsia"/>
          <w:lang w:val="de-DE"/>
        </w:rPr>
        <w:t>馆</w:t>
      </w:r>
      <w:r>
        <w:rPr>
          <w:rFonts w:hint="eastAsia"/>
          <w:lang w:val="de-DE"/>
        </w:rPr>
        <w:t>（Kaffeeh</w:t>
      </w:r>
      <w:r>
        <w:rPr>
          <w:lang w:val="de-DE"/>
        </w:rPr>
        <w:t>äuser</w:t>
      </w:r>
      <w:r>
        <w:rPr>
          <w:rFonts w:hint="eastAsia"/>
          <w:lang w:val="de-DE"/>
        </w:rPr>
        <w:t>）（1680-1730为盛期）；（2）</w:t>
      </w:r>
      <w:r w:rsidR="00E57288">
        <w:rPr>
          <w:rFonts w:hint="eastAsia"/>
          <w:lang w:val="de-DE"/>
        </w:rPr>
        <w:t>沙龙（摄政和革命之间为盛期）</w:t>
      </w:r>
    </w:p>
    <w:p w14:paraId="4D06EAE6" w14:textId="293DE7B6" w:rsidR="00E57288" w:rsidRDefault="00E57288" w:rsidP="004613A2">
      <w:pPr>
        <w:pStyle w:val="af6"/>
        <w:rPr>
          <w:rFonts w:hint="eastAsia"/>
          <w:lang w:val="de-DE"/>
        </w:rPr>
      </w:pPr>
      <w:r>
        <w:rPr>
          <w:rFonts w:hint="eastAsia"/>
          <w:lang w:val="de-DE"/>
        </w:rPr>
        <w:t>2.4</w:t>
      </w:r>
      <w:r w:rsidR="00E57442">
        <w:rPr>
          <w:rFonts w:hint="eastAsia"/>
          <w:lang w:val="de-DE"/>
        </w:rPr>
        <w:t xml:space="preserve"> </w:t>
      </w:r>
      <w:r w:rsidR="00E05031">
        <w:rPr>
          <w:rFonts w:hint="eastAsia"/>
          <w:lang w:val="de-DE"/>
        </w:rPr>
        <w:t>【重点】</w:t>
      </w:r>
      <w:r w:rsidR="00E57442">
        <w:rPr>
          <w:rFonts w:hint="eastAsia"/>
          <w:lang w:val="de-DE"/>
        </w:rPr>
        <w:t>沙龙和咖啡馆</w:t>
      </w:r>
      <w:r w:rsidR="00943885">
        <w:rPr>
          <w:rFonts w:hint="eastAsia"/>
          <w:lang w:val="de-DE"/>
        </w:rPr>
        <w:t>起初是</w:t>
      </w:r>
      <w:r w:rsidR="00E57442">
        <w:rPr>
          <w:rFonts w:hint="eastAsia"/>
          <w:lang w:val="de-DE"/>
        </w:rPr>
        <w:t>文学批评</w:t>
      </w:r>
      <w:r w:rsidR="00943885">
        <w:rPr>
          <w:rFonts w:hint="eastAsia"/>
          <w:lang w:val="de-DE"/>
        </w:rPr>
        <w:t>的中心，后来是</w:t>
      </w:r>
      <w:r w:rsidR="00E57442">
        <w:rPr>
          <w:rFonts w:hint="eastAsia"/>
          <w:lang w:val="de-DE"/>
        </w:rPr>
        <w:t>政治批评的中心。在这两大中心中，贵族和市民阶层知识分子有教养者</w:t>
      </w:r>
      <w:r w:rsidR="003C4C0B">
        <w:rPr>
          <w:rFonts w:hint="eastAsia"/>
          <w:lang w:val="de-DE"/>
        </w:rPr>
        <w:t>旗鼓相当地相互交流。</w:t>
      </w:r>
    </w:p>
    <w:p w14:paraId="004CC1AF" w14:textId="77777777" w:rsidR="00B21F23" w:rsidRDefault="00B21F23" w:rsidP="004613A2">
      <w:pPr>
        <w:pStyle w:val="af6"/>
        <w:rPr>
          <w:rFonts w:hint="eastAsia"/>
          <w:lang w:val="de-DE"/>
        </w:rPr>
      </w:pPr>
    </w:p>
    <w:p w14:paraId="6E4FEF23" w14:textId="3F2D4F70" w:rsidR="000B2F44" w:rsidRPr="000B2F44" w:rsidRDefault="000B2F44" w:rsidP="008B2C24">
      <w:pPr>
        <w:pStyle w:val="a9"/>
        <w:rPr>
          <w:rFonts w:hint="eastAsia"/>
          <w:lang w:val="de-DE"/>
        </w:rPr>
      </w:pPr>
      <w:bookmarkStart w:id="3" w:name="_Toc191564859"/>
      <w:r>
        <w:rPr>
          <w:rFonts w:hint="eastAsia"/>
          <w:lang w:val="de-DE"/>
        </w:rPr>
        <w:t xml:space="preserve">3 </w:t>
      </w:r>
      <w:r w:rsidR="00596EB9">
        <w:rPr>
          <w:rFonts w:hint="eastAsia"/>
          <w:lang w:val="de-DE"/>
        </w:rPr>
        <w:t>论英国的咖啡馆</w:t>
      </w:r>
      <w:bookmarkEnd w:id="3"/>
    </w:p>
    <w:p w14:paraId="23107E32" w14:textId="2BFCF3C3" w:rsidR="00B21F23" w:rsidRDefault="00A33974" w:rsidP="004613A2">
      <w:pPr>
        <w:pStyle w:val="af6"/>
        <w:rPr>
          <w:rFonts w:hint="eastAsia"/>
          <w:lang w:val="de-DE"/>
        </w:rPr>
      </w:pPr>
      <w:r>
        <w:rPr>
          <w:rFonts w:hint="eastAsia"/>
          <w:lang w:val="de-DE"/>
        </w:rPr>
        <w:t>3.1 17世纪中叶，某位东地中海商人的马车夫开设了第一家咖啡馆</w:t>
      </w:r>
    </w:p>
    <w:p w14:paraId="4DB5BE8A" w14:textId="584A7FD9" w:rsidR="00A33974" w:rsidRDefault="00A33974" w:rsidP="004613A2">
      <w:pPr>
        <w:pStyle w:val="af6"/>
        <w:rPr>
          <w:rFonts w:hint="eastAsia"/>
          <w:lang w:val="de-DE"/>
        </w:rPr>
      </w:pPr>
      <w:r>
        <w:rPr>
          <w:rFonts w:hint="eastAsia"/>
          <w:lang w:val="de-DE"/>
        </w:rPr>
        <w:t xml:space="preserve">3.2 </w:t>
      </w:r>
      <w:r w:rsidR="00943885">
        <w:rPr>
          <w:rFonts w:hint="eastAsia"/>
          <w:lang w:val="de-DE"/>
        </w:rPr>
        <w:t>1700-1710，伦敦已有超过3000家咖啡馆，每一家都有自己的熟客圈子</w:t>
      </w:r>
    </w:p>
    <w:p w14:paraId="4B0A0751" w14:textId="2DB4968D" w:rsidR="00943885" w:rsidRDefault="00943885" w:rsidP="004613A2">
      <w:pPr>
        <w:pStyle w:val="af6"/>
        <w:rPr>
          <w:rFonts w:hint="eastAsia"/>
          <w:lang w:val="de-DE"/>
        </w:rPr>
      </w:pPr>
      <w:r>
        <w:rPr>
          <w:rFonts w:hint="eastAsia"/>
          <w:lang w:val="de-DE"/>
        </w:rPr>
        <w:t>3.3 文学作品必须在咖啡馆(和沙龙)中取得正当性，即获得公众的认可</w:t>
      </w:r>
    </w:p>
    <w:p w14:paraId="1F14E45C" w14:textId="025354C4" w:rsidR="000B2F44" w:rsidRDefault="000B2F44" w:rsidP="004613A2">
      <w:pPr>
        <w:pStyle w:val="af6"/>
        <w:rPr>
          <w:rFonts w:hint="eastAsia"/>
          <w:lang w:val="de-DE"/>
        </w:rPr>
      </w:pPr>
      <w:r>
        <w:rPr>
          <w:rFonts w:hint="eastAsia"/>
          <w:lang w:val="de-DE"/>
        </w:rPr>
        <w:t>3.4 在咖啡馆中，往往会有一位与大市民阶层走到一起的贵族，其社会功能是代表“地主和富人的利益”。因此，咖啡馆中起初围绕艺术和文学作品的“说理”，之后会延展到经济和政治论争上</w:t>
      </w:r>
    </w:p>
    <w:p w14:paraId="3AB21839" w14:textId="307B4144" w:rsidR="000B2F44" w:rsidRDefault="000B2F44" w:rsidP="004613A2">
      <w:pPr>
        <w:pStyle w:val="af6"/>
        <w:rPr>
          <w:rFonts w:hint="eastAsia"/>
          <w:lang w:val="de-DE"/>
        </w:rPr>
      </w:pPr>
      <w:r>
        <w:rPr>
          <w:rFonts w:hint="eastAsia"/>
          <w:lang w:val="de-DE"/>
        </w:rPr>
        <w:t xml:space="preserve">3.5 </w:t>
      </w:r>
      <w:r w:rsidR="00773347">
        <w:rPr>
          <w:rFonts w:hint="eastAsia"/>
          <w:lang w:val="de-DE"/>
        </w:rPr>
        <w:t>【有趣】</w:t>
      </w:r>
      <w:r>
        <w:rPr>
          <w:rFonts w:hint="eastAsia"/>
          <w:lang w:val="de-DE"/>
        </w:rPr>
        <w:t>咖啡馆和沙龙分别由男性和女性主导。</w:t>
      </w:r>
    </w:p>
    <w:p w14:paraId="6C85C925" w14:textId="693B99A5" w:rsidR="000B2F44" w:rsidRDefault="000B2F44" w:rsidP="004613A2">
      <w:pPr>
        <w:pStyle w:val="af6"/>
        <w:rPr>
          <w:rFonts w:hint="eastAsia"/>
          <w:lang w:val="de-DE"/>
        </w:rPr>
      </w:pPr>
      <w:r>
        <w:rPr>
          <w:rFonts w:hint="eastAsia"/>
          <w:lang w:val="de-DE"/>
        </w:rPr>
        <w:t xml:space="preserve">3.6 </w:t>
      </w:r>
      <w:r w:rsidR="00773347">
        <w:rPr>
          <w:rFonts w:hint="eastAsia"/>
          <w:lang w:val="de-DE"/>
        </w:rPr>
        <w:t>【关注】</w:t>
      </w:r>
      <w:r>
        <w:rPr>
          <w:rFonts w:hint="eastAsia"/>
          <w:lang w:val="de-DE"/>
        </w:rPr>
        <w:t>咖啡馆的参与者不仅有贵族和新市民阶层，还有旧中间等级or传统意义</w:t>
      </w:r>
      <w:r>
        <w:rPr>
          <w:rFonts w:hint="eastAsia"/>
          <w:lang w:val="de-DE"/>
        </w:rPr>
        <w:lastRenderedPageBreak/>
        <w:t>上的市民，即手工业者和小商人。</w:t>
      </w:r>
    </w:p>
    <w:p w14:paraId="2A0AB436" w14:textId="77777777" w:rsidR="00F62BFA" w:rsidRDefault="00F62BFA" w:rsidP="004613A2">
      <w:pPr>
        <w:pStyle w:val="af6"/>
        <w:rPr>
          <w:rFonts w:hint="eastAsia"/>
          <w:lang w:val="de-DE"/>
        </w:rPr>
      </w:pPr>
    </w:p>
    <w:p w14:paraId="427ABECC" w14:textId="5003A861" w:rsidR="00F62BFA" w:rsidRDefault="003E5B37" w:rsidP="008B2C24">
      <w:pPr>
        <w:pStyle w:val="a9"/>
        <w:rPr>
          <w:rFonts w:hint="eastAsia"/>
          <w:lang w:val="de-DE"/>
        </w:rPr>
      </w:pPr>
      <w:bookmarkStart w:id="4" w:name="_Toc191564860"/>
      <w:r>
        <w:rPr>
          <w:rFonts w:hint="eastAsia"/>
          <w:lang w:val="de-DE"/>
        </w:rPr>
        <w:t xml:space="preserve">4 </w:t>
      </w:r>
      <w:r w:rsidR="00596EB9">
        <w:rPr>
          <w:rFonts w:hint="eastAsia"/>
          <w:lang w:val="de-DE"/>
        </w:rPr>
        <w:t>论法国的沙龙</w:t>
      </w:r>
      <w:bookmarkEnd w:id="4"/>
    </w:p>
    <w:p w14:paraId="7079A338" w14:textId="6AD26450" w:rsidR="003E5B37" w:rsidRDefault="003E5B37" w:rsidP="004613A2">
      <w:pPr>
        <w:pStyle w:val="af6"/>
        <w:rPr>
          <w:rFonts w:hint="eastAsia"/>
          <w:lang w:val="de-DE"/>
        </w:rPr>
      </w:pPr>
      <w:r>
        <w:rPr>
          <w:rFonts w:hint="eastAsia"/>
          <w:lang w:val="de-DE"/>
        </w:rPr>
        <w:t>4.1 在沙龙之外，市民阶层有钱而无权；贵族无钱无权，但有特权，在市民阶层面前声张威望。</w:t>
      </w:r>
    </w:p>
    <w:p w14:paraId="74F1AFB9" w14:textId="7C25D213" w:rsidR="003E5B37" w:rsidRDefault="003E5B37" w:rsidP="004613A2">
      <w:pPr>
        <w:pStyle w:val="af6"/>
        <w:rPr>
          <w:rFonts w:hint="eastAsia"/>
          <w:lang w:val="de-DE"/>
        </w:rPr>
      </w:pPr>
      <w:r>
        <w:rPr>
          <w:rFonts w:hint="eastAsia"/>
          <w:lang w:val="de-DE"/>
        </w:rPr>
        <w:t>4.2 在沙龙内，贵族和市民阶层及其知识分子几乎是平等相待</w:t>
      </w:r>
      <w:r w:rsidR="00596EB9">
        <w:rPr>
          <w:rFonts w:hint="eastAsia"/>
          <w:lang w:val="de-DE"/>
        </w:rPr>
        <w:t>；因此，知识分子不再为赞助者服务，其想法得以自由。</w:t>
      </w:r>
    </w:p>
    <w:p w14:paraId="36980C9E" w14:textId="26C44319" w:rsidR="003E5B37" w:rsidRDefault="003E5B37" w:rsidP="004613A2">
      <w:pPr>
        <w:pStyle w:val="af6"/>
        <w:rPr>
          <w:rFonts w:hint="eastAsia"/>
          <w:lang w:val="de-DE"/>
        </w:rPr>
      </w:pPr>
      <w:r>
        <w:rPr>
          <w:rFonts w:hint="eastAsia"/>
          <w:lang w:val="de-DE"/>
        </w:rPr>
        <w:t xml:space="preserve">4.3 </w:t>
      </w:r>
      <w:r w:rsidR="00596EB9">
        <w:rPr>
          <w:rFonts w:hint="eastAsia"/>
          <w:lang w:val="de-DE"/>
        </w:rPr>
        <w:t>在菲利普-奥尔良摄政时期，沙龙仅仅是吃饭宴饮的场所，但很快</w:t>
      </w:r>
      <w:r w:rsidR="00E51761">
        <w:rPr>
          <w:rFonts w:hint="eastAsia"/>
          <w:lang w:val="de-DE"/>
        </w:rPr>
        <w:t>宴会上的交谈（Konversation）</w:t>
      </w:r>
      <w:r w:rsidR="00596EB9">
        <w:rPr>
          <w:rFonts w:hint="eastAsia"/>
          <w:lang w:val="de-DE"/>
        </w:rPr>
        <w:t>就和讨论</w:t>
      </w:r>
      <w:r w:rsidR="00E51761">
        <w:rPr>
          <w:rFonts w:hint="eastAsia"/>
          <w:lang w:val="de-DE"/>
        </w:rPr>
        <w:t>（Diskussion）</w:t>
      </w:r>
      <w:r w:rsidR="00596EB9">
        <w:rPr>
          <w:rFonts w:hint="eastAsia"/>
          <w:lang w:val="de-DE"/>
        </w:rPr>
        <w:t>联系了起来（Die Verschr</w:t>
      </w:r>
      <w:r w:rsidR="00596EB9">
        <w:rPr>
          <w:lang w:val="de-DE"/>
        </w:rPr>
        <w:t xml:space="preserve">änkung der </w:t>
      </w:r>
      <w:r w:rsidR="00596EB9">
        <w:rPr>
          <w:rFonts w:hint="eastAsia"/>
          <w:lang w:val="de-DE"/>
        </w:rPr>
        <w:t>Konversation und Diskussion）</w:t>
      </w:r>
    </w:p>
    <w:p w14:paraId="73BCE9FA" w14:textId="2429097D" w:rsidR="00596EB9" w:rsidRDefault="00596EB9" w:rsidP="004613A2">
      <w:pPr>
        <w:pStyle w:val="af6"/>
        <w:rPr>
          <w:rFonts w:hint="eastAsia"/>
          <w:lang w:val="de-DE"/>
        </w:rPr>
      </w:pPr>
      <w:r>
        <w:rPr>
          <w:rFonts w:hint="eastAsia"/>
          <w:lang w:val="de-DE"/>
        </w:rPr>
        <w:t>4.4 沙龙对各类文学和艺术作品“初次发表”的垄断</w:t>
      </w:r>
    </w:p>
    <w:p w14:paraId="38B0EC3B" w14:textId="4FDC1E99" w:rsidR="003E5B37" w:rsidRDefault="003E5B37" w:rsidP="004613A2">
      <w:pPr>
        <w:pStyle w:val="af6"/>
        <w:rPr>
          <w:rFonts w:hint="eastAsia"/>
          <w:lang w:val="de-DE"/>
        </w:rPr>
      </w:pPr>
    </w:p>
    <w:p w14:paraId="611DFD32" w14:textId="407A6AC4" w:rsidR="0046662C" w:rsidRDefault="0046662C" w:rsidP="008B2C24">
      <w:pPr>
        <w:pStyle w:val="a9"/>
        <w:rPr>
          <w:rFonts w:hint="eastAsia"/>
          <w:lang w:val="de-DE"/>
        </w:rPr>
      </w:pPr>
      <w:bookmarkStart w:id="5" w:name="_Toc191564861"/>
      <w:r>
        <w:rPr>
          <w:rFonts w:hint="eastAsia"/>
          <w:lang w:val="de-DE"/>
        </w:rPr>
        <w:t xml:space="preserve">5 </w:t>
      </w:r>
      <w:r w:rsidR="00E51766">
        <w:rPr>
          <w:rFonts w:hint="eastAsia"/>
          <w:lang w:val="de-DE"/>
        </w:rPr>
        <w:t>17-18世纪的德国与“沙龙”和“咖啡馆”的近似物</w:t>
      </w:r>
      <w:r w:rsidR="001C3317">
        <w:rPr>
          <w:rFonts w:hint="eastAsia"/>
          <w:lang w:val="de-DE"/>
        </w:rPr>
        <w:t>：学者宴会or语言协会；在内部公众的范围内</w:t>
      </w:r>
      <w:proofErr w:type="gramStart"/>
      <w:r w:rsidR="001C3317">
        <w:rPr>
          <w:rFonts w:hint="eastAsia"/>
          <w:lang w:val="de-DE"/>
        </w:rPr>
        <w:t>公共地</w:t>
      </w:r>
      <w:proofErr w:type="gramEnd"/>
      <w:r w:rsidR="001C3317">
        <w:rPr>
          <w:rFonts w:hint="eastAsia"/>
          <w:lang w:val="de-DE"/>
        </w:rPr>
        <w:t>使用知性</w:t>
      </w:r>
      <w:bookmarkEnd w:id="5"/>
    </w:p>
    <w:p w14:paraId="3A7E8F54" w14:textId="7E127F46" w:rsidR="00E51766" w:rsidRDefault="00E51766" w:rsidP="004613A2">
      <w:pPr>
        <w:pStyle w:val="af6"/>
        <w:rPr>
          <w:rFonts w:hint="eastAsia"/>
          <w:lang w:val="de-DE"/>
        </w:rPr>
      </w:pPr>
      <w:r>
        <w:rPr>
          <w:rFonts w:hint="eastAsia"/>
          <w:lang w:val="de-DE"/>
        </w:rPr>
        <w:t xml:space="preserve">5.1 </w:t>
      </w:r>
      <w:r w:rsidR="006769FB">
        <w:rPr>
          <w:rFonts w:hint="eastAsia"/>
          <w:lang w:val="de-DE"/>
        </w:rPr>
        <w:t>同一时期的德国没有与“宫廷”生活争夺公共性的“城市”</w:t>
      </w:r>
      <w:r w:rsidR="003B1D76">
        <w:rPr>
          <w:rFonts w:hint="eastAsia"/>
          <w:lang w:val="de-DE"/>
        </w:rPr>
        <w:t>生活</w:t>
      </w:r>
    </w:p>
    <w:p w14:paraId="065C606C" w14:textId="52A8D3D0" w:rsidR="006769FB" w:rsidRDefault="006769FB" w:rsidP="004613A2">
      <w:pPr>
        <w:pStyle w:val="af6"/>
        <w:rPr>
          <w:rFonts w:hint="eastAsia"/>
          <w:lang w:val="de-DE"/>
        </w:rPr>
      </w:pPr>
      <w:r>
        <w:rPr>
          <w:rFonts w:hint="eastAsia"/>
          <w:lang w:val="de-DE"/>
        </w:rPr>
        <w:t xml:space="preserve">5.2 </w:t>
      </w:r>
      <w:r w:rsidR="00492476">
        <w:rPr>
          <w:rFonts w:hint="eastAsia"/>
          <w:lang w:val="de-DE"/>
        </w:rPr>
        <w:t>近似物：（1）学者们的宴会（die gelehrte Tischgesellschaft）；（2）旧语言协会</w:t>
      </w:r>
    </w:p>
    <w:p w14:paraId="7BFE6823" w14:textId="7322A713" w:rsidR="00492476" w:rsidRDefault="00492476" w:rsidP="004613A2">
      <w:pPr>
        <w:pStyle w:val="af6"/>
        <w:rPr>
          <w:rFonts w:hint="eastAsia"/>
          <w:lang w:val="de-DE"/>
        </w:rPr>
      </w:pPr>
      <w:r>
        <w:rPr>
          <w:rFonts w:hint="eastAsia"/>
          <w:lang w:val="de-DE"/>
        </w:rPr>
        <w:t>5.3 参与者：从事生产劳动的私人，其中占据优势者是受过学术教育的市民阶层</w:t>
      </w:r>
    </w:p>
    <w:p w14:paraId="5FAB246B" w14:textId="38A977C1" w:rsidR="00492476" w:rsidRDefault="00492476" w:rsidP="004613A2">
      <w:pPr>
        <w:pStyle w:val="af6"/>
        <w:rPr>
          <w:rFonts w:hint="eastAsia"/>
          <w:lang w:val="de-DE"/>
        </w:rPr>
      </w:pPr>
      <w:r>
        <w:rPr>
          <w:rFonts w:hint="eastAsia"/>
          <w:lang w:val="de-DE"/>
        </w:rPr>
        <w:t xml:space="preserve">5.4 </w:t>
      </w:r>
      <w:r w:rsidR="00234E9F">
        <w:rPr>
          <w:rFonts w:hint="eastAsia"/>
          <w:lang w:val="de-DE"/>
        </w:rPr>
        <w:t>旧语言</w:t>
      </w:r>
      <w:r w:rsidR="00CC7020">
        <w:rPr>
          <w:rFonts w:hint="eastAsia"/>
          <w:lang w:val="de-DE"/>
        </w:rPr>
        <w:t>教团（Sprachorden）</w:t>
      </w:r>
      <w:r w:rsidR="00234E9F">
        <w:rPr>
          <w:rFonts w:hint="eastAsia"/>
          <w:lang w:val="de-DE"/>
        </w:rPr>
        <w:t>的成员不分高低贵贱，以保护和促进母语为共同目标</w:t>
      </w:r>
      <w:r w:rsidR="001C3317">
        <w:rPr>
          <w:rFonts w:hint="eastAsia"/>
          <w:lang w:val="de-DE"/>
        </w:rPr>
        <w:t>；这种平等的前提是所有成员都是“私人”，不在国家机器中任职</w:t>
      </w:r>
    </w:p>
    <w:p w14:paraId="0E4EF048" w14:textId="759CC8A8" w:rsidR="001C3317" w:rsidRDefault="001C3317" w:rsidP="004613A2">
      <w:pPr>
        <w:pStyle w:val="af6"/>
        <w:rPr>
          <w:rFonts w:hint="eastAsia"/>
          <w:lang w:val="de-DE"/>
        </w:rPr>
      </w:pPr>
      <w:r>
        <w:rPr>
          <w:rFonts w:hint="eastAsia"/>
          <w:lang w:val="de-DE"/>
        </w:rPr>
        <w:t>5.5 在德国的这些宴会或协会中，说理或对知性的公共使用威胁了统治关系，所以不可公开化。因此，知</w:t>
      </w:r>
      <w:proofErr w:type="gramStart"/>
      <w:r>
        <w:rPr>
          <w:rFonts w:hint="eastAsia"/>
          <w:lang w:val="de-DE"/>
        </w:rPr>
        <w:t>性只能</w:t>
      </w:r>
      <w:proofErr w:type="gramEnd"/>
      <w:r>
        <w:rPr>
          <w:rFonts w:hint="eastAsia"/>
          <w:lang w:val="de-DE"/>
        </w:rPr>
        <w:t>在某种内部公众的范围内使用。</w:t>
      </w:r>
    </w:p>
    <w:p w14:paraId="67C6B410" w14:textId="77777777" w:rsidR="0046662C" w:rsidRPr="001C3317" w:rsidRDefault="0046662C" w:rsidP="004613A2">
      <w:pPr>
        <w:pStyle w:val="af6"/>
        <w:rPr>
          <w:rFonts w:hint="eastAsia"/>
          <w:lang w:val="de-DE"/>
        </w:rPr>
      </w:pPr>
    </w:p>
    <w:p w14:paraId="20BFCE41" w14:textId="7B5009DE" w:rsidR="003E5B37" w:rsidRDefault="009D200D" w:rsidP="008B2C24">
      <w:pPr>
        <w:pStyle w:val="a9"/>
        <w:rPr>
          <w:rFonts w:hint="eastAsia"/>
          <w:lang w:val="de-DE"/>
        </w:rPr>
      </w:pPr>
      <w:bookmarkStart w:id="6" w:name="_Toc191564862"/>
      <w:r>
        <w:rPr>
          <w:rFonts w:hint="eastAsia"/>
          <w:lang w:val="de-DE"/>
        </w:rPr>
        <w:t>6</w:t>
      </w:r>
      <w:r w:rsidR="00E75800">
        <w:rPr>
          <w:rFonts w:hint="eastAsia"/>
          <w:lang w:val="de-DE"/>
        </w:rPr>
        <w:t xml:space="preserve"> 18世纪德国：更具开放性的“公开的联合会/协会”（die offene Vereinigung）</w:t>
      </w:r>
      <w:bookmarkEnd w:id="6"/>
    </w:p>
    <w:p w14:paraId="47BD4A93" w14:textId="214E5D5E" w:rsidR="009D200D" w:rsidRDefault="00B111A1" w:rsidP="004613A2">
      <w:pPr>
        <w:pStyle w:val="af6"/>
        <w:rPr>
          <w:rFonts w:hint="eastAsia"/>
          <w:lang w:val="de-DE"/>
        </w:rPr>
      </w:pPr>
      <w:r>
        <w:rPr>
          <w:rFonts w:hint="eastAsia"/>
          <w:lang w:val="de-DE"/>
        </w:rPr>
        <w:t>6.1 说理的公众、从而以公众为先驱的市民公共领域越是胜过了上级当局管制的公共领域，秘密社交圈（geheime Gesellschaft）的实践越是落入自身的意识形态</w:t>
      </w:r>
    </w:p>
    <w:p w14:paraId="56862083" w14:textId="1EC02D5E" w:rsidR="00B111A1" w:rsidRDefault="00B111A1" w:rsidP="004613A2">
      <w:pPr>
        <w:pStyle w:val="af6"/>
        <w:rPr>
          <w:rFonts w:hint="eastAsia"/>
          <w:lang w:val="de-DE"/>
        </w:rPr>
      </w:pPr>
      <w:r>
        <w:rPr>
          <w:rFonts w:hint="eastAsia"/>
          <w:lang w:val="de-DE"/>
        </w:rPr>
        <w:t xml:space="preserve">6.2 </w:t>
      </w:r>
      <w:r w:rsidR="0079376C">
        <w:rPr>
          <w:rFonts w:hint="eastAsia"/>
          <w:lang w:val="de-DE"/>
        </w:rPr>
        <w:t>从市民阶层的绅士中</w:t>
      </w:r>
      <w:r w:rsidR="00E75800">
        <w:rPr>
          <w:rFonts w:hint="eastAsia"/>
          <w:lang w:val="de-DE"/>
        </w:rPr>
        <w:t>形成的社交圈，在18世纪扩展为了“公开的联合会”（die offene Vereinigung）。相比于秘密团体，不仅更具开放性，而且也贯彻了“市民阶层的交往风格、亲密性和反对宫廷习俗的道德”</w:t>
      </w:r>
    </w:p>
    <w:p w14:paraId="74F2AB95" w14:textId="77777777" w:rsidR="00E75800" w:rsidRDefault="00E75800" w:rsidP="004613A2">
      <w:pPr>
        <w:pStyle w:val="af6"/>
        <w:rPr>
          <w:rFonts w:hint="eastAsia"/>
          <w:lang w:val="de-DE"/>
        </w:rPr>
      </w:pPr>
    </w:p>
    <w:p w14:paraId="43CCC575" w14:textId="36DEA895" w:rsidR="00E75800" w:rsidRDefault="00E75800" w:rsidP="00815020">
      <w:pPr>
        <w:pStyle w:val="a7"/>
        <w:rPr>
          <w:rFonts w:hint="eastAsia"/>
          <w:lang w:val="de-DE"/>
        </w:rPr>
      </w:pPr>
      <w:bookmarkStart w:id="7" w:name="_Toc191564863"/>
      <w:r>
        <w:rPr>
          <w:rFonts w:hint="eastAsia"/>
          <w:lang w:val="de-DE"/>
        </w:rPr>
        <w:t xml:space="preserve">7-9 </w:t>
      </w:r>
      <w:r w:rsidR="00072988">
        <w:rPr>
          <w:rFonts w:hint="eastAsia"/>
          <w:lang w:val="de-DE"/>
        </w:rPr>
        <w:t>【重点】</w:t>
      </w:r>
      <w:r w:rsidR="00C23E42">
        <w:rPr>
          <w:rFonts w:hint="eastAsia"/>
          <w:lang w:val="de-DE"/>
        </w:rPr>
        <w:t>市民</w:t>
      </w:r>
      <w:r w:rsidR="008759CF">
        <w:rPr>
          <w:rFonts w:hint="eastAsia"/>
          <w:lang w:val="de-DE"/>
        </w:rPr>
        <w:t>公共领域的三类早期制度</w:t>
      </w:r>
      <w:r>
        <w:rPr>
          <w:rFonts w:hint="eastAsia"/>
          <w:lang w:val="de-DE"/>
        </w:rPr>
        <w:t>的共性在于“将私人间有稳定化趋势的讨论组织起来”，因此它们</w:t>
      </w:r>
      <w:r w:rsidR="00F52D2F">
        <w:rPr>
          <w:rFonts w:hint="eastAsia"/>
          <w:lang w:val="de-DE"/>
        </w:rPr>
        <w:t>具有</w:t>
      </w:r>
      <w:r>
        <w:rPr>
          <w:rFonts w:hint="eastAsia"/>
          <w:lang w:val="de-DE"/>
        </w:rPr>
        <w:t>一系列共同的“制度性标准”</w:t>
      </w:r>
      <w:bookmarkEnd w:id="7"/>
    </w:p>
    <w:p w14:paraId="6624FEF2" w14:textId="21E29E57" w:rsidR="00815020" w:rsidRDefault="00E75800" w:rsidP="00815020">
      <w:pPr>
        <w:pStyle w:val="a9"/>
        <w:rPr>
          <w:rFonts w:hint="eastAsia"/>
          <w:lang w:val="de-DE"/>
        </w:rPr>
      </w:pPr>
      <w:bookmarkStart w:id="8" w:name="_Toc191564864"/>
      <w:r>
        <w:rPr>
          <w:rFonts w:hint="eastAsia"/>
          <w:lang w:val="de-DE"/>
        </w:rPr>
        <w:t>7 第一，</w:t>
      </w:r>
      <w:r w:rsidR="00815020">
        <w:rPr>
          <w:rFonts w:hint="eastAsia"/>
          <w:lang w:val="de-DE"/>
        </w:rPr>
        <w:t>三者都提倡/促进一类无视地位差别的、仅仅将人视作生而平等的人来对待的社会交往方式（公众理念的制度化）</w:t>
      </w:r>
      <w:bookmarkEnd w:id="8"/>
    </w:p>
    <w:p w14:paraId="0BC04488" w14:textId="294F09B4" w:rsidR="00D91489" w:rsidRPr="00D91489" w:rsidRDefault="00E75800" w:rsidP="00D91489">
      <w:pPr>
        <w:pStyle w:val="af6"/>
        <w:ind w:firstLineChars="200" w:firstLine="440"/>
        <w:rPr>
          <w:rFonts w:hint="eastAsia"/>
          <w:lang w:val="de-DE"/>
        </w:rPr>
      </w:pPr>
      <w:r>
        <w:rPr>
          <w:rFonts w:hint="eastAsia"/>
          <w:lang w:val="de-DE"/>
        </w:rPr>
        <w:t>它们都促进</w:t>
      </w:r>
      <w:proofErr w:type="gramStart"/>
      <w:r>
        <w:rPr>
          <w:rFonts w:hint="eastAsia"/>
          <w:lang w:val="de-DE"/>
        </w:rPr>
        <w:t>一</w:t>
      </w:r>
      <w:proofErr w:type="gramEnd"/>
      <w:r>
        <w:rPr>
          <w:rFonts w:hint="eastAsia"/>
          <w:lang w:val="de-DE"/>
        </w:rPr>
        <w:t>类社会交往，这类社会交往不是以地位平等为前提，而是</w:t>
      </w:r>
      <w:r w:rsidR="003E1F11">
        <w:rPr>
          <w:rFonts w:hint="eastAsia"/>
          <w:lang w:val="de-DE"/>
        </w:rPr>
        <w:t>在一般意义上忽视</w:t>
      </w:r>
      <w:r w:rsidR="00047B0C">
        <w:rPr>
          <w:rFonts w:hint="eastAsia"/>
          <w:lang w:val="de-DE"/>
        </w:rPr>
        <w:t>（取决于政治和经济条件）</w:t>
      </w:r>
      <w:r w:rsidR="003E1F11">
        <w:rPr>
          <w:rFonts w:hint="eastAsia"/>
          <w:lang w:val="de-DE"/>
        </w:rPr>
        <w:t>地位</w:t>
      </w:r>
      <w:r w:rsidR="00047B0C">
        <w:rPr>
          <w:rFonts w:hint="eastAsia"/>
          <w:lang w:val="de-DE"/>
        </w:rPr>
        <w:t>。所有人是作为“人”而参与交往，论据的权威高于</w:t>
      </w:r>
      <w:proofErr w:type="gramStart"/>
      <w:r w:rsidR="00047B0C">
        <w:rPr>
          <w:rFonts w:hint="eastAsia"/>
          <w:lang w:val="de-DE"/>
        </w:rPr>
        <w:t>社会阶序的</w:t>
      </w:r>
      <w:proofErr w:type="gramEnd"/>
      <w:r w:rsidR="00047B0C">
        <w:rPr>
          <w:rFonts w:hint="eastAsia"/>
          <w:lang w:val="de-DE"/>
        </w:rPr>
        <w:t>权威。</w:t>
      </w:r>
      <w:r w:rsidR="00CA112A">
        <w:rPr>
          <w:rFonts w:hint="eastAsia"/>
          <w:lang w:val="de-DE"/>
        </w:rPr>
        <w:t>“公众的理念”（die Idee des Publikums）在其中制度化，但没有</w:t>
      </w:r>
      <w:r w:rsidR="00CA112A">
        <w:rPr>
          <w:rFonts w:hint="eastAsia"/>
          <w:lang w:val="de-DE"/>
        </w:rPr>
        <w:lastRenderedPageBreak/>
        <w:t>现实化。</w:t>
      </w:r>
    </w:p>
    <w:p w14:paraId="6A11C79B" w14:textId="77777777" w:rsidR="00D91489" w:rsidRPr="00D91489" w:rsidRDefault="00D91489" w:rsidP="00D91489">
      <w:pPr>
        <w:pStyle w:val="af6"/>
        <w:ind w:firstLineChars="200" w:firstLine="440"/>
        <w:rPr>
          <w:rFonts w:hint="eastAsia"/>
          <w:lang w:val="de-DE"/>
        </w:rPr>
      </w:pPr>
      <w:r w:rsidRPr="00D91489">
        <w:rPr>
          <w:rFonts w:hint="eastAsia"/>
          <w:lang w:val="de-DE"/>
        </w:rPr>
        <w:t>【Link】这一段哈贝马斯区分了理念的“制度化”与“现实化”是非常有启发的。随着理念A制度化，制度I的参与者在从事一系列制度I包括的实践P时，就必须遵守一系列源自于理念A的具体规范。尽管这些规范可能在实际的行动中为人背离，从而理念A可能并未现实化，但只要这些规范是事实上有效的，理念A就已经制度化。理念的制度化意味着“客观要求”的设定。</w:t>
      </w:r>
    </w:p>
    <w:p w14:paraId="472379F9" w14:textId="77777777" w:rsidR="00D91489" w:rsidRPr="00D91489" w:rsidRDefault="00D91489" w:rsidP="00D91489">
      <w:pPr>
        <w:pStyle w:val="af6"/>
        <w:ind w:firstLineChars="200" w:firstLine="440"/>
        <w:rPr>
          <w:rFonts w:hint="eastAsia"/>
          <w:lang w:val="de-DE"/>
        </w:rPr>
      </w:pPr>
      <w:r w:rsidRPr="00D91489">
        <w:rPr>
          <w:rFonts w:hint="eastAsia"/>
          <w:lang w:val="de-DE"/>
        </w:rPr>
        <w:t>【Link】最好的道德规范是与技术规则一致的；迫使人们合作。</w:t>
      </w:r>
    </w:p>
    <w:p w14:paraId="04312679" w14:textId="77777777" w:rsidR="00D91489" w:rsidRDefault="00D91489" w:rsidP="00815020">
      <w:pPr>
        <w:pStyle w:val="af6"/>
        <w:ind w:firstLineChars="200" w:firstLine="440"/>
        <w:rPr>
          <w:rFonts w:hint="eastAsia"/>
          <w:lang w:val="de-DE"/>
        </w:rPr>
      </w:pPr>
    </w:p>
    <w:p w14:paraId="25FC1FD6" w14:textId="6165BAF9" w:rsidR="00815020" w:rsidRDefault="00CA112A" w:rsidP="00815020">
      <w:pPr>
        <w:pStyle w:val="a9"/>
        <w:rPr>
          <w:rFonts w:hint="eastAsia"/>
          <w:lang w:val="de-DE"/>
        </w:rPr>
      </w:pPr>
      <w:bookmarkStart w:id="9" w:name="_Toc191564865"/>
      <w:r>
        <w:rPr>
          <w:rFonts w:hint="eastAsia"/>
          <w:lang w:val="de-DE"/>
        </w:rPr>
        <w:t xml:space="preserve">8 </w:t>
      </w:r>
      <w:r w:rsidR="00716B59">
        <w:rPr>
          <w:rFonts w:hint="eastAsia"/>
          <w:lang w:val="de-DE"/>
        </w:rPr>
        <w:t>第二，</w:t>
      </w:r>
      <w:r w:rsidR="00815020">
        <w:rPr>
          <w:rFonts w:hint="eastAsia"/>
          <w:lang w:val="de-DE"/>
        </w:rPr>
        <w:t>各类文化作品商品化，成为普遍开放的、能够为公众所讨论和评判的；从消极方面来说，文化商品化是文化商品的世俗化（失去灵韵）</w:t>
      </w:r>
      <w:bookmarkEnd w:id="9"/>
    </w:p>
    <w:p w14:paraId="26160EEA" w14:textId="32EF6B82" w:rsidR="00CA112A" w:rsidRPr="00815020" w:rsidRDefault="00716B59" w:rsidP="00815020">
      <w:pPr>
        <w:pStyle w:val="af6"/>
        <w:ind w:firstLineChars="200" w:firstLine="440"/>
        <w:rPr>
          <w:rFonts w:hint="eastAsia"/>
          <w:lang w:val="de-DE"/>
        </w:rPr>
      </w:pPr>
      <w:r>
        <w:rPr>
          <w:rFonts w:hint="eastAsia"/>
          <w:lang w:val="de-DE"/>
        </w:rPr>
        <w:t>在上述公众中的讨论以迄今为止不被质疑的领域的问题化为前提。</w:t>
      </w:r>
      <w:r w:rsidR="00815020">
        <w:rPr>
          <w:rFonts w:hint="eastAsia"/>
          <w:lang w:val="de-DE"/>
        </w:rPr>
        <w:t>过去（文学公共领域的）公众所批判讨论的“普遍物”是被教会和国家权威的解读所垄断的；但随着各类文化产品（哲学和文学著作、艺术作品等等）商品化（为市场而生产），文化商品在原则上成为“普遍开放的”。</w:t>
      </w:r>
    </w:p>
    <w:p w14:paraId="3CA1A931" w14:textId="7617774E" w:rsidR="00E75800" w:rsidRDefault="00E75800" w:rsidP="004613A2">
      <w:pPr>
        <w:pStyle w:val="af6"/>
        <w:rPr>
          <w:rFonts w:hint="eastAsia"/>
          <w:lang w:val="de-DE"/>
        </w:rPr>
      </w:pPr>
    </w:p>
    <w:p w14:paraId="7C1A4899" w14:textId="3894B983" w:rsidR="00072988" w:rsidRDefault="00072988" w:rsidP="00BD725B">
      <w:pPr>
        <w:pStyle w:val="a9"/>
        <w:rPr>
          <w:rFonts w:hint="eastAsia"/>
          <w:lang w:val="de-DE"/>
        </w:rPr>
      </w:pPr>
      <w:bookmarkStart w:id="10" w:name="_Toc191564866"/>
      <w:r>
        <w:rPr>
          <w:rFonts w:hint="eastAsia"/>
          <w:lang w:val="de-DE"/>
        </w:rPr>
        <w:t>9</w:t>
      </w:r>
      <w:r w:rsidR="00BD725B">
        <w:rPr>
          <w:rFonts w:hint="eastAsia"/>
          <w:lang w:val="de-DE"/>
        </w:rPr>
        <w:t xml:space="preserve"> 第三，公众在原则上的非封闭性。</w:t>
      </w:r>
      <w:bookmarkEnd w:id="10"/>
    </w:p>
    <w:p w14:paraId="009AFD8C" w14:textId="2E82403C" w:rsidR="00072988" w:rsidRDefault="00072988" w:rsidP="00773347">
      <w:pPr>
        <w:pStyle w:val="af6"/>
        <w:ind w:firstLine="440"/>
        <w:rPr>
          <w:rFonts w:hint="eastAsia"/>
          <w:lang w:val="de-DE"/>
        </w:rPr>
      </w:pPr>
      <w:r>
        <w:rPr>
          <w:rFonts w:hint="eastAsia"/>
          <w:lang w:val="de-DE"/>
        </w:rPr>
        <w:t>第三，在原则上，公众是非封闭的。任何一个</w:t>
      </w:r>
      <w:proofErr w:type="gramStart"/>
      <w:r>
        <w:rPr>
          <w:rFonts w:hint="eastAsia"/>
          <w:lang w:val="de-DE"/>
        </w:rPr>
        <w:t>小公众</w:t>
      </w:r>
      <w:proofErr w:type="gramEnd"/>
      <w:r>
        <w:rPr>
          <w:rFonts w:hint="eastAsia"/>
          <w:lang w:val="de-DE"/>
        </w:rPr>
        <w:t>都自认为且事实上处在一个由全体私人（私人加入公众是以教育和财产（Bildung und Besitz</w:t>
      </w:r>
      <w:r>
        <w:rPr>
          <w:lang w:val="de-DE"/>
        </w:rPr>
        <w:t>）</w:t>
      </w:r>
      <w:r>
        <w:rPr>
          <w:rFonts w:hint="eastAsia"/>
          <w:lang w:val="de-DE"/>
        </w:rPr>
        <w:t>为前提的）组成的更大的公众之中。小型公众仅仅是这个</w:t>
      </w:r>
      <w:proofErr w:type="gramStart"/>
      <w:r>
        <w:rPr>
          <w:rFonts w:hint="eastAsia"/>
          <w:lang w:val="de-DE"/>
        </w:rPr>
        <w:t>大公众</w:t>
      </w:r>
      <w:proofErr w:type="gramEnd"/>
      <w:r>
        <w:rPr>
          <w:rFonts w:hint="eastAsia"/>
          <w:lang w:val="de-DE"/>
        </w:rPr>
        <w:t>的发言人或教育者罢了（一种新型的市民阶层的代表die b</w:t>
      </w:r>
      <w:r>
        <w:rPr>
          <w:lang w:val="de-DE"/>
        </w:rPr>
        <w:t>ürgerliche Repräsentation</w:t>
      </w:r>
      <w:r>
        <w:rPr>
          <w:rFonts w:hint="eastAsia"/>
          <w:lang w:val="de-DE"/>
        </w:rPr>
        <w:t>）</w:t>
      </w:r>
      <w:r w:rsidR="00BD725B">
        <w:rPr>
          <w:rFonts w:hint="eastAsia"/>
          <w:lang w:val="de-DE"/>
        </w:rPr>
        <w:t>。</w:t>
      </w:r>
    </w:p>
    <w:p w14:paraId="1B71B1AF" w14:textId="77777777" w:rsidR="00773347" w:rsidRDefault="00773347" w:rsidP="00773347">
      <w:pPr>
        <w:pStyle w:val="af6"/>
        <w:rPr>
          <w:rFonts w:hint="eastAsia"/>
          <w:lang w:val="de-DE"/>
        </w:rPr>
      </w:pPr>
    </w:p>
    <w:p w14:paraId="1C68A06E" w14:textId="2347963C" w:rsidR="0002024F" w:rsidRPr="000C50E0" w:rsidRDefault="0002024F" w:rsidP="008B2C24">
      <w:pPr>
        <w:pStyle w:val="a7"/>
        <w:rPr>
          <w:rFonts w:hint="eastAsia"/>
          <w:lang w:val="de-DE"/>
        </w:rPr>
      </w:pPr>
      <w:bookmarkStart w:id="11" w:name="_Toc191564867"/>
      <w:r w:rsidRPr="000C50E0">
        <w:rPr>
          <w:rFonts w:hint="eastAsia"/>
          <w:lang w:val="de-DE"/>
        </w:rPr>
        <w:t xml:space="preserve">10-13 </w:t>
      </w:r>
      <w:r w:rsidRPr="008B2C24">
        <w:rPr>
          <w:rFonts w:hint="eastAsia"/>
        </w:rPr>
        <w:t>艺术公众</w:t>
      </w:r>
      <w:r w:rsidRPr="000C50E0">
        <w:rPr>
          <w:rFonts w:hint="eastAsia"/>
          <w:lang w:val="de-DE"/>
        </w:rPr>
        <w:t>：</w:t>
      </w:r>
      <w:r w:rsidRPr="008B2C24">
        <w:rPr>
          <w:rFonts w:hint="eastAsia"/>
        </w:rPr>
        <w:t>读、看、听</w:t>
      </w:r>
      <w:bookmarkEnd w:id="11"/>
    </w:p>
    <w:p w14:paraId="4FB1BA5B" w14:textId="5D4E8D06" w:rsidR="005D32E1" w:rsidRPr="000C50E0" w:rsidRDefault="005D32E1" w:rsidP="008B2C24">
      <w:pPr>
        <w:pStyle w:val="a9"/>
        <w:rPr>
          <w:rFonts w:hint="eastAsia"/>
          <w:lang w:val="de-DE"/>
        </w:rPr>
      </w:pPr>
      <w:bookmarkStart w:id="12" w:name="_Toc191564868"/>
      <w:r w:rsidRPr="000C50E0">
        <w:rPr>
          <w:rFonts w:hint="eastAsia"/>
          <w:lang w:val="de-DE"/>
        </w:rPr>
        <w:t xml:space="preserve">10 </w:t>
      </w:r>
      <w:r w:rsidRPr="008B2C24">
        <w:rPr>
          <w:rFonts w:hint="eastAsia"/>
        </w:rPr>
        <w:t>在文化产品商品化的进程中</w:t>
      </w:r>
      <w:r w:rsidRPr="000C50E0">
        <w:rPr>
          <w:rFonts w:hint="eastAsia"/>
          <w:lang w:val="de-DE"/>
        </w:rPr>
        <w:t>，</w:t>
      </w:r>
      <w:r w:rsidRPr="008B2C24">
        <w:rPr>
          <w:rFonts w:hint="eastAsia"/>
        </w:rPr>
        <w:t>新市民阶层中既有财产又有教养</w:t>
      </w:r>
      <w:r w:rsidRPr="000C50E0">
        <w:rPr>
          <w:rFonts w:hint="eastAsia"/>
          <w:lang w:val="de-DE"/>
        </w:rPr>
        <w:t>，</w:t>
      </w:r>
      <w:r w:rsidRPr="008B2C24">
        <w:rPr>
          <w:rFonts w:hint="eastAsia"/>
        </w:rPr>
        <w:t>从而能够消费文化商品的少数私人组成了</w:t>
      </w:r>
      <w:r w:rsidRPr="000C50E0">
        <w:rPr>
          <w:rFonts w:hint="eastAsia"/>
          <w:lang w:val="de-DE"/>
        </w:rPr>
        <w:t>“</w:t>
      </w:r>
      <w:r w:rsidRPr="008B2C24">
        <w:rPr>
          <w:rFonts w:hint="eastAsia"/>
        </w:rPr>
        <w:t>分散公众</w:t>
      </w:r>
      <w:r w:rsidRPr="000C50E0">
        <w:rPr>
          <w:rFonts w:hint="eastAsia"/>
          <w:lang w:val="de-DE"/>
        </w:rPr>
        <w:t>”</w:t>
      </w:r>
      <w:r w:rsidR="00A71259" w:rsidRPr="000C50E0">
        <w:rPr>
          <w:rFonts w:hint="eastAsia"/>
          <w:lang w:val="de-DE"/>
        </w:rPr>
        <w:t>（das diffusse Publikum）</w:t>
      </w:r>
      <w:r w:rsidR="00A71259" w:rsidRPr="008B2C24">
        <w:rPr>
          <w:rFonts w:hint="eastAsia"/>
        </w:rPr>
        <w:t>【后文称</w:t>
      </w:r>
      <w:r w:rsidR="00A71259" w:rsidRPr="000C50E0">
        <w:rPr>
          <w:rFonts w:hint="eastAsia"/>
          <w:lang w:val="de-DE"/>
        </w:rPr>
        <w:t>“</w:t>
      </w:r>
      <w:r w:rsidR="00A71259" w:rsidRPr="008B2C24">
        <w:rPr>
          <w:rFonts w:hint="eastAsia"/>
        </w:rPr>
        <w:t>艺术公众</w:t>
      </w:r>
      <w:r w:rsidR="00A71259" w:rsidRPr="000C50E0">
        <w:rPr>
          <w:rFonts w:hint="eastAsia"/>
          <w:lang w:val="de-DE"/>
        </w:rPr>
        <w:t>”（Kunstpublikum）</w:t>
      </w:r>
      <w:r w:rsidR="00A71259" w:rsidRPr="008B2C24">
        <w:rPr>
          <w:rFonts w:hint="eastAsia"/>
        </w:rPr>
        <w:t>】</w:t>
      </w:r>
      <w:bookmarkEnd w:id="12"/>
      <w:r w:rsidR="008B2C24" w:rsidRPr="000C50E0">
        <w:rPr>
          <w:rFonts w:hint="eastAsia"/>
          <w:lang w:val="de-DE"/>
        </w:rPr>
        <w:t xml:space="preserve"> </w:t>
      </w:r>
    </w:p>
    <w:p w14:paraId="4EA76479" w14:textId="1C79A951" w:rsidR="00773347" w:rsidRDefault="00773347" w:rsidP="00773347">
      <w:pPr>
        <w:pStyle w:val="af6"/>
        <w:rPr>
          <w:rFonts w:hint="eastAsia"/>
          <w:lang w:val="de-DE"/>
        </w:rPr>
      </w:pPr>
      <w:r>
        <w:rPr>
          <w:rFonts w:hint="eastAsia"/>
          <w:lang w:val="de-DE"/>
        </w:rPr>
        <w:t>10.1 在文化来往的商品化过程中，形成了一定的“离散/分散公众”（文化公共领域的公众）</w:t>
      </w:r>
    </w:p>
    <w:p w14:paraId="74C54D40" w14:textId="054B9067" w:rsidR="00773347" w:rsidRDefault="00773347" w:rsidP="00773347">
      <w:pPr>
        <w:pStyle w:val="af6"/>
        <w:rPr>
          <w:rFonts w:hint="eastAsia"/>
          <w:lang w:val="de-DE"/>
        </w:rPr>
      </w:pPr>
      <w:r>
        <w:rPr>
          <w:rFonts w:hint="eastAsia"/>
          <w:lang w:val="de-DE"/>
        </w:rPr>
        <w:t xml:space="preserve">10.2 </w:t>
      </w:r>
      <w:r w:rsidR="00B34220">
        <w:rPr>
          <w:rFonts w:hint="eastAsia"/>
          <w:lang w:val="de-DE"/>
        </w:rPr>
        <w:t>【关键】</w:t>
      </w:r>
      <w:r>
        <w:rPr>
          <w:rFonts w:hint="eastAsia"/>
          <w:lang w:val="de-DE"/>
        </w:rPr>
        <w:t>但组成公众的、受过教育且有财产的私人是人口中的少数；多数人文盲+赤贫，无法进入文化商品市场</w:t>
      </w:r>
    </w:p>
    <w:p w14:paraId="00B8FD79" w14:textId="77777777" w:rsidR="00B34220" w:rsidRDefault="00B34220" w:rsidP="00773347">
      <w:pPr>
        <w:pStyle w:val="af6"/>
        <w:rPr>
          <w:rFonts w:hint="eastAsia"/>
          <w:lang w:val="de-DE"/>
        </w:rPr>
      </w:pPr>
    </w:p>
    <w:p w14:paraId="2FCC8710" w14:textId="53720496" w:rsidR="0017731D" w:rsidRDefault="00B34220" w:rsidP="005D32E1">
      <w:pPr>
        <w:pStyle w:val="a9"/>
        <w:rPr>
          <w:rFonts w:hint="eastAsia"/>
          <w:lang w:val="de-DE"/>
        </w:rPr>
      </w:pPr>
      <w:bookmarkStart w:id="13" w:name="_Toc191564869"/>
      <w:r>
        <w:rPr>
          <w:rFonts w:hint="eastAsia"/>
          <w:lang w:val="de-DE"/>
        </w:rPr>
        <w:t xml:space="preserve">11 </w:t>
      </w:r>
      <w:r w:rsidR="00BE5FD3">
        <w:rPr>
          <w:rFonts w:hint="eastAsia"/>
          <w:lang w:val="de-DE"/>
        </w:rPr>
        <w:t>读者公众（Lesepublikum）的形成：出版社取代赞助人，与著作家和市场对接（1700-1710）</w:t>
      </w:r>
      <w:bookmarkEnd w:id="13"/>
    </w:p>
    <w:p w14:paraId="0A007870" w14:textId="39858CA9" w:rsidR="005D32E1" w:rsidRDefault="00BE5FD3" w:rsidP="005D32E1">
      <w:pPr>
        <w:pStyle w:val="a9"/>
        <w:rPr>
          <w:rFonts w:hint="eastAsia"/>
          <w:lang w:val="de-DE"/>
        </w:rPr>
      </w:pPr>
      <w:bookmarkStart w:id="14" w:name="_Toc191564870"/>
      <w:r>
        <w:rPr>
          <w:rFonts w:hint="eastAsia"/>
          <w:lang w:val="de-DE"/>
        </w:rPr>
        <w:t xml:space="preserve">12 </w:t>
      </w:r>
      <w:r w:rsidR="0017039D">
        <w:rPr>
          <w:rFonts w:hint="eastAsia"/>
          <w:lang w:val="de-DE"/>
        </w:rPr>
        <w:t>观众</w:t>
      </w:r>
      <w:r w:rsidR="00172C96">
        <w:rPr>
          <w:rFonts w:hint="eastAsia"/>
          <w:lang w:val="de-DE"/>
        </w:rPr>
        <w:t>公众</w:t>
      </w:r>
      <w:r w:rsidR="0017039D">
        <w:rPr>
          <w:rFonts w:hint="eastAsia"/>
          <w:lang w:val="de-DE"/>
        </w:rPr>
        <w:t>（Zuschauerpublikum）</w:t>
      </w:r>
      <w:r w:rsidR="00172C96">
        <w:rPr>
          <w:rFonts w:hint="eastAsia"/>
          <w:lang w:val="de-DE"/>
        </w:rPr>
        <w:t>形成：</w:t>
      </w:r>
      <w:r w:rsidR="00F371A3">
        <w:rPr>
          <w:rFonts w:hint="eastAsia"/>
          <w:lang w:val="de-DE"/>
        </w:rPr>
        <w:t>后革命时期，</w:t>
      </w:r>
      <w:r w:rsidR="00172C96">
        <w:rPr>
          <w:rFonts w:hint="eastAsia"/>
          <w:lang w:val="de-DE"/>
        </w:rPr>
        <w:t>宫廷和王府的剧院的公开化</w:t>
      </w:r>
      <w:bookmarkEnd w:id="14"/>
    </w:p>
    <w:p w14:paraId="54EAC10D" w14:textId="5D1132BE" w:rsidR="00F371A3" w:rsidRDefault="00F371A3" w:rsidP="005D32E1">
      <w:pPr>
        <w:pStyle w:val="a9"/>
        <w:rPr>
          <w:rFonts w:hint="eastAsia"/>
          <w:lang w:val="de-DE"/>
        </w:rPr>
      </w:pPr>
      <w:bookmarkStart w:id="15" w:name="_Toc191564871"/>
      <w:r>
        <w:rPr>
          <w:rFonts w:hint="eastAsia"/>
          <w:lang w:val="de-DE"/>
        </w:rPr>
        <w:t>13</w:t>
      </w:r>
      <w:r w:rsidR="00B07464">
        <w:rPr>
          <w:rFonts w:hint="eastAsia"/>
          <w:lang w:val="de-DE"/>
        </w:rPr>
        <w:t xml:space="preserve"> </w:t>
      </w:r>
      <w:r w:rsidR="0017039D">
        <w:rPr>
          <w:rFonts w:hint="eastAsia"/>
          <w:lang w:val="de-DE"/>
        </w:rPr>
        <w:t>音乐会公众（Konzertpublikum）</w:t>
      </w:r>
      <w:r w:rsidR="008A43EC">
        <w:rPr>
          <w:rFonts w:hint="eastAsia"/>
          <w:lang w:val="de-DE"/>
        </w:rPr>
        <w:t>形成：</w:t>
      </w:r>
      <w:r w:rsidR="00F37C81">
        <w:rPr>
          <w:rFonts w:hint="eastAsia"/>
          <w:lang w:val="de-DE"/>
        </w:rPr>
        <w:t>音乐不限于功用音乐，</w:t>
      </w:r>
      <w:r w:rsidR="005D32E1">
        <w:rPr>
          <w:rFonts w:hint="eastAsia"/>
          <w:lang w:val="de-DE"/>
        </w:rPr>
        <w:t>成为了体现个人偏好、</w:t>
      </w:r>
      <w:r w:rsidR="005D32E1">
        <w:rPr>
          <w:rFonts w:hint="eastAsia"/>
          <w:lang w:val="de-DE"/>
        </w:rPr>
        <w:lastRenderedPageBreak/>
        <w:t>供人自由选择的商品</w:t>
      </w:r>
      <w:bookmarkEnd w:id="15"/>
    </w:p>
    <w:p w14:paraId="06B9EEE8" w14:textId="17787D6C" w:rsidR="008A43EC" w:rsidRDefault="008A43EC" w:rsidP="00773347">
      <w:pPr>
        <w:pStyle w:val="af6"/>
        <w:rPr>
          <w:rFonts w:hint="eastAsia"/>
          <w:lang w:val="de-DE"/>
        </w:rPr>
      </w:pPr>
      <w:r>
        <w:rPr>
          <w:rFonts w:hint="eastAsia"/>
          <w:lang w:val="de-DE"/>
        </w:rPr>
        <w:t>13.1 相比于读者和观众公众，音乐会公众是一类全新的公众</w:t>
      </w:r>
    </w:p>
    <w:p w14:paraId="676DC4BD" w14:textId="0CDAC60E" w:rsidR="008A43EC" w:rsidRDefault="008A43EC" w:rsidP="00773347">
      <w:pPr>
        <w:pStyle w:val="af6"/>
        <w:rPr>
          <w:rFonts w:hint="eastAsia"/>
          <w:lang w:val="de-DE"/>
        </w:rPr>
      </w:pPr>
      <w:r>
        <w:rPr>
          <w:rFonts w:hint="eastAsia"/>
          <w:lang w:val="de-DE"/>
        </w:rPr>
        <w:t>13.2 18世纪末，一切音乐都和代表性公共领域的功能联系在一起</w:t>
      </w:r>
      <w:r w:rsidR="00A525E2">
        <w:rPr>
          <w:rFonts w:hint="eastAsia"/>
          <w:lang w:val="de-DE"/>
        </w:rPr>
        <w:t>（功用音乐），用以呈现宫廷和上帝的权威</w:t>
      </w:r>
    </w:p>
    <w:p w14:paraId="778FFA0D" w14:textId="106216F6" w:rsidR="00A525E2" w:rsidRDefault="00A525E2" w:rsidP="00773347">
      <w:pPr>
        <w:pStyle w:val="af6"/>
        <w:rPr>
          <w:rFonts w:hint="eastAsia"/>
          <w:lang w:val="de-DE"/>
        </w:rPr>
      </w:pPr>
      <w:r>
        <w:rPr>
          <w:rFonts w:hint="eastAsia"/>
          <w:lang w:val="de-DE"/>
        </w:rPr>
        <w:t xml:space="preserve">13.3 </w:t>
      </w:r>
      <w:r w:rsidR="0021123A">
        <w:rPr>
          <w:rFonts w:hint="eastAsia"/>
          <w:lang w:val="de-DE"/>
        </w:rPr>
        <w:t>private Collegia→公共的音乐会团体（收取入场费，音乐演奏的商品化）</w:t>
      </w:r>
      <w:r w:rsidR="005D32E1">
        <w:rPr>
          <w:rFonts w:hint="eastAsia"/>
          <w:lang w:val="de-DE"/>
        </w:rPr>
        <w:t>；出现了“无目的音乐”，听取何种音乐是听众“自由选择”的结果。</w:t>
      </w:r>
    </w:p>
    <w:p w14:paraId="65E573C3" w14:textId="109DE786" w:rsidR="005D32E1" w:rsidRDefault="005D32E1" w:rsidP="00773347">
      <w:pPr>
        <w:pStyle w:val="af6"/>
        <w:rPr>
          <w:rFonts w:hint="eastAsia"/>
          <w:lang w:val="de-DE"/>
        </w:rPr>
      </w:pPr>
      <w:r>
        <w:rPr>
          <w:rFonts w:hint="eastAsia"/>
          <w:lang w:val="de-DE"/>
        </w:rPr>
        <w:t>【个人对无目的音乐或非功用音乐的偏好体现了其作为私人的主体性？】</w:t>
      </w:r>
    </w:p>
    <w:p w14:paraId="63A330FD" w14:textId="035086FC" w:rsidR="003F0D4A" w:rsidRDefault="00B36742" w:rsidP="00B36742">
      <w:pPr>
        <w:pStyle w:val="af6"/>
        <w:tabs>
          <w:tab w:val="left" w:pos="1855"/>
        </w:tabs>
        <w:rPr>
          <w:rFonts w:hint="eastAsia"/>
          <w:lang w:val="de-DE"/>
        </w:rPr>
      </w:pPr>
      <w:r>
        <w:rPr>
          <w:rFonts w:hint="eastAsia"/>
          <w:lang w:val="de-DE"/>
        </w:rPr>
        <w:tab/>
      </w:r>
    </w:p>
    <w:p w14:paraId="03D4CA98" w14:textId="6D94ED61" w:rsidR="00B36742" w:rsidRDefault="00B36742" w:rsidP="0002024F">
      <w:pPr>
        <w:pStyle w:val="a7"/>
        <w:rPr>
          <w:rFonts w:hint="eastAsia"/>
          <w:lang w:val="de-DE"/>
        </w:rPr>
      </w:pPr>
      <w:bookmarkStart w:id="16" w:name="_Toc191564872"/>
      <w:r>
        <w:rPr>
          <w:rFonts w:hint="eastAsia"/>
          <w:lang w:val="de-DE"/>
        </w:rPr>
        <w:t xml:space="preserve">14 </w:t>
      </w:r>
      <w:r w:rsidR="0002024F">
        <w:rPr>
          <w:rFonts w:hint="eastAsia"/>
          <w:lang w:val="de-DE"/>
        </w:rPr>
        <w:t>艺术的“公共展览”（</w:t>
      </w:r>
      <w:r w:rsidR="0002024F">
        <w:rPr>
          <w:lang w:val="de-DE"/>
        </w:rPr>
        <w:t>die öffentliche Ausstellungen</w:t>
      </w:r>
      <w:r w:rsidR="0002024F">
        <w:rPr>
          <w:rFonts w:hint="eastAsia"/>
          <w:lang w:val="de-DE"/>
        </w:rPr>
        <w:t>）</w:t>
      </w:r>
      <w:r w:rsidR="0002024F">
        <w:rPr>
          <w:lang w:val="de-DE"/>
        </w:rPr>
        <w:t>(</w:t>
      </w:r>
      <w:r w:rsidR="0002024F">
        <w:rPr>
          <w:rFonts w:hint="eastAsia"/>
          <w:lang w:val="de-DE"/>
        </w:rPr>
        <w:t>画展、演奏会、剧院</w:t>
      </w:r>
      <w:r w:rsidR="0002024F">
        <w:rPr>
          <w:lang w:val="de-DE"/>
        </w:rPr>
        <w:t>)</w:t>
      </w:r>
      <w:r w:rsidR="0002024F">
        <w:rPr>
          <w:rFonts w:hint="eastAsia"/>
          <w:lang w:val="de-DE"/>
        </w:rPr>
        <w:t>制度化了</w:t>
      </w:r>
      <w:r w:rsidR="00A71259">
        <w:rPr>
          <w:rFonts w:hint="eastAsia"/>
          <w:lang w:val="de-DE"/>
        </w:rPr>
        <w:t>艺术公众对</w:t>
      </w:r>
      <w:r w:rsidR="0002024F">
        <w:rPr>
          <w:rFonts w:hint="eastAsia"/>
          <w:lang w:val="de-DE"/>
        </w:rPr>
        <w:t>艺术作品</w:t>
      </w:r>
      <w:r w:rsidR="00A71259">
        <w:rPr>
          <w:rFonts w:hint="eastAsia"/>
          <w:lang w:val="de-DE"/>
        </w:rPr>
        <w:t>的外行评判</w:t>
      </w:r>
      <w:r w:rsidR="00886BB4">
        <w:rPr>
          <w:rFonts w:hint="eastAsia"/>
          <w:lang w:val="de-DE"/>
        </w:rPr>
        <w:t>，打破了所谓行家（Kenner）评判艺术的特权</w:t>
      </w:r>
      <w:bookmarkEnd w:id="16"/>
    </w:p>
    <w:p w14:paraId="0C6A8F6C" w14:textId="665336DF" w:rsidR="003F0D4A" w:rsidRDefault="00D13A4C" w:rsidP="00773347">
      <w:pPr>
        <w:pStyle w:val="af6"/>
        <w:rPr>
          <w:rFonts w:hint="eastAsia"/>
          <w:lang w:val="de-DE"/>
        </w:rPr>
      </w:pPr>
      <w:r>
        <w:rPr>
          <w:rFonts w:hint="eastAsia"/>
          <w:lang w:val="de-DE"/>
        </w:rPr>
        <w:t>14.1 在公众中，无论是行家还是外行，都有资格做评判（Urteil）</w:t>
      </w:r>
    </w:p>
    <w:p w14:paraId="6B3BC05D" w14:textId="13384D92" w:rsidR="00D13A4C" w:rsidRDefault="00D13A4C" w:rsidP="00773347">
      <w:pPr>
        <w:pStyle w:val="af6"/>
        <w:rPr>
          <w:rFonts w:hint="eastAsia"/>
          <w:lang w:val="de-DE"/>
        </w:rPr>
      </w:pPr>
      <w:r>
        <w:rPr>
          <w:rFonts w:hint="eastAsia"/>
          <w:lang w:val="de-DE"/>
        </w:rPr>
        <w:t>14.2 在绘画行业中，关于“外行评判”的争论</w:t>
      </w:r>
      <w:r w:rsidR="00F67723">
        <w:rPr>
          <w:rFonts w:hint="eastAsia"/>
          <w:lang w:val="de-DE"/>
        </w:rPr>
        <w:t>最为</w:t>
      </w:r>
      <w:r>
        <w:rPr>
          <w:rFonts w:hint="eastAsia"/>
          <w:lang w:val="de-DE"/>
        </w:rPr>
        <w:t>激烈。</w:t>
      </w:r>
    </w:p>
    <w:p w14:paraId="75FE826D" w14:textId="363EB77A" w:rsidR="00D13A4C" w:rsidRDefault="00D13A4C" w:rsidP="00773347">
      <w:pPr>
        <w:pStyle w:val="af6"/>
        <w:rPr>
          <w:rFonts w:hint="eastAsia"/>
          <w:lang w:val="de-DE"/>
        </w:rPr>
      </w:pPr>
      <w:r>
        <w:rPr>
          <w:rFonts w:hint="eastAsia"/>
          <w:lang w:val="de-DE"/>
        </w:rPr>
        <w:t xml:space="preserve">14.3 </w:t>
      </w:r>
      <w:r w:rsidR="00F67723">
        <w:rPr>
          <w:rFonts w:hint="eastAsia"/>
          <w:lang w:val="de-DE"/>
        </w:rPr>
        <w:t>过去，画师给贵族收藏者作画，随着文化商品化</w:t>
      </w:r>
      <w:r w:rsidR="00C766A0">
        <w:rPr>
          <w:rFonts w:hint="eastAsia"/>
          <w:lang w:val="de-DE"/>
        </w:rPr>
        <w:t>；</w:t>
      </w:r>
      <w:r w:rsidR="00F67723">
        <w:rPr>
          <w:rFonts w:hint="eastAsia"/>
          <w:lang w:val="de-DE"/>
        </w:rPr>
        <w:t>画师</w:t>
      </w:r>
      <w:r w:rsidR="00C766A0">
        <w:rPr>
          <w:rFonts w:hint="eastAsia"/>
          <w:lang w:val="de-DE"/>
        </w:rPr>
        <w:t>面向市场作画，随之出现了大量面向公共领域和公众的画展展览。画</w:t>
      </w:r>
      <w:proofErr w:type="gramStart"/>
      <w:r w:rsidR="00C766A0">
        <w:rPr>
          <w:rFonts w:hint="eastAsia"/>
          <w:lang w:val="de-DE"/>
        </w:rPr>
        <w:t>作成</w:t>
      </w:r>
      <w:proofErr w:type="gramEnd"/>
      <w:r w:rsidR="00C766A0">
        <w:rPr>
          <w:rFonts w:hint="eastAsia"/>
          <w:lang w:val="de-DE"/>
        </w:rPr>
        <w:t>为原则上可被所有人评判的作品。</w:t>
      </w:r>
    </w:p>
    <w:p w14:paraId="02149C14" w14:textId="2B1297A6" w:rsidR="00C766A0" w:rsidRDefault="00C766A0" w:rsidP="00773347">
      <w:pPr>
        <w:pStyle w:val="af6"/>
        <w:rPr>
          <w:rFonts w:hint="eastAsia"/>
          <w:lang w:val="de-DE"/>
        </w:rPr>
      </w:pPr>
      <w:r>
        <w:rPr>
          <w:rFonts w:hint="eastAsia"/>
          <w:lang w:val="de-DE"/>
        </w:rPr>
        <w:t xml:space="preserve">14.4 </w:t>
      </w:r>
      <w:r w:rsidR="00B36742">
        <w:rPr>
          <w:rFonts w:hint="eastAsia"/>
          <w:lang w:val="de-DE"/>
        </w:rPr>
        <w:t>博物馆（画作博物馆）和演奏会、剧院一样，将“外行对艺术的评判”制度化了。</w:t>
      </w:r>
    </w:p>
    <w:p w14:paraId="05627043" w14:textId="6E0F0504" w:rsidR="00B36742" w:rsidRDefault="00B36742" w:rsidP="00773347">
      <w:pPr>
        <w:pStyle w:val="af6"/>
        <w:rPr>
          <w:rFonts w:hint="eastAsia"/>
          <w:lang w:val="de-DE"/>
        </w:rPr>
      </w:pPr>
      <w:r>
        <w:rPr>
          <w:rFonts w:hint="eastAsia"/>
          <w:lang w:val="de-DE"/>
        </w:rPr>
        <w:t xml:space="preserve">14.5 </w:t>
      </w:r>
      <w:r w:rsidR="00A71259">
        <w:rPr>
          <w:rFonts w:hint="eastAsia"/>
          <w:lang w:val="de-DE"/>
        </w:rPr>
        <w:t>“讨论”是私人“领有”艺术的媒介：艺术批评成为了“对话”（Konversation）</w:t>
      </w:r>
    </w:p>
    <w:p w14:paraId="12EFC9A2" w14:textId="70106372" w:rsidR="00C766A0" w:rsidRDefault="0002024F" w:rsidP="00773347">
      <w:pPr>
        <w:pStyle w:val="af6"/>
        <w:rPr>
          <w:rFonts w:hint="eastAsia"/>
          <w:lang w:val="de-DE"/>
        </w:rPr>
      </w:pPr>
      <w:r>
        <w:rPr>
          <w:rFonts w:hint="eastAsia"/>
          <w:lang w:val="de-DE"/>
        </w:rPr>
        <w:t>14.6 行家（Kenner）丧失了艺术评判的特权地位，其原先承担的功能被“职业艺术批评”所取代。</w:t>
      </w:r>
    </w:p>
    <w:p w14:paraId="5BCF55B9" w14:textId="1434208F" w:rsidR="0002024F" w:rsidRDefault="00886BB4" w:rsidP="00773347">
      <w:pPr>
        <w:pStyle w:val="af6"/>
        <w:rPr>
          <w:rFonts w:hint="eastAsia"/>
          <w:lang w:val="de-DE"/>
        </w:rPr>
      </w:pPr>
      <w:r>
        <w:rPr>
          <w:rFonts w:hint="eastAsia"/>
          <w:lang w:val="de-DE"/>
        </w:rPr>
        <w:t>【有趣的对比点！艺术与人民（中国-革命时期）？艺术与公众（西方-早期资本主义）？】</w:t>
      </w:r>
    </w:p>
    <w:p w14:paraId="757E162F" w14:textId="77777777" w:rsidR="00886BB4" w:rsidRDefault="00886BB4" w:rsidP="00773347">
      <w:pPr>
        <w:pStyle w:val="af6"/>
        <w:rPr>
          <w:rFonts w:hint="eastAsia"/>
          <w:lang w:val="de-DE"/>
        </w:rPr>
      </w:pPr>
    </w:p>
    <w:p w14:paraId="7D681B6A" w14:textId="34738379" w:rsidR="00397BC2" w:rsidRPr="00397BC2" w:rsidRDefault="0002024F" w:rsidP="00397BC2">
      <w:pPr>
        <w:pStyle w:val="a7"/>
        <w:rPr>
          <w:rFonts w:hint="eastAsia"/>
          <w:lang w:val="de-DE"/>
        </w:rPr>
      </w:pPr>
      <w:bookmarkStart w:id="17" w:name="_Toc191564873"/>
      <w:r>
        <w:rPr>
          <w:rFonts w:hint="eastAsia"/>
          <w:lang w:val="de-DE"/>
        </w:rPr>
        <w:t xml:space="preserve">15 </w:t>
      </w:r>
      <w:r w:rsidR="00397BC2">
        <w:rPr>
          <w:rFonts w:hint="eastAsia"/>
          <w:lang w:val="de-DE"/>
        </w:rPr>
        <w:t>职业艺术批评家与艺术公众的辩证关系：既（1）受艺术公众委托，对艺术市场上的作品进行虽不具特权、但职业化的艺术批评；（2）作为公众的教育者，提醒相对缺乏评判力的公众不要沉迷“Dogma”或“Mode”</w:t>
      </w:r>
      <w:bookmarkEnd w:id="17"/>
    </w:p>
    <w:p w14:paraId="32A4E1FA" w14:textId="51704BA0" w:rsidR="00C766A0" w:rsidRDefault="00886BB4" w:rsidP="00773347">
      <w:pPr>
        <w:pStyle w:val="af6"/>
        <w:rPr>
          <w:rFonts w:hint="eastAsia"/>
          <w:lang w:val="de-DE"/>
        </w:rPr>
      </w:pPr>
      <w:r>
        <w:rPr>
          <w:rFonts w:hint="eastAsia"/>
          <w:lang w:val="de-DE"/>
        </w:rPr>
        <w:t>15.1 艺术批评的制度：文学批评、剧院批评、音乐批评</w:t>
      </w:r>
    </w:p>
    <w:p w14:paraId="3B492C98" w14:textId="61103EFA" w:rsidR="00886BB4" w:rsidRDefault="00886BB4" w:rsidP="00773347">
      <w:pPr>
        <w:pStyle w:val="af6"/>
        <w:rPr>
          <w:rFonts w:hint="eastAsia"/>
          <w:lang w:val="de-DE"/>
        </w:rPr>
      </w:pPr>
      <w:r>
        <w:rPr>
          <w:rFonts w:hint="eastAsia"/>
          <w:lang w:val="de-DE"/>
        </w:rPr>
        <w:t>15.2 有自决能力的公众的“外行评判”在“艺术批评的制度”中组织化</w:t>
      </w:r>
    </w:p>
    <w:p w14:paraId="6F20A606" w14:textId="4DD8ACEE" w:rsidR="00886BB4" w:rsidRDefault="00886BB4" w:rsidP="00773347">
      <w:pPr>
        <w:pStyle w:val="af6"/>
        <w:rPr>
          <w:rFonts w:hint="eastAsia"/>
          <w:lang w:val="de-DE"/>
        </w:rPr>
      </w:pPr>
      <w:r>
        <w:rPr>
          <w:rFonts w:hint="eastAsia"/>
          <w:lang w:val="de-DE"/>
        </w:rPr>
        <w:t>15.3 职业艺术批评家用今天的行话来说是“Kunstrichter”</w:t>
      </w:r>
    </w:p>
    <w:p w14:paraId="144183E4" w14:textId="0964DA64" w:rsidR="00886BB4" w:rsidRDefault="00886BB4" w:rsidP="00773347">
      <w:pPr>
        <w:pStyle w:val="af6"/>
        <w:rPr>
          <w:rFonts w:hint="eastAsia"/>
          <w:lang w:val="de-DE"/>
        </w:rPr>
      </w:pPr>
      <w:r>
        <w:rPr>
          <w:rFonts w:hint="eastAsia"/>
          <w:lang w:val="de-DE"/>
        </w:rPr>
        <w:t>15.4</w:t>
      </w:r>
      <w:r w:rsidR="0012431C">
        <w:rPr>
          <w:rFonts w:hint="eastAsia"/>
          <w:lang w:val="de-DE"/>
        </w:rPr>
        <w:t xml:space="preserve"> 职业艺术批评家的辩证任务（1）</w:t>
      </w:r>
      <w:r w:rsidR="00397BC2">
        <w:rPr>
          <w:rFonts w:hint="eastAsia"/>
          <w:lang w:val="de-DE"/>
        </w:rPr>
        <w:t>公众的受委任者（Mandatar）；（2）公众的教育者（P</w:t>
      </w:r>
      <w:r w:rsidR="00397BC2">
        <w:rPr>
          <w:lang w:val="de-DE"/>
        </w:rPr>
        <w:t>ädagoge</w:t>
      </w:r>
      <w:r w:rsidR="00397BC2">
        <w:rPr>
          <w:rFonts w:hint="eastAsia"/>
          <w:lang w:val="de-DE"/>
        </w:rPr>
        <w:t>）</w:t>
      </w:r>
    </w:p>
    <w:p w14:paraId="3E2C3AEB" w14:textId="288A1AD4" w:rsidR="00397BC2" w:rsidRDefault="00397BC2" w:rsidP="00773347">
      <w:pPr>
        <w:pStyle w:val="af6"/>
        <w:rPr>
          <w:rFonts w:hint="eastAsia"/>
          <w:lang w:val="de-DE"/>
        </w:rPr>
      </w:pPr>
      <w:r>
        <w:rPr>
          <w:rFonts w:hint="eastAsia"/>
          <w:lang w:val="de-DE"/>
        </w:rPr>
        <w:t>15.5</w:t>
      </w:r>
      <w:r w:rsidR="00475EC5">
        <w:rPr>
          <w:lang w:val="de-DE"/>
        </w:rPr>
        <w:t xml:space="preserve"> Kunstrichter </w:t>
      </w:r>
      <w:r w:rsidR="00475EC5">
        <w:rPr>
          <w:rFonts w:hint="eastAsia"/>
          <w:lang w:val="de-DE"/>
        </w:rPr>
        <w:t>与 Richter的区别：前者的判断不具备客观约束力</w:t>
      </w:r>
    </w:p>
    <w:p w14:paraId="195A1C6C" w14:textId="73CD9842" w:rsidR="00886BB4" w:rsidRDefault="00475EC5" w:rsidP="00773347">
      <w:pPr>
        <w:pStyle w:val="af6"/>
        <w:rPr>
          <w:rFonts w:hint="eastAsia"/>
          <w:lang w:val="de-DE"/>
        </w:rPr>
      </w:pPr>
      <w:r>
        <w:rPr>
          <w:rFonts w:hint="eastAsia"/>
          <w:lang w:val="de-DE"/>
        </w:rPr>
        <w:t>15.6 艺术批判的新闻工具：期刊Zeitschrift（手写通信→印刷的月刊or周刊）</w:t>
      </w:r>
    </w:p>
    <w:p w14:paraId="4C6C9147" w14:textId="77777777" w:rsidR="00C766A0" w:rsidRDefault="00C766A0" w:rsidP="00773347">
      <w:pPr>
        <w:pStyle w:val="af6"/>
        <w:rPr>
          <w:rFonts w:hint="eastAsia"/>
          <w:lang w:val="de-DE"/>
        </w:rPr>
      </w:pPr>
    </w:p>
    <w:p w14:paraId="1992803A" w14:textId="05756ADC" w:rsidR="00BB6CDF" w:rsidRDefault="00BB6CDF" w:rsidP="00BB6CDF">
      <w:pPr>
        <w:pStyle w:val="a7"/>
        <w:rPr>
          <w:rFonts w:hint="eastAsia"/>
          <w:lang w:val="de-DE"/>
        </w:rPr>
      </w:pPr>
      <w:bookmarkStart w:id="18" w:name="_Toc191564874"/>
      <w:r>
        <w:rPr>
          <w:rFonts w:hint="eastAsia"/>
          <w:lang w:val="de-DE"/>
        </w:rPr>
        <w:t>16 制度化的艺术批评以“期刊”为工具</w:t>
      </w:r>
      <w:bookmarkEnd w:id="18"/>
    </w:p>
    <w:p w14:paraId="1918EE7F" w14:textId="676D5AC0" w:rsidR="00DC50BD" w:rsidRDefault="00DC50BD" w:rsidP="00773347">
      <w:pPr>
        <w:pStyle w:val="af6"/>
        <w:rPr>
          <w:rFonts w:hint="eastAsia"/>
          <w:lang w:val="de-DE"/>
        </w:rPr>
      </w:pPr>
      <w:r>
        <w:rPr>
          <w:rFonts w:hint="eastAsia"/>
          <w:lang w:val="de-DE"/>
        </w:rPr>
        <w:t>16</w:t>
      </w:r>
      <w:r w:rsidR="00716F42">
        <w:rPr>
          <w:rFonts w:hint="eastAsia"/>
          <w:lang w:val="de-DE"/>
        </w:rPr>
        <w:t>.1 艺术和文化批评期刊（制度化的艺术批评的工具）是18世纪的典型创造</w:t>
      </w:r>
    </w:p>
    <w:p w14:paraId="120FEF3E" w14:textId="4C430EEE" w:rsidR="00716F42" w:rsidRDefault="00716F42" w:rsidP="00773347">
      <w:pPr>
        <w:pStyle w:val="af6"/>
        <w:rPr>
          <w:rFonts w:hint="eastAsia"/>
          <w:lang w:val="de-DE"/>
        </w:rPr>
      </w:pPr>
      <w:r>
        <w:rPr>
          <w:rFonts w:hint="eastAsia"/>
          <w:lang w:val="de-DE"/>
        </w:rPr>
        <w:t>16.2 过去，哲学是唯一批判的；现在，文学和艺术必须和文学和艺术批评联系在一起</w:t>
      </w:r>
      <w:r>
        <w:rPr>
          <w:rFonts w:hint="eastAsia"/>
          <w:lang w:val="de-DE"/>
        </w:rPr>
        <w:lastRenderedPageBreak/>
        <w:t>才是可能的</w:t>
      </w:r>
    </w:p>
    <w:p w14:paraId="15D0FD56" w14:textId="59F86CB7" w:rsidR="008C2784" w:rsidRDefault="008C2784" w:rsidP="00773347">
      <w:pPr>
        <w:pStyle w:val="af6"/>
        <w:rPr>
          <w:rFonts w:hint="eastAsia"/>
          <w:lang w:val="de-DE"/>
        </w:rPr>
      </w:pPr>
      <w:r>
        <w:rPr>
          <w:rFonts w:hint="eastAsia"/>
          <w:lang w:val="de-DE"/>
        </w:rPr>
        <w:t>16.3 kritische Journale与Werke的分离：批评者和被批评者</w:t>
      </w:r>
    </w:p>
    <w:p w14:paraId="03E1C6EC" w14:textId="15967DB0" w:rsidR="00716F42" w:rsidRDefault="00716F42" w:rsidP="00773347">
      <w:pPr>
        <w:pStyle w:val="af6"/>
        <w:rPr>
          <w:rFonts w:hint="eastAsia"/>
          <w:lang w:val="de-DE"/>
        </w:rPr>
      </w:pPr>
      <w:r>
        <w:rPr>
          <w:rFonts w:hint="eastAsia"/>
          <w:lang w:val="de-DE"/>
        </w:rPr>
        <w:t>16.</w:t>
      </w:r>
      <w:r w:rsidR="008C2784">
        <w:rPr>
          <w:rFonts w:hint="eastAsia"/>
          <w:lang w:val="de-DE"/>
        </w:rPr>
        <w:t>4</w:t>
      </w:r>
      <w:r>
        <w:rPr>
          <w:rFonts w:hint="eastAsia"/>
          <w:lang w:val="de-DE"/>
        </w:rPr>
        <w:t xml:space="preserve"> 公众通过对“哲学、文学和艺术”的批判性领有来自我启蒙，即将自身把握为“启蒙的活生生的过程”</w:t>
      </w:r>
    </w:p>
    <w:p w14:paraId="416CF4B0" w14:textId="77777777" w:rsidR="00716F42" w:rsidRDefault="00716F42" w:rsidP="00773347">
      <w:pPr>
        <w:pStyle w:val="af6"/>
        <w:rPr>
          <w:rFonts w:hint="eastAsia"/>
          <w:lang w:val="de-DE"/>
        </w:rPr>
      </w:pPr>
    </w:p>
    <w:p w14:paraId="22C14D4C" w14:textId="5EABB0A6" w:rsidR="00716F42" w:rsidRDefault="00716F42" w:rsidP="00BB6CDF">
      <w:pPr>
        <w:pStyle w:val="a7"/>
        <w:rPr>
          <w:rFonts w:hint="eastAsia"/>
          <w:lang w:val="de-DE"/>
        </w:rPr>
      </w:pPr>
      <w:bookmarkStart w:id="19" w:name="_Toc191564875"/>
      <w:r>
        <w:rPr>
          <w:rFonts w:hint="eastAsia"/>
          <w:lang w:val="de-DE"/>
        </w:rPr>
        <w:t>17</w:t>
      </w:r>
      <w:r w:rsidR="001D413F">
        <w:rPr>
          <w:rFonts w:hint="eastAsia"/>
          <w:lang w:val="de-DE"/>
        </w:rPr>
        <w:t xml:space="preserve"> 论道德周刊（die moralischen Wochenschriften）</w:t>
      </w:r>
      <w:r w:rsidR="00BB6CDF">
        <w:rPr>
          <w:rFonts w:hint="eastAsia"/>
          <w:lang w:val="de-DE"/>
        </w:rPr>
        <w:t>：文艺批评、公众讨论和被批评和讨论的著作并不分离。</w:t>
      </w:r>
      <w:bookmarkEnd w:id="19"/>
    </w:p>
    <w:p w14:paraId="79AE8A6B" w14:textId="00A0B5B6" w:rsidR="00DB743C" w:rsidRDefault="001D413F" w:rsidP="00773347">
      <w:pPr>
        <w:pStyle w:val="af6"/>
        <w:rPr>
          <w:rFonts w:hint="eastAsia"/>
          <w:lang w:val="de-DE"/>
        </w:rPr>
      </w:pPr>
      <w:r>
        <w:rPr>
          <w:rFonts w:hint="eastAsia"/>
          <w:lang w:val="de-DE"/>
        </w:rPr>
        <w:t>17.1 后来“批评性的期刊”（kritische Journale）、“社交的谈话圈子”（der gesellige Gespr</w:t>
      </w:r>
      <w:r>
        <w:rPr>
          <w:lang w:val="de-DE"/>
        </w:rPr>
        <w:t>ächskreis</w:t>
      </w:r>
      <w:r>
        <w:rPr>
          <w:rFonts w:hint="eastAsia"/>
          <w:lang w:val="de-DE"/>
        </w:rPr>
        <w:t>）和“著作”（Werke）相互分离</w:t>
      </w:r>
    </w:p>
    <w:p w14:paraId="176DFF62" w14:textId="388156A1" w:rsidR="001D413F" w:rsidRDefault="001D413F" w:rsidP="00773347">
      <w:pPr>
        <w:pStyle w:val="af6"/>
        <w:rPr>
          <w:rFonts w:hint="eastAsia"/>
          <w:lang w:val="de-DE"/>
        </w:rPr>
      </w:pPr>
      <w:r>
        <w:rPr>
          <w:rFonts w:hint="eastAsia"/>
          <w:lang w:val="de-DE"/>
        </w:rPr>
        <w:t>17.2 而道德周刊本身是（1）咖啡馆中讨论的一部分（批评与讨论不分离）；（2）自认为文学的一部分（批评与著作不分离）</w:t>
      </w:r>
    </w:p>
    <w:p w14:paraId="1DAC52E6" w14:textId="77777777" w:rsidR="00DB743C" w:rsidRDefault="00DB743C" w:rsidP="00773347">
      <w:pPr>
        <w:pStyle w:val="af6"/>
        <w:rPr>
          <w:rFonts w:hint="eastAsia"/>
          <w:lang w:val="de-DE"/>
        </w:rPr>
      </w:pPr>
    </w:p>
    <w:p w14:paraId="74C66D31" w14:textId="65692A77" w:rsidR="001D413F" w:rsidRDefault="005B5E81" w:rsidP="005B4009">
      <w:pPr>
        <w:pStyle w:val="a7"/>
        <w:rPr>
          <w:rFonts w:hint="eastAsia"/>
          <w:lang w:val="de-DE"/>
        </w:rPr>
      </w:pPr>
      <w:bookmarkStart w:id="20" w:name="_Toc191564876"/>
      <w:r>
        <w:rPr>
          <w:rFonts w:hint="eastAsia"/>
          <w:lang w:val="de-DE"/>
        </w:rPr>
        <w:t>18</w:t>
      </w:r>
      <w:r w:rsidR="00E537D1">
        <w:rPr>
          <w:rFonts w:hint="eastAsia"/>
          <w:lang w:val="de-DE"/>
        </w:rPr>
        <w:t xml:space="preserve"> 以1708年创设的道德周刊《Tatler》为例，阐明道德周刊的批评、讨论和著作的不分离；公众本身就是道德周刊的对象和内容，公众通过道德周刊达成自我理解</w:t>
      </w:r>
      <w:bookmarkEnd w:id="20"/>
    </w:p>
    <w:p w14:paraId="3C76FCB7" w14:textId="7CDF8B58" w:rsidR="00160D1A" w:rsidRDefault="00160D1A" w:rsidP="00773347">
      <w:pPr>
        <w:pStyle w:val="af6"/>
        <w:rPr>
          <w:rFonts w:hint="eastAsia"/>
          <w:lang w:val="de-DE"/>
        </w:rPr>
      </w:pPr>
      <w:r>
        <w:rPr>
          <w:rFonts w:hint="eastAsia"/>
          <w:lang w:val="de-DE"/>
        </w:rPr>
        <w:t xml:space="preserve">18.1 </w:t>
      </w:r>
      <w:r w:rsidR="000A32D0">
        <w:rPr>
          <w:rFonts w:hint="eastAsia"/>
          <w:lang w:val="de-DE"/>
        </w:rPr>
        <w:t>诞生背景：咖啡馆林立，拥有广大的客户群体，如果没有一份“报纸”，成百上千</w:t>
      </w:r>
      <w:proofErr w:type="gramStart"/>
      <w:r w:rsidR="000A32D0">
        <w:rPr>
          <w:rFonts w:hint="eastAsia"/>
          <w:lang w:val="de-DE"/>
        </w:rPr>
        <w:t>个</w:t>
      </w:r>
      <w:proofErr w:type="gramEnd"/>
      <w:r w:rsidR="000A32D0">
        <w:rPr>
          <w:rFonts w:hint="eastAsia"/>
          <w:lang w:val="de-DE"/>
        </w:rPr>
        <w:t>圈子无法维持联系</w:t>
      </w:r>
    </w:p>
    <w:p w14:paraId="24CFF0F2" w14:textId="78939268" w:rsidR="000A32D0" w:rsidRPr="000A32D0" w:rsidRDefault="000A32D0" w:rsidP="00773347">
      <w:pPr>
        <w:pStyle w:val="af6"/>
        <w:rPr>
          <w:rFonts w:hint="eastAsia"/>
          <w:lang w:val="de-DE"/>
        </w:rPr>
      </w:pPr>
      <w:r>
        <w:rPr>
          <w:rFonts w:hint="eastAsia"/>
          <w:lang w:val="de-DE"/>
        </w:rPr>
        <w:t xml:space="preserve">18.2 </w:t>
      </w:r>
      <w:r w:rsidR="007602C4">
        <w:rPr>
          <w:rFonts w:hint="eastAsia"/>
          <w:lang w:val="de-DE"/>
        </w:rPr>
        <w:t>道德周刊</w:t>
      </w:r>
      <w:r>
        <w:rPr>
          <w:rFonts w:hint="eastAsia"/>
          <w:lang w:val="de-DE"/>
        </w:rPr>
        <w:t>与咖啡馆的生活紧密交织在一起（从各期报纸中可以重构出其中的生活）；读者来信作为介入咖啡馆内部讨论的一种形式</w:t>
      </w:r>
    </w:p>
    <w:p w14:paraId="747505FE" w14:textId="7A5DAF8D" w:rsidR="00942CFB" w:rsidRPr="007602C4" w:rsidRDefault="007602C4" w:rsidP="00773347">
      <w:pPr>
        <w:pStyle w:val="af6"/>
        <w:rPr>
          <w:rFonts w:hint="eastAsia"/>
          <w:lang w:val="de-DE"/>
        </w:rPr>
      </w:pPr>
      <w:r>
        <w:rPr>
          <w:rFonts w:hint="eastAsia"/>
          <w:lang w:val="de-DE"/>
        </w:rPr>
        <w:t>1</w:t>
      </w:r>
      <w:r w:rsidR="00942CFB">
        <w:rPr>
          <w:rFonts w:hint="eastAsia"/>
          <w:lang w:val="de-DE"/>
        </w:rPr>
        <w:t>8</w:t>
      </w:r>
      <w:r>
        <w:rPr>
          <w:rFonts w:hint="eastAsia"/>
          <w:lang w:val="de-DE"/>
        </w:rPr>
        <w:t>.3 道德周刊发表时甚至不署日期</w:t>
      </w:r>
      <w:r w:rsidR="00942CFB">
        <w:rPr>
          <w:rFonts w:hint="eastAsia"/>
          <w:lang w:val="de-DE"/>
        </w:rPr>
        <w:t>，以强调【相互启蒙过程】具有的方法超时间的连续性</w:t>
      </w:r>
    </w:p>
    <w:p w14:paraId="2EDEE047" w14:textId="2B3649A8" w:rsidR="00DB743C" w:rsidRPr="00942CFB" w:rsidRDefault="00942CFB" w:rsidP="00773347">
      <w:pPr>
        <w:pStyle w:val="af6"/>
        <w:rPr>
          <w:rFonts w:hint="eastAsia"/>
          <w:lang w:val="de-DE"/>
        </w:rPr>
      </w:pPr>
      <w:r>
        <w:rPr>
          <w:rFonts w:hint="eastAsia"/>
          <w:lang w:val="de-DE"/>
        </w:rPr>
        <w:t>18.4 相比于在后来的批评性的期刊中，感到自己能够自决的人的自我沟通/理解的意图，在道德周刊中得到了更明确的体现。（艺术批评和艺术本身不分离）</w:t>
      </w:r>
    </w:p>
    <w:p w14:paraId="6537FCF0" w14:textId="603A4236" w:rsidR="00DB743C" w:rsidRPr="00716F42" w:rsidRDefault="00E537D1" w:rsidP="00773347">
      <w:pPr>
        <w:pStyle w:val="af6"/>
        <w:rPr>
          <w:rFonts w:hint="eastAsia"/>
          <w:lang w:val="de-DE"/>
        </w:rPr>
      </w:pPr>
      <w:r>
        <w:rPr>
          <w:rFonts w:hint="eastAsia"/>
          <w:lang w:val="de-DE"/>
        </w:rPr>
        <w:t>18.5 在这个阶段上，公众理解自身的方式不是对哲学、文学、艺术、科学著作进行反思，而是以自身为“文学”的对象。</w:t>
      </w:r>
    </w:p>
    <w:sectPr w:rsidR="00DB743C" w:rsidRPr="00716F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544B2B" w14:textId="77777777" w:rsidR="00CD432C" w:rsidRDefault="00CD432C" w:rsidP="00E51761">
      <w:pPr>
        <w:spacing w:after="0" w:line="240" w:lineRule="auto"/>
        <w:rPr>
          <w:rFonts w:hint="eastAsia"/>
        </w:rPr>
      </w:pPr>
      <w:r>
        <w:separator/>
      </w:r>
    </w:p>
  </w:endnote>
  <w:endnote w:type="continuationSeparator" w:id="0">
    <w:p w14:paraId="5AB8F588" w14:textId="77777777" w:rsidR="00CD432C" w:rsidRDefault="00CD432C" w:rsidP="00E5176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oto Sans CJK SC Medium">
    <w:altName w:val="微软雅黑"/>
    <w:panose1 w:val="00000000000000000000"/>
    <w:charset w:val="86"/>
    <w:family w:val="swiss"/>
    <w:notTrueType/>
    <w:pitch w:val="variable"/>
    <w:sig w:usb0="30000207" w:usb1="2BDF3C10" w:usb2="00000016" w:usb3="00000000" w:csb0="002E0107" w:csb1="00000000"/>
  </w:font>
  <w:font w:name="Noto Sans CJK SC Regular">
    <w:altName w:val="微软雅黑"/>
    <w:panose1 w:val="00000000000000000000"/>
    <w:charset w:val="86"/>
    <w:family w:val="swiss"/>
    <w:notTrueType/>
    <w:pitch w:val="variable"/>
    <w:sig w:usb0="30000207" w:usb1="2BDF3C10" w:usb2="00000016" w:usb3="00000000" w:csb0="002E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73EFD" w14:textId="77777777" w:rsidR="00CD432C" w:rsidRDefault="00CD432C" w:rsidP="00E51761">
      <w:pPr>
        <w:spacing w:after="0" w:line="240" w:lineRule="auto"/>
        <w:rPr>
          <w:rFonts w:hint="eastAsia"/>
        </w:rPr>
      </w:pPr>
      <w:r>
        <w:separator/>
      </w:r>
    </w:p>
  </w:footnote>
  <w:footnote w:type="continuationSeparator" w:id="0">
    <w:p w14:paraId="1C0708C4" w14:textId="77777777" w:rsidR="00CD432C" w:rsidRDefault="00CD432C" w:rsidP="00E51761">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9206EF"/>
    <w:multiLevelType w:val="hybridMultilevel"/>
    <w:tmpl w:val="A61C29B0"/>
    <w:lvl w:ilvl="0" w:tplc="32C8709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38F6B4E"/>
    <w:multiLevelType w:val="multilevel"/>
    <w:tmpl w:val="488EDF0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1130259">
    <w:abstractNumId w:val="1"/>
  </w:num>
  <w:num w:numId="2" w16cid:durableId="675614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F8"/>
    <w:rsid w:val="0002024F"/>
    <w:rsid w:val="00033FBA"/>
    <w:rsid w:val="00047B0C"/>
    <w:rsid w:val="000570C4"/>
    <w:rsid w:val="00072988"/>
    <w:rsid w:val="00083119"/>
    <w:rsid w:val="000A32D0"/>
    <w:rsid w:val="000B2F44"/>
    <w:rsid w:val="000C50E0"/>
    <w:rsid w:val="00122051"/>
    <w:rsid w:val="0012431C"/>
    <w:rsid w:val="00160D1A"/>
    <w:rsid w:val="0017039D"/>
    <w:rsid w:val="00172C96"/>
    <w:rsid w:val="0017731D"/>
    <w:rsid w:val="001B5815"/>
    <w:rsid w:val="001C3317"/>
    <w:rsid w:val="001D413F"/>
    <w:rsid w:val="0021123A"/>
    <w:rsid w:val="00234E9F"/>
    <w:rsid w:val="00257622"/>
    <w:rsid w:val="00397BC2"/>
    <w:rsid w:val="003B1D76"/>
    <w:rsid w:val="003C4C0B"/>
    <w:rsid w:val="003E1F11"/>
    <w:rsid w:val="003E5B37"/>
    <w:rsid w:val="003F0D4A"/>
    <w:rsid w:val="00435A91"/>
    <w:rsid w:val="00435BA8"/>
    <w:rsid w:val="00444719"/>
    <w:rsid w:val="0044512B"/>
    <w:rsid w:val="004613A2"/>
    <w:rsid w:val="0046662C"/>
    <w:rsid w:val="00475EC5"/>
    <w:rsid w:val="00492476"/>
    <w:rsid w:val="004C7220"/>
    <w:rsid w:val="005008A2"/>
    <w:rsid w:val="005250A7"/>
    <w:rsid w:val="00582818"/>
    <w:rsid w:val="00596EB9"/>
    <w:rsid w:val="005B4009"/>
    <w:rsid w:val="005B5E81"/>
    <w:rsid w:val="005D32E1"/>
    <w:rsid w:val="005D5829"/>
    <w:rsid w:val="00644D0F"/>
    <w:rsid w:val="0067007D"/>
    <w:rsid w:val="006769FB"/>
    <w:rsid w:val="00716B59"/>
    <w:rsid w:val="00716F42"/>
    <w:rsid w:val="007602C4"/>
    <w:rsid w:val="00773347"/>
    <w:rsid w:val="0079376C"/>
    <w:rsid w:val="00815020"/>
    <w:rsid w:val="008759CF"/>
    <w:rsid w:val="00885DF8"/>
    <w:rsid w:val="00886BB4"/>
    <w:rsid w:val="008A1F69"/>
    <w:rsid w:val="008A43EC"/>
    <w:rsid w:val="008B2C24"/>
    <w:rsid w:val="008B4C65"/>
    <w:rsid w:val="008C2784"/>
    <w:rsid w:val="00942CFB"/>
    <w:rsid w:val="00943885"/>
    <w:rsid w:val="009D200D"/>
    <w:rsid w:val="00A33974"/>
    <w:rsid w:val="00A525E2"/>
    <w:rsid w:val="00A71259"/>
    <w:rsid w:val="00B07464"/>
    <w:rsid w:val="00B111A1"/>
    <w:rsid w:val="00B16549"/>
    <w:rsid w:val="00B21F23"/>
    <w:rsid w:val="00B24200"/>
    <w:rsid w:val="00B34220"/>
    <w:rsid w:val="00B36742"/>
    <w:rsid w:val="00B44B64"/>
    <w:rsid w:val="00B821AA"/>
    <w:rsid w:val="00BA3248"/>
    <w:rsid w:val="00BB29E7"/>
    <w:rsid w:val="00BB6CDF"/>
    <w:rsid w:val="00BD725B"/>
    <w:rsid w:val="00BE5FD3"/>
    <w:rsid w:val="00BF5BBD"/>
    <w:rsid w:val="00C23E42"/>
    <w:rsid w:val="00C766A0"/>
    <w:rsid w:val="00CA112A"/>
    <w:rsid w:val="00CC2D43"/>
    <w:rsid w:val="00CC7020"/>
    <w:rsid w:val="00CD432C"/>
    <w:rsid w:val="00D13A4C"/>
    <w:rsid w:val="00D91489"/>
    <w:rsid w:val="00DB743C"/>
    <w:rsid w:val="00DC50BD"/>
    <w:rsid w:val="00E05031"/>
    <w:rsid w:val="00E12FBE"/>
    <w:rsid w:val="00E51761"/>
    <w:rsid w:val="00E51766"/>
    <w:rsid w:val="00E537D1"/>
    <w:rsid w:val="00E57288"/>
    <w:rsid w:val="00E57442"/>
    <w:rsid w:val="00E75800"/>
    <w:rsid w:val="00E85652"/>
    <w:rsid w:val="00E86CEE"/>
    <w:rsid w:val="00EB2058"/>
    <w:rsid w:val="00EB369D"/>
    <w:rsid w:val="00F210B6"/>
    <w:rsid w:val="00F371A3"/>
    <w:rsid w:val="00F37C81"/>
    <w:rsid w:val="00F52D2F"/>
    <w:rsid w:val="00F62BFA"/>
    <w:rsid w:val="00F67723"/>
    <w:rsid w:val="00FC33AA"/>
    <w:rsid w:val="00FC46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2FDE58"/>
  <w15:chartTrackingRefBased/>
  <w15:docId w15:val="{CE8B7A9C-B991-46DC-AF12-2D74279B2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85DF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85DF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85DF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85DF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85DF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85DF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85DF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85DF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885DF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部分标题"/>
    <w:basedOn w:val="a"/>
    <w:link w:val="a4"/>
    <w:qFormat/>
    <w:rsid w:val="00E85652"/>
    <w:pPr>
      <w:spacing w:after="0" w:line="240" w:lineRule="auto"/>
      <w:jc w:val="both"/>
    </w:pPr>
    <w:rPr>
      <w:rFonts w:ascii="Noto Sans CJK SC Medium" w:eastAsia="Noto Sans CJK SC Medium" w:hAnsi="Noto Sans CJK SC Medium"/>
      <w:sz w:val="30"/>
      <w:szCs w:val="30"/>
      <w14:ligatures w14:val="none"/>
    </w:rPr>
  </w:style>
  <w:style w:type="character" w:customStyle="1" w:styleId="a4">
    <w:name w:val="部分标题 字符"/>
    <w:basedOn w:val="a0"/>
    <w:link w:val="a3"/>
    <w:rsid w:val="00E85652"/>
    <w:rPr>
      <w:rFonts w:ascii="Noto Sans CJK SC Medium" w:eastAsia="Noto Sans CJK SC Medium" w:hAnsi="Noto Sans CJK SC Medium"/>
      <w:sz w:val="30"/>
      <w:szCs w:val="30"/>
      <w14:ligatures w14:val="none"/>
    </w:rPr>
  </w:style>
  <w:style w:type="paragraph" w:customStyle="1" w:styleId="a5">
    <w:name w:val="二级标题"/>
    <w:basedOn w:val="a"/>
    <w:link w:val="a6"/>
    <w:qFormat/>
    <w:rsid w:val="00E85652"/>
    <w:pPr>
      <w:spacing w:after="0" w:line="240" w:lineRule="auto"/>
      <w:jc w:val="both"/>
    </w:pPr>
    <w:rPr>
      <w:rFonts w:ascii="Noto Sans CJK SC Regular" w:eastAsia="Noto Sans CJK SC Regular" w:hAnsi="Noto Sans CJK SC Regular"/>
      <w:b/>
      <w:color w:val="000000" w:themeColor="text1"/>
      <w:sz w:val="28"/>
      <w14:ligatures w14:val="none"/>
    </w:rPr>
  </w:style>
  <w:style w:type="character" w:customStyle="1" w:styleId="a6">
    <w:name w:val="二级标题 字符"/>
    <w:basedOn w:val="a0"/>
    <w:link w:val="a5"/>
    <w:rsid w:val="00E85652"/>
    <w:rPr>
      <w:rFonts w:ascii="Noto Sans CJK SC Regular" w:eastAsia="Noto Sans CJK SC Regular" w:hAnsi="Noto Sans CJK SC Regular"/>
      <w:b/>
      <w:color w:val="000000" w:themeColor="text1"/>
      <w:sz w:val="28"/>
      <w14:ligatures w14:val="none"/>
    </w:rPr>
  </w:style>
  <w:style w:type="paragraph" w:customStyle="1" w:styleId="a7">
    <w:name w:val="三级标题"/>
    <w:basedOn w:val="a"/>
    <w:link w:val="a8"/>
    <w:qFormat/>
    <w:rsid w:val="00E85652"/>
    <w:pPr>
      <w:spacing w:after="0" w:line="240" w:lineRule="auto"/>
      <w:jc w:val="both"/>
    </w:pPr>
    <w:rPr>
      <w:rFonts w:ascii="Noto Sans CJK SC Regular" w:eastAsia="Noto Sans CJK SC Regular" w:hAnsi="Noto Sans CJK SC Regular"/>
      <w:b/>
      <w:color w:val="000000" w:themeColor="text1"/>
      <w:sz w:val="24"/>
      <w:szCs w:val="21"/>
      <w14:ligatures w14:val="none"/>
    </w:rPr>
  </w:style>
  <w:style w:type="character" w:customStyle="1" w:styleId="a8">
    <w:name w:val="三级标题 字符"/>
    <w:basedOn w:val="a0"/>
    <w:link w:val="a7"/>
    <w:rsid w:val="00E85652"/>
    <w:rPr>
      <w:rFonts w:ascii="Noto Sans CJK SC Regular" w:eastAsia="Noto Sans CJK SC Regular" w:hAnsi="Noto Sans CJK SC Regular"/>
      <w:b/>
      <w:color w:val="000000" w:themeColor="text1"/>
      <w:sz w:val="24"/>
      <w:szCs w:val="21"/>
      <w14:ligatures w14:val="none"/>
    </w:rPr>
  </w:style>
  <w:style w:type="paragraph" w:customStyle="1" w:styleId="a9">
    <w:name w:val="四级标题"/>
    <w:basedOn w:val="a"/>
    <w:link w:val="aa"/>
    <w:qFormat/>
    <w:rsid w:val="00E85652"/>
    <w:pPr>
      <w:tabs>
        <w:tab w:val="left" w:pos="6195"/>
      </w:tabs>
      <w:spacing w:after="0" w:line="240" w:lineRule="auto"/>
      <w:jc w:val="both"/>
    </w:pPr>
    <w:rPr>
      <w:rFonts w:ascii="Noto Sans CJK SC Regular" w:eastAsia="Noto Sans CJK SC Regular" w:hAnsi="Noto Sans CJK SC Regular"/>
      <w:b/>
      <w:color w:val="000000" w:themeColor="text1"/>
      <w:sz w:val="21"/>
      <w:szCs w:val="21"/>
      <w14:ligatures w14:val="none"/>
    </w:rPr>
  </w:style>
  <w:style w:type="character" w:customStyle="1" w:styleId="aa">
    <w:name w:val="四级标题 字符"/>
    <w:basedOn w:val="a0"/>
    <w:link w:val="a9"/>
    <w:rsid w:val="00E85652"/>
    <w:rPr>
      <w:rFonts w:ascii="Noto Sans CJK SC Regular" w:eastAsia="Noto Sans CJK SC Regular" w:hAnsi="Noto Sans CJK SC Regular"/>
      <w:b/>
      <w:color w:val="000000" w:themeColor="text1"/>
      <w:sz w:val="21"/>
      <w:szCs w:val="21"/>
      <w14:ligatures w14:val="none"/>
    </w:rPr>
  </w:style>
  <w:style w:type="character" w:customStyle="1" w:styleId="10">
    <w:name w:val="标题 1 字符"/>
    <w:basedOn w:val="a0"/>
    <w:link w:val="1"/>
    <w:uiPriority w:val="9"/>
    <w:rsid w:val="00885DF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85DF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85DF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85DF8"/>
    <w:rPr>
      <w:rFonts w:cstheme="majorBidi"/>
      <w:color w:val="0F4761" w:themeColor="accent1" w:themeShade="BF"/>
      <w:sz w:val="28"/>
      <w:szCs w:val="28"/>
    </w:rPr>
  </w:style>
  <w:style w:type="character" w:customStyle="1" w:styleId="50">
    <w:name w:val="标题 5 字符"/>
    <w:basedOn w:val="a0"/>
    <w:link w:val="5"/>
    <w:uiPriority w:val="9"/>
    <w:semiHidden/>
    <w:rsid w:val="00885DF8"/>
    <w:rPr>
      <w:rFonts w:cstheme="majorBidi"/>
      <w:color w:val="0F4761" w:themeColor="accent1" w:themeShade="BF"/>
      <w:sz w:val="24"/>
    </w:rPr>
  </w:style>
  <w:style w:type="character" w:customStyle="1" w:styleId="60">
    <w:name w:val="标题 6 字符"/>
    <w:basedOn w:val="a0"/>
    <w:link w:val="6"/>
    <w:uiPriority w:val="9"/>
    <w:semiHidden/>
    <w:rsid w:val="00885DF8"/>
    <w:rPr>
      <w:rFonts w:cstheme="majorBidi"/>
      <w:b/>
      <w:bCs/>
      <w:color w:val="0F4761" w:themeColor="accent1" w:themeShade="BF"/>
    </w:rPr>
  </w:style>
  <w:style w:type="character" w:customStyle="1" w:styleId="70">
    <w:name w:val="标题 7 字符"/>
    <w:basedOn w:val="a0"/>
    <w:link w:val="7"/>
    <w:uiPriority w:val="9"/>
    <w:semiHidden/>
    <w:rsid w:val="00885DF8"/>
    <w:rPr>
      <w:rFonts w:cstheme="majorBidi"/>
      <w:b/>
      <w:bCs/>
      <w:color w:val="595959" w:themeColor="text1" w:themeTint="A6"/>
    </w:rPr>
  </w:style>
  <w:style w:type="character" w:customStyle="1" w:styleId="80">
    <w:name w:val="标题 8 字符"/>
    <w:basedOn w:val="a0"/>
    <w:link w:val="8"/>
    <w:uiPriority w:val="9"/>
    <w:semiHidden/>
    <w:rsid w:val="00885DF8"/>
    <w:rPr>
      <w:rFonts w:cstheme="majorBidi"/>
      <w:color w:val="595959" w:themeColor="text1" w:themeTint="A6"/>
    </w:rPr>
  </w:style>
  <w:style w:type="character" w:customStyle="1" w:styleId="90">
    <w:name w:val="标题 9 字符"/>
    <w:basedOn w:val="a0"/>
    <w:link w:val="9"/>
    <w:uiPriority w:val="9"/>
    <w:semiHidden/>
    <w:rsid w:val="00885DF8"/>
    <w:rPr>
      <w:rFonts w:eastAsiaTheme="majorEastAsia" w:cstheme="majorBidi"/>
      <w:color w:val="595959" w:themeColor="text1" w:themeTint="A6"/>
    </w:rPr>
  </w:style>
  <w:style w:type="paragraph" w:styleId="ab">
    <w:name w:val="Title"/>
    <w:basedOn w:val="a"/>
    <w:next w:val="a"/>
    <w:link w:val="ac"/>
    <w:uiPriority w:val="10"/>
    <w:qFormat/>
    <w:rsid w:val="00885DF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c">
    <w:name w:val="标题 字符"/>
    <w:basedOn w:val="a0"/>
    <w:link w:val="ab"/>
    <w:uiPriority w:val="10"/>
    <w:rsid w:val="00885DF8"/>
    <w:rPr>
      <w:rFonts w:asciiTheme="majorHAnsi" w:eastAsiaTheme="majorEastAsia" w:hAnsiTheme="majorHAnsi" w:cstheme="majorBidi"/>
      <w:spacing w:val="-10"/>
      <w:kern w:val="28"/>
      <w:sz w:val="56"/>
      <w:szCs w:val="56"/>
    </w:rPr>
  </w:style>
  <w:style w:type="paragraph" w:styleId="ad">
    <w:name w:val="Subtitle"/>
    <w:basedOn w:val="a"/>
    <w:next w:val="a"/>
    <w:link w:val="ae"/>
    <w:uiPriority w:val="11"/>
    <w:qFormat/>
    <w:rsid w:val="00885DF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e">
    <w:name w:val="副标题 字符"/>
    <w:basedOn w:val="a0"/>
    <w:link w:val="ad"/>
    <w:uiPriority w:val="11"/>
    <w:rsid w:val="00885DF8"/>
    <w:rPr>
      <w:rFonts w:asciiTheme="majorHAnsi" w:eastAsiaTheme="majorEastAsia" w:hAnsiTheme="majorHAnsi" w:cstheme="majorBidi"/>
      <w:color w:val="595959" w:themeColor="text1" w:themeTint="A6"/>
      <w:spacing w:val="15"/>
      <w:sz w:val="28"/>
      <w:szCs w:val="28"/>
    </w:rPr>
  </w:style>
  <w:style w:type="paragraph" w:styleId="af">
    <w:name w:val="Quote"/>
    <w:basedOn w:val="a"/>
    <w:next w:val="a"/>
    <w:link w:val="af0"/>
    <w:uiPriority w:val="29"/>
    <w:qFormat/>
    <w:rsid w:val="00885DF8"/>
    <w:pPr>
      <w:spacing w:before="160"/>
      <w:jc w:val="center"/>
    </w:pPr>
    <w:rPr>
      <w:i/>
      <w:iCs/>
      <w:color w:val="404040" w:themeColor="text1" w:themeTint="BF"/>
    </w:rPr>
  </w:style>
  <w:style w:type="character" w:customStyle="1" w:styleId="af0">
    <w:name w:val="引用 字符"/>
    <w:basedOn w:val="a0"/>
    <w:link w:val="af"/>
    <w:uiPriority w:val="29"/>
    <w:rsid w:val="00885DF8"/>
    <w:rPr>
      <w:i/>
      <w:iCs/>
      <w:color w:val="404040" w:themeColor="text1" w:themeTint="BF"/>
    </w:rPr>
  </w:style>
  <w:style w:type="paragraph" w:styleId="af1">
    <w:name w:val="List Paragraph"/>
    <w:basedOn w:val="a"/>
    <w:uiPriority w:val="34"/>
    <w:qFormat/>
    <w:rsid w:val="00885DF8"/>
    <w:pPr>
      <w:ind w:left="720"/>
      <w:contextualSpacing/>
    </w:pPr>
  </w:style>
  <w:style w:type="character" w:styleId="af2">
    <w:name w:val="Intense Emphasis"/>
    <w:basedOn w:val="a0"/>
    <w:uiPriority w:val="21"/>
    <w:qFormat/>
    <w:rsid w:val="00885DF8"/>
    <w:rPr>
      <w:i/>
      <w:iCs/>
      <w:color w:val="0F4761" w:themeColor="accent1" w:themeShade="BF"/>
    </w:rPr>
  </w:style>
  <w:style w:type="paragraph" w:styleId="af3">
    <w:name w:val="Intense Quote"/>
    <w:basedOn w:val="a"/>
    <w:next w:val="a"/>
    <w:link w:val="af4"/>
    <w:uiPriority w:val="30"/>
    <w:qFormat/>
    <w:rsid w:val="00885D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4">
    <w:name w:val="明显引用 字符"/>
    <w:basedOn w:val="a0"/>
    <w:link w:val="af3"/>
    <w:uiPriority w:val="30"/>
    <w:rsid w:val="00885DF8"/>
    <w:rPr>
      <w:i/>
      <w:iCs/>
      <w:color w:val="0F4761" w:themeColor="accent1" w:themeShade="BF"/>
    </w:rPr>
  </w:style>
  <w:style w:type="character" w:styleId="af5">
    <w:name w:val="Intense Reference"/>
    <w:basedOn w:val="a0"/>
    <w:uiPriority w:val="32"/>
    <w:qFormat/>
    <w:rsid w:val="00885DF8"/>
    <w:rPr>
      <w:b/>
      <w:bCs/>
      <w:smallCaps/>
      <w:color w:val="0F4761" w:themeColor="accent1" w:themeShade="BF"/>
      <w:spacing w:val="5"/>
    </w:rPr>
  </w:style>
  <w:style w:type="paragraph" w:styleId="af6">
    <w:name w:val="No Spacing"/>
    <w:uiPriority w:val="1"/>
    <w:qFormat/>
    <w:rsid w:val="0044512B"/>
    <w:pPr>
      <w:widowControl w:val="0"/>
      <w:spacing w:after="0" w:line="240" w:lineRule="auto"/>
    </w:pPr>
  </w:style>
  <w:style w:type="paragraph" w:styleId="af7">
    <w:name w:val="header"/>
    <w:basedOn w:val="a"/>
    <w:link w:val="af8"/>
    <w:uiPriority w:val="99"/>
    <w:unhideWhenUsed/>
    <w:rsid w:val="00E51761"/>
    <w:pPr>
      <w:tabs>
        <w:tab w:val="center" w:pos="4153"/>
        <w:tab w:val="right" w:pos="8306"/>
      </w:tabs>
      <w:snapToGrid w:val="0"/>
      <w:spacing w:line="240" w:lineRule="auto"/>
      <w:jc w:val="center"/>
    </w:pPr>
    <w:rPr>
      <w:sz w:val="18"/>
      <w:szCs w:val="18"/>
    </w:rPr>
  </w:style>
  <w:style w:type="character" w:customStyle="1" w:styleId="af8">
    <w:name w:val="页眉 字符"/>
    <w:basedOn w:val="a0"/>
    <w:link w:val="af7"/>
    <w:uiPriority w:val="99"/>
    <w:rsid w:val="00E51761"/>
    <w:rPr>
      <w:sz w:val="18"/>
      <w:szCs w:val="18"/>
    </w:rPr>
  </w:style>
  <w:style w:type="paragraph" w:styleId="af9">
    <w:name w:val="footer"/>
    <w:basedOn w:val="a"/>
    <w:link w:val="afa"/>
    <w:uiPriority w:val="99"/>
    <w:unhideWhenUsed/>
    <w:rsid w:val="00E51761"/>
    <w:pPr>
      <w:tabs>
        <w:tab w:val="center" w:pos="4153"/>
        <w:tab w:val="right" w:pos="8306"/>
      </w:tabs>
      <w:snapToGrid w:val="0"/>
      <w:spacing w:line="240" w:lineRule="auto"/>
    </w:pPr>
    <w:rPr>
      <w:sz w:val="18"/>
      <w:szCs w:val="18"/>
    </w:rPr>
  </w:style>
  <w:style w:type="character" w:customStyle="1" w:styleId="afa">
    <w:name w:val="页脚 字符"/>
    <w:basedOn w:val="a0"/>
    <w:link w:val="af9"/>
    <w:uiPriority w:val="99"/>
    <w:rsid w:val="00E51761"/>
    <w:rPr>
      <w:sz w:val="18"/>
      <w:szCs w:val="18"/>
    </w:rPr>
  </w:style>
  <w:style w:type="paragraph" w:styleId="TOC3">
    <w:name w:val="toc 3"/>
    <w:basedOn w:val="a"/>
    <w:next w:val="a"/>
    <w:autoRedefine/>
    <w:uiPriority w:val="39"/>
    <w:unhideWhenUsed/>
    <w:rsid w:val="005250A7"/>
    <w:pPr>
      <w:ind w:leftChars="400" w:left="840"/>
    </w:pPr>
  </w:style>
  <w:style w:type="paragraph" w:styleId="TOC4">
    <w:name w:val="toc 4"/>
    <w:basedOn w:val="a"/>
    <w:next w:val="a"/>
    <w:autoRedefine/>
    <w:uiPriority w:val="39"/>
    <w:unhideWhenUsed/>
    <w:rsid w:val="005250A7"/>
    <w:pPr>
      <w:ind w:leftChars="600" w:left="1260"/>
    </w:pPr>
  </w:style>
  <w:style w:type="character" w:styleId="afb">
    <w:name w:val="Hyperlink"/>
    <w:basedOn w:val="a0"/>
    <w:uiPriority w:val="99"/>
    <w:unhideWhenUsed/>
    <w:rsid w:val="005250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107395">
      <w:bodyDiv w:val="1"/>
      <w:marLeft w:val="0"/>
      <w:marRight w:val="0"/>
      <w:marTop w:val="0"/>
      <w:marBottom w:val="0"/>
      <w:divBdr>
        <w:top w:val="none" w:sz="0" w:space="0" w:color="auto"/>
        <w:left w:val="none" w:sz="0" w:space="0" w:color="auto"/>
        <w:bottom w:val="none" w:sz="0" w:space="0" w:color="auto"/>
        <w:right w:val="none" w:sz="0" w:space="0" w:color="auto"/>
      </w:divBdr>
    </w:div>
    <w:div w:id="163139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E25874-7DD0-4D99-9111-7AA76987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1073</Words>
  <Characters>6120</Characters>
  <Application>Microsoft Office Word</Application>
  <DocSecurity>0</DocSecurity>
  <Lines>51</Lines>
  <Paragraphs>14</Paragraphs>
  <ScaleCrop>false</ScaleCrop>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471745640@qq.com</dc:creator>
  <cp:keywords/>
  <dc:description/>
  <cp:lastModifiedBy>471745640@qq.com</cp:lastModifiedBy>
  <cp:revision>86</cp:revision>
  <dcterms:created xsi:type="dcterms:W3CDTF">2025-02-04T12:03:00Z</dcterms:created>
  <dcterms:modified xsi:type="dcterms:W3CDTF">2025-02-27T09:15:00Z</dcterms:modified>
</cp:coreProperties>
</file>