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CFB55" w14:textId="5346E153" w:rsidR="003723A8" w:rsidRDefault="003723A8">
      <w:pPr>
        <w:pStyle w:val="TOC3"/>
        <w:tabs>
          <w:tab w:val="right" w:leader="dot" w:pos="8296"/>
        </w:tabs>
        <w:ind w:left="880"/>
        <w:rPr>
          <w:rFonts w:hint="eastAsia"/>
          <w:noProof/>
        </w:rPr>
      </w:pPr>
      <w:r>
        <w:rPr>
          <w:rFonts w:hint="eastAsia"/>
        </w:rPr>
        <w:fldChar w:fldCharType="begin"/>
      </w:r>
      <w:r>
        <w:rPr>
          <w:rFonts w:hint="eastAsia"/>
        </w:rPr>
        <w:instrText xml:space="preserve"> </w:instrText>
      </w:r>
      <w:r>
        <w:instrText>TOC \h \z \t "部分标题,1,二级标题,2,三级标题,3,四级标题,4"</w:instrText>
      </w:r>
      <w:r>
        <w:rPr>
          <w:rFonts w:hint="eastAsia"/>
        </w:rPr>
        <w:instrText xml:space="preserve"> </w:instrText>
      </w:r>
      <w:r>
        <w:rPr>
          <w:rFonts w:hint="eastAsia"/>
        </w:rPr>
        <w:fldChar w:fldCharType="separate"/>
      </w:r>
      <w:hyperlink w:anchor="_Toc191374070" w:history="1">
        <w:r w:rsidRPr="00AC2F25">
          <w:rPr>
            <w:rStyle w:val="afa"/>
            <w:rFonts w:hint="eastAsia"/>
            <w:noProof/>
          </w:rPr>
          <w:t>1 相比古希腊公共领域，市民阶层公共领域兼具（1）私人特征；（2）论战特征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_Toc191374070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20B2E99C" w14:textId="1D2F53CE" w:rsidR="003723A8" w:rsidRDefault="003723A8">
      <w:pPr>
        <w:pStyle w:val="TOC3"/>
        <w:tabs>
          <w:tab w:val="right" w:leader="dot" w:pos="8296"/>
        </w:tabs>
        <w:ind w:left="880"/>
        <w:rPr>
          <w:rFonts w:hint="eastAsia"/>
          <w:noProof/>
        </w:rPr>
      </w:pPr>
      <w:hyperlink w:anchor="_Toc191374071" w:history="1">
        <w:r w:rsidRPr="00AC2F25">
          <w:rPr>
            <w:rStyle w:val="afa"/>
            <w:rFonts w:hint="eastAsia"/>
            <w:noProof/>
          </w:rPr>
          <w:t>2 市民阶层公共领域针对君主权威展开过新旧两场论争，区分两场论争的根本标准是“法律”概念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_Toc191374071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0AB8D792" w14:textId="5FB39925" w:rsidR="003723A8" w:rsidRDefault="003723A8">
      <w:pPr>
        <w:pStyle w:val="TOC3"/>
        <w:tabs>
          <w:tab w:val="right" w:leader="dot" w:pos="8296"/>
        </w:tabs>
        <w:ind w:left="880"/>
        <w:rPr>
          <w:rFonts w:hint="eastAsia"/>
          <w:noProof/>
        </w:rPr>
      </w:pPr>
      <w:hyperlink w:anchor="_Toc191374072" w:history="1">
        <w:r w:rsidRPr="00AC2F25">
          <w:rPr>
            <w:rStyle w:val="afa"/>
            <w:rFonts w:hint="eastAsia"/>
            <w:noProof/>
          </w:rPr>
          <w:t>3 法律、支配与合理性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_Toc191374072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032C3F8" w14:textId="6945C0A2" w:rsidR="003723A8" w:rsidRDefault="003723A8">
      <w:pPr>
        <w:pStyle w:val="TOC3"/>
        <w:tabs>
          <w:tab w:val="right" w:leader="dot" w:pos="8296"/>
        </w:tabs>
        <w:ind w:left="880"/>
        <w:rPr>
          <w:rFonts w:hint="eastAsia"/>
          <w:noProof/>
        </w:rPr>
      </w:pPr>
      <w:hyperlink w:anchor="_Toc191374073" w:history="1">
        <w:r w:rsidRPr="00AC2F25">
          <w:rPr>
            <w:rStyle w:val="afa"/>
            <w:rFonts w:hint="eastAsia"/>
            <w:noProof/>
          </w:rPr>
          <w:t>4 合理性、公共说理、公共舆论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_Toc191374073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694E951" w14:textId="3F95A5E9" w:rsidR="003723A8" w:rsidRDefault="003723A8">
      <w:pPr>
        <w:pStyle w:val="TOC3"/>
        <w:tabs>
          <w:tab w:val="right" w:leader="dot" w:pos="8296"/>
        </w:tabs>
        <w:ind w:left="880"/>
        <w:rPr>
          <w:rFonts w:hint="eastAsia"/>
          <w:noProof/>
        </w:rPr>
      </w:pPr>
      <w:hyperlink w:anchor="_Toc191374074" w:history="1">
        <w:r w:rsidRPr="00AC2F25">
          <w:rPr>
            <w:rStyle w:val="afa"/>
            <w:rFonts w:hint="eastAsia"/>
            <w:noProof/>
          </w:rPr>
          <w:t>5.1-5.3 法律所要求的两大形式标准：（1）一般性；（2）抽象性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_Toc191374074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9C7BBBD" w14:textId="5C085F90" w:rsidR="003723A8" w:rsidRDefault="003723A8">
      <w:pPr>
        <w:pStyle w:val="TOC3"/>
        <w:tabs>
          <w:tab w:val="right" w:leader="dot" w:pos="8296"/>
        </w:tabs>
        <w:ind w:left="880"/>
        <w:rPr>
          <w:rFonts w:hint="eastAsia"/>
          <w:noProof/>
        </w:rPr>
      </w:pPr>
      <w:hyperlink w:anchor="_Toc191374075" w:history="1">
        <w:r w:rsidRPr="00AC2F25">
          <w:rPr>
            <w:rStyle w:val="afa"/>
            <w:rFonts w:hint="eastAsia"/>
            <w:noProof/>
            <w:lang w:val="de-DE"/>
          </w:rPr>
          <w:t>5.4-5.5 法律要求的实质标准：（3）合乎理性（从更好的论证的力量中产生出来的“公共舆论”应当合乎“事物的本性”）（统摄Rechte und Richtige）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_Toc191374075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EBD2F5F" w14:textId="7E7A3067" w:rsidR="003723A8" w:rsidRDefault="003723A8" w:rsidP="007C08D0">
      <w:pPr>
        <w:pStyle w:val="a7"/>
        <w:rPr>
          <w:rFonts w:hint="eastAsia"/>
        </w:rPr>
      </w:pPr>
      <w:r>
        <w:rPr>
          <w:rFonts w:hint="eastAsia"/>
        </w:rPr>
        <w:fldChar w:fldCharType="end"/>
      </w:r>
    </w:p>
    <w:p w14:paraId="311E1531" w14:textId="174DCCF9" w:rsidR="007C08D0" w:rsidRDefault="007C08D0" w:rsidP="007C08D0">
      <w:pPr>
        <w:pStyle w:val="a7"/>
        <w:rPr>
          <w:rFonts w:hint="eastAsia"/>
        </w:rPr>
      </w:pPr>
      <w:bookmarkStart w:id="0" w:name="_Toc191374070"/>
      <w:r>
        <w:rPr>
          <w:rFonts w:hint="eastAsia"/>
        </w:rPr>
        <w:t>1 相比古希腊公共领域，市民阶层公共领域兼具（1）私人特征；（2）论战特征</w:t>
      </w:r>
      <w:bookmarkEnd w:id="0"/>
    </w:p>
    <w:p w14:paraId="5EB80EE1" w14:textId="6195F29C" w:rsidR="00E85652" w:rsidRDefault="004A677D" w:rsidP="004C634B">
      <w:pPr>
        <w:spacing w:after="0"/>
        <w:jc w:val="both"/>
        <w:rPr>
          <w:rFonts w:hint="eastAsia"/>
        </w:rPr>
      </w:pPr>
      <w:r>
        <w:rPr>
          <w:rFonts w:hint="eastAsia"/>
        </w:rPr>
        <w:t>1.1 公众将上级管制的公共领域转化为一个“批判公权力的领域”的过程，是通过转变（已具有公众设施和讨论平台的）“文学公共领域”的功能来完成的</w:t>
      </w:r>
    </w:p>
    <w:p w14:paraId="5CE85401" w14:textId="49EF2B07" w:rsidR="004A677D" w:rsidRDefault="004A677D" w:rsidP="004C634B">
      <w:pPr>
        <w:spacing w:after="0"/>
        <w:jc w:val="both"/>
        <w:rPr>
          <w:rFonts w:hint="eastAsia"/>
        </w:rPr>
      </w:pPr>
      <w:r>
        <w:rPr>
          <w:rFonts w:hint="eastAsia"/>
        </w:rPr>
        <w:t>1.2 由此，与公众联系的私人性的经验关联进入了政治公共领域之中</w:t>
      </w:r>
    </w:p>
    <w:p w14:paraId="3FFD9CC7" w14:textId="7F74465F" w:rsidR="00437778" w:rsidRDefault="004A677D" w:rsidP="004C634B">
      <w:pPr>
        <w:spacing w:after="0"/>
        <w:jc w:val="both"/>
        <w:rPr>
          <w:rFonts w:hint="eastAsia"/>
        </w:rPr>
      </w:pPr>
      <w:r>
        <w:rPr>
          <w:rFonts w:hint="eastAsia"/>
        </w:rPr>
        <w:t xml:space="preserve">1.3 </w:t>
      </w:r>
      <w:r w:rsidR="006C6522">
        <w:rPr>
          <w:rFonts w:hint="eastAsia"/>
        </w:rPr>
        <w:t>对私人化的交往经济的领域</w:t>
      </w:r>
      <w:r w:rsidR="004C634B">
        <w:rPr>
          <w:rFonts w:hint="eastAsia"/>
        </w:rPr>
        <w:t>【市民社会】</w:t>
      </w:r>
      <w:r w:rsidR="006C6522">
        <w:rPr>
          <w:rFonts w:hint="eastAsia"/>
        </w:rPr>
        <w:t>的利益的代表借助于一定的理念，这些理念是在小型家庭的亲密性的地基上生长出来的</w:t>
      </w:r>
      <w:r w:rsidR="004C634B">
        <w:rPr>
          <w:rFonts w:hint="eastAsia"/>
        </w:rPr>
        <w:t>。</w:t>
      </w:r>
    </w:p>
    <w:p w14:paraId="189FD675" w14:textId="757B341D" w:rsidR="004C634B" w:rsidRDefault="004C634B" w:rsidP="004C634B">
      <w:pPr>
        <w:spacing w:after="0"/>
        <w:jc w:val="both"/>
        <w:rPr>
          <w:rFonts w:hint="eastAsia"/>
        </w:rPr>
      </w:pPr>
      <w:r>
        <w:rPr>
          <w:rFonts w:hint="eastAsia"/>
        </w:rPr>
        <w:t>1.4 人性的真正场所是在</w:t>
      </w:r>
      <w:proofErr w:type="spellStart"/>
      <w:r>
        <w:rPr>
          <w:rFonts w:hint="eastAsia"/>
        </w:rPr>
        <w:t>hier</w:t>
      </w:r>
      <w:proofErr w:type="spellEnd"/>
      <w:r>
        <w:rPr>
          <w:rFonts w:hint="eastAsia"/>
        </w:rPr>
        <w:t>（私人的领域？or私人领域？），而非像古希腊的范例一样，是在公共领域</w:t>
      </w:r>
    </w:p>
    <w:p w14:paraId="01418073" w14:textId="05190BBC" w:rsidR="004C634B" w:rsidRDefault="006412B3" w:rsidP="004C634B">
      <w:pPr>
        <w:spacing w:after="0"/>
        <w:jc w:val="both"/>
        <w:rPr>
          <w:rFonts w:hint="eastAsia"/>
        </w:rPr>
      </w:pPr>
      <w:r>
        <w:rPr>
          <w:rFonts w:hint="eastAsia"/>
        </w:rPr>
        <w:t xml:space="preserve">1.5 </w:t>
      </w:r>
      <w:r w:rsidR="00C62BF5">
        <w:rPr>
          <w:rFonts w:hint="eastAsia"/>
        </w:rPr>
        <w:t>随着“社会物的领域”（</w:t>
      </w:r>
      <w:proofErr w:type="spellStart"/>
      <w:r w:rsidR="00C62BF5">
        <w:rPr>
          <w:rFonts w:hint="eastAsia"/>
        </w:rPr>
        <w:t>eine</w:t>
      </w:r>
      <w:proofErr w:type="spellEnd"/>
      <w:r w:rsidR="00C62BF5">
        <w:rPr>
          <w:rFonts w:hint="eastAsia"/>
        </w:rPr>
        <w:t xml:space="preserve"> </w:t>
      </w:r>
      <w:proofErr w:type="spellStart"/>
      <w:r w:rsidR="00C62BF5">
        <w:rPr>
          <w:rFonts w:hint="eastAsia"/>
        </w:rPr>
        <w:t>Sph</w:t>
      </w:r>
      <w:r w:rsidR="00C62BF5" w:rsidRPr="00E678F0">
        <w:t>äre</w:t>
      </w:r>
      <w:proofErr w:type="spellEnd"/>
      <w:r w:rsidR="00C62BF5" w:rsidRPr="00E678F0">
        <w:t xml:space="preserve"> des </w:t>
      </w:r>
      <w:proofErr w:type="spellStart"/>
      <w:r w:rsidR="00C62BF5" w:rsidRPr="00E678F0">
        <w:t>Sozialen</w:t>
      </w:r>
      <w:proofErr w:type="spellEnd"/>
      <w:r w:rsidR="00C62BF5">
        <w:rPr>
          <w:rFonts w:hint="eastAsia"/>
        </w:rPr>
        <w:t>）的形成，</w:t>
      </w:r>
      <w:r w:rsidR="00E678F0">
        <w:rPr>
          <w:rFonts w:hint="eastAsia"/>
        </w:rPr>
        <w:t>公共领域的主题发生了改变</w:t>
      </w:r>
      <w:r w:rsidR="00EF4CD9">
        <w:rPr>
          <w:rFonts w:hint="eastAsia"/>
        </w:rPr>
        <w:t>；（1）古代：</w:t>
      </w:r>
      <w:r w:rsidR="00E678F0">
        <w:rPr>
          <w:rFonts w:hint="eastAsia"/>
        </w:rPr>
        <w:t>对内司法、对外自持的政治任务</w:t>
      </w:r>
      <w:r w:rsidR="00EF4CD9">
        <w:rPr>
          <w:rFonts w:hint="eastAsia"/>
        </w:rPr>
        <w:t>；（2）保证商品来往的民事任务</w:t>
      </w:r>
    </w:p>
    <w:p w14:paraId="1CC42090" w14:textId="7213FEA5" w:rsidR="00437778" w:rsidRDefault="00BB5A7B" w:rsidP="004C634B">
      <w:pPr>
        <w:spacing w:after="0"/>
        <w:jc w:val="both"/>
        <w:rPr>
          <w:rFonts w:hint="eastAsia"/>
        </w:rPr>
      </w:pPr>
      <w:r>
        <w:rPr>
          <w:rFonts w:hint="eastAsia"/>
        </w:rPr>
        <w:t>1.6 市民阶层公共领域</w:t>
      </w:r>
      <w:r w:rsidR="002C1F52">
        <w:rPr>
          <w:rFonts w:hint="eastAsia"/>
        </w:rPr>
        <w:t>的政治任务是“调节市民社会”</w:t>
      </w:r>
    </w:p>
    <w:p w14:paraId="5A82E591" w14:textId="3342A785" w:rsidR="00863B6F" w:rsidRDefault="00863B6F" w:rsidP="004C634B">
      <w:pPr>
        <w:spacing w:after="0"/>
        <w:jc w:val="both"/>
        <w:rPr>
          <w:rFonts w:hint="eastAsia"/>
        </w:rPr>
      </w:pPr>
      <w:r>
        <w:rPr>
          <w:rFonts w:hint="eastAsia"/>
        </w:rPr>
        <w:t xml:space="preserve">1.7 </w:t>
      </w:r>
      <w:r w:rsidR="000A6D2D">
        <w:rPr>
          <w:rFonts w:hint="eastAsia"/>
        </w:rPr>
        <w:t>市民阶层公共领域一开始就兼具（1）私人特征；（2）论战特征（</w:t>
      </w:r>
      <w:proofErr w:type="spellStart"/>
      <w:r w:rsidR="000A6D2D">
        <w:rPr>
          <w:rFonts w:hint="eastAsia"/>
        </w:rPr>
        <w:t>polemischer</w:t>
      </w:r>
      <w:proofErr w:type="spellEnd"/>
      <w:r w:rsidR="000A6D2D">
        <w:rPr>
          <w:rFonts w:hint="eastAsia"/>
        </w:rPr>
        <w:t xml:space="preserve"> </w:t>
      </w:r>
      <w:proofErr w:type="spellStart"/>
      <w:r w:rsidR="000A6D2D">
        <w:rPr>
          <w:rFonts w:hint="eastAsia"/>
        </w:rPr>
        <w:t>Charakter</w:t>
      </w:r>
      <w:proofErr w:type="spellEnd"/>
      <w:r w:rsidR="000A6D2D">
        <w:rPr>
          <w:rFonts w:hint="eastAsia"/>
        </w:rPr>
        <w:t>）</w:t>
      </w:r>
    </w:p>
    <w:p w14:paraId="39D18229" w14:textId="1BF67F6B" w:rsidR="00BB5A7B" w:rsidRDefault="002C1F52" w:rsidP="00863B6F">
      <w:pPr>
        <w:spacing w:after="0"/>
        <w:ind w:firstLineChars="200" w:firstLine="440"/>
        <w:jc w:val="both"/>
        <w:rPr>
          <w:rFonts w:hint="eastAsia"/>
        </w:rPr>
      </w:pPr>
      <w:r>
        <w:rPr>
          <w:rFonts w:hint="eastAsia"/>
        </w:rPr>
        <w:t>它背靠“亲密化的私人领域的经验”，反抗</w:t>
      </w:r>
      <w:r w:rsidR="00506C34">
        <w:rPr>
          <w:rFonts w:hint="eastAsia"/>
        </w:rPr>
        <w:t>建制化的君主权威，从一开始就具有“论战”特征</w:t>
      </w:r>
      <w:r w:rsidR="00FF1B83">
        <w:rPr>
          <w:rFonts w:hint="eastAsia"/>
        </w:rPr>
        <w:t>。</w:t>
      </w:r>
    </w:p>
    <w:p w14:paraId="09834C4A" w14:textId="114DFC31" w:rsidR="00670DC6" w:rsidRDefault="00FF1B83" w:rsidP="00670DC6">
      <w:pPr>
        <w:spacing w:after="0"/>
        <w:jc w:val="both"/>
        <w:rPr>
          <w:rFonts w:hint="eastAsia"/>
        </w:rPr>
      </w:pPr>
      <w:r>
        <w:rPr>
          <w:rFonts w:hint="eastAsia"/>
        </w:rPr>
        <w:t>1.</w:t>
      </w:r>
      <w:r w:rsidR="00437778">
        <w:rPr>
          <w:rFonts w:hint="eastAsia"/>
        </w:rPr>
        <w:t>8</w:t>
      </w:r>
      <w:r w:rsidR="00670DC6">
        <w:rPr>
          <w:rFonts w:hint="eastAsia"/>
        </w:rPr>
        <w:t>希腊模式的公共领域缺乏（1）私人特征和（2）论战特征</w:t>
      </w:r>
    </w:p>
    <w:p w14:paraId="00424E31" w14:textId="5B38EFA1" w:rsidR="00670DC6" w:rsidRDefault="00670DC6" w:rsidP="00670DC6">
      <w:pPr>
        <w:spacing w:after="0"/>
        <w:jc w:val="both"/>
        <w:rPr>
          <w:rFonts w:hint="eastAsia"/>
        </w:rPr>
      </w:pPr>
      <w:r>
        <w:rPr>
          <w:rFonts w:hint="eastAsia"/>
        </w:rPr>
        <w:t>（1）家长的私人地位以支配</w:t>
      </w:r>
      <w:r w:rsidR="00437778">
        <w:rPr>
          <w:rFonts w:hint="eastAsia"/>
        </w:rPr>
        <w:t>（Herrschaft）</w:t>
      </w:r>
      <w:r>
        <w:rPr>
          <w:rFonts w:hint="eastAsia"/>
        </w:rPr>
        <w:t>为基础，而没有以内在性为中介的自由外观；</w:t>
      </w:r>
      <w:r w:rsidR="00437778">
        <w:rPr>
          <w:rFonts w:hint="eastAsia"/>
        </w:rPr>
        <w:t>【反之，市民阶层公共领域中的私人自认为在市民社会和家庭中都享有私人自主，免于强制】</w:t>
      </w:r>
    </w:p>
    <w:p w14:paraId="32CA4B0A" w14:textId="245A0F90" w:rsidR="00A1281F" w:rsidRDefault="00A1281F" w:rsidP="00670DC6">
      <w:pPr>
        <w:spacing w:after="0"/>
        <w:jc w:val="both"/>
        <w:rPr>
          <w:rFonts w:hint="eastAsia"/>
        </w:rPr>
      </w:pPr>
      <w:r>
        <w:rPr>
          <w:rFonts w:hint="eastAsia"/>
        </w:rPr>
        <w:t>【公共领域的私人特征如何理解？行动者在公共领域与私人领域中的形象并不“割裂”。私人自主→公共自主；私人支配→公共自主。】</w:t>
      </w:r>
    </w:p>
    <w:p w14:paraId="2E411CBA" w14:textId="43592597" w:rsidR="00670DC6" w:rsidRDefault="00670DC6" w:rsidP="00670DC6">
      <w:pPr>
        <w:spacing w:after="0"/>
        <w:jc w:val="both"/>
        <w:rPr>
          <w:rFonts w:hint="eastAsia"/>
        </w:rPr>
      </w:pPr>
      <w:r>
        <w:rPr>
          <w:rFonts w:hint="eastAsia"/>
        </w:rPr>
        <w:t>（2）</w:t>
      </w:r>
      <w:r w:rsidR="00437778">
        <w:rPr>
          <w:rFonts w:hint="eastAsia"/>
        </w:rPr>
        <w:t>希腊公民仅仅在彼此的“比赛式竞争”中做出争斗性的行为</w:t>
      </w:r>
    </w:p>
    <w:p w14:paraId="51C9C143" w14:textId="77777777" w:rsidR="00425ABF" w:rsidRDefault="00425ABF" w:rsidP="00670DC6">
      <w:pPr>
        <w:spacing w:after="0"/>
        <w:jc w:val="both"/>
        <w:rPr>
          <w:rFonts w:hint="eastAsia"/>
        </w:rPr>
      </w:pPr>
    </w:p>
    <w:p w14:paraId="5EFF33D6" w14:textId="1131598C" w:rsidR="0011670E" w:rsidRDefault="0011670E" w:rsidP="0011670E">
      <w:pPr>
        <w:pStyle w:val="a7"/>
        <w:rPr>
          <w:rFonts w:hint="eastAsia"/>
        </w:rPr>
      </w:pPr>
      <w:bookmarkStart w:id="1" w:name="_Toc191374071"/>
      <w:r>
        <w:rPr>
          <w:rFonts w:hint="eastAsia"/>
        </w:rPr>
        <w:t>2 市民阶层公共领域针对君主权威展开过新旧两场论争，区分两场论争的根本</w:t>
      </w:r>
      <w:r>
        <w:rPr>
          <w:rFonts w:hint="eastAsia"/>
        </w:rPr>
        <w:lastRenderedPageBreak/>
        <w:t>标准是“法律”概念</w:t>
      </w:r>
      <w:bookmarkEnd w:id="1"/>
    </w:p>
    <w:p w14:paraId="03073647" w14:textId="2C0E3611" w:rsidR="00861BDF" w:rsidRDefault="00425ABF" w:rsidP="00670DC6">
      <w:pPr>
        <w:spacing w:after="0"/>
        <w:jc w:val="both"/>
        <w:rPr>
          <w:rFonts w:hint="eastAsia"/>
        </w:rPr>
      </w:pPr>
      <w:r>
        <w:rPr>
          <w:rFonts w:hint="eastAsia"/>
        </w:rPr>
        <w:t>2.1在16-17世纪中，公共领域的“论战性维度”就在“关于绝对统治的原则”的争论中展开了：马基雅维利式的隐秘实践（</w:t>
      </w:r>
      <w:proofErr w:type="spellStart"/>
      <w:r>
        <w:rPr>
          <w:rFonts w:hint="eastAsia"/>
        </w:rPr>
        <w:t>Arkanpraxis</w:t>
      </w:r>
      <w:proofErr w:type="spellEnd"/>
      <w:r>
        <w:rPr>
          <w:rFonts w:hint="eastAsia"/>
        </w:rPr>
        <w:t>）VS公众性原则</w:t>
      </w:r>
    </w:p>
    <w:p w14:paraId="3E984E4B" w14:textId="0D7E85FC" w:rsidR="00D060DC" w:rsidRDefault="00425ABF" w:rsidP="00670DC6">
      <w:pPr>
        <w:spacing w:after="0"/>
        <w:jc w:val="both"/>
        <w:rPr>
          <w:rFonts w:hint="eastAsia"/>
        </w:rPr>
      </w:pPr>
      <w:r>
        <w:rPr>
          <w:rFonts w:hint="eastAsia"/>
        </w:rPr>
        <w:t>2.2 反君权论者</w:t>
      </w:r>
      <w:r w:rsidR="00D060DC">
        <w:rPr>
          <w:rFonts w:hint="eastAsia"/>
        </w:rPr>
        <w:t>的旧论争：让统治等级通过等级大会与君主分享支配</w:t>
      </w:r>
    </w:p>
    <w:p w14:paraId="497A7F77" w14:textId="0ABEAE09" w:rsidR="00425ABF" w:rsidRPr="00D060DC" w:rsidRDefault="00C83980" w:rsidP="00D060DC">
      <w:pPr>
        <w:spacing w:after="0"/>
        <w:ind w:firstLineChars="200" w:firstLine="440"/>
        <w:jc w:val="both"/>
        <w:rPr>
          <w:rFonts w:hint="eastAsia"/>
          <w:lang w:val="de-DE"/>
        </w:rPr>
      </w:pPr>
      <w:r>
        <w:rPr>
          <w:rFonts w:hint="eastAsia"/>
        </w:rPr>
        <w:t>讨论君主与法律的关系，试图让“统治等级”（</w:t>
      </w:r>
      <w:proofErr w:type="spellStart"/>
      <w:r>
        <w:rPr>
          <w:rFonts w:hint="eastAsia"/>
        </w:rPr>
        <w:t>Herrschaftsst</w:t>
      </w:r>
      <w:r w:rsidRPr="00C83980">
        <w:t>änden</w:t>
      </w:r>
      <w:proofErr w:type="spellEnd"/>
      <w:r>
        <w:rPr>
          <w:rFonts w:hint="eastAsia"/>
        </w:rPr>
        <w:t>）通过“等级大会”来分享支配/</w:t>
      </w:r>
      <w:r>
        <w:rPr>
          <w:rFonts w:hint="eastAsia"/>
          <w:lang w:val="de-DE"/>
        </w:rPr>
        <w:t>统治</w:t>
      </w:r>
      <w:r w:rsidR="00D060DC">
        <w:rPr>
          <w:rFonts w:hint="eastAsia"/>
          <w:lang w:val="de-DE"/>
        </w:rPr>
        <w:t>；</w:t>
      </w:r>
      <w:r w:rsidR="00A36FE2">
        <w:rPr>
          <w:rFonts w:hint="eastAsia"/>
        </w:rPr>
        <w:t>提出问题：（1）</w:t>
      </w:r>
      <w:r>
        <w:rPr>
          <w:rFonts w:hint="eastAsia"/>
        </w:rPr>
        <w:t>法律是依赖于君主的任性or（2）君主的命令应仅仅以法律为基础？</w:t>
      </w:r>
    </w:p>
    <w:p w14:paraId="0C7AB399" w14:textId="597A8FD4" w:rsidR="00D060DC" w:rsidRDefault="00C83980" w:rsidP="00C83980">
      <w:pPr>
        <w:spacing w:after="0"/>
        <w:jc w:val="both"/>
        <w:rPr>
          <w:rFonts w:hint="eastAsia"/>
        </w:rPr>
      </w:pPr>
      <w:r>
        <w:rPr>
          <w:rFonts w:hint="eastAsia"/>
        </w:rPr>
        <w:t xml:space="preserve">2.3 </w:t>
      </w:r>
      <w:r w:rsidR="005451FE">
        <w:rPr>
          <w:rFonts w:hint="eastAsia"/>
        </w:rPr>
        <w:t>17世纪末以来</w:t>
      </w:r>
      <w:r w:rsidR="00D060DC">
        <w:rPr>
          <w:rFonts w:hint="eastAsia"/>
        </w:rPr>
        <w:t>市民阶层的新论争：</w:t>
      </w:r>
      <w:r w:rsidR="005451FE">
        <w:rPr>
          <w:rFonts w:hint="eastAsia"/>
        </w:rPr>
        <w:t>反对“绝对主义科层制”本身</w:t>
      </w:r>
    </w:p>
    <w:p w14:paraId="56CB963C" w14:textId="578F2290" w:rsidR="00C83980" w:rsidRDefault="005451FE" w:rsidP="00C83980">
      <w:pPr>
        <w:spacing w:after="0"/>
        <w:jc w:val="both"/>
        <w:rPr>
          <w:rFonts w:hint="eastAsia"/>
        </w:rPr>
      </w:pPr>
      <w:r>
        <w:rPr>
          <w:rFonts w:hint="eastAsia"/>
        </w:rPr>
        <w:t>2.4 区分新旧</w:t>
      </w:r>
      <w:r w:rsidR="0011670E">
        <w:rPr>
          <w:rFonts w:hint="eastAsia"/>
        </w:rPr>
        <w:t>论争</w:t>
      </w:r>
      <w:r>
        <w:rPr>
          <w:rFonts w:hint="eastAsia"/>
        </w:rPr>
        <w:t>的标准</w:t>
      </w:r>
      <w:r w:rsidR="0011670E">
        <w:rPr>
          <w:rFonts w:hint="eastAsia"/>
        </w:rPr>
        <w:t>是严格的</w:t>
      </w:r>
      <w:r w:rsidR="0011670E" w:rsidRPr="0011670E">
        <w:rPr>
          <w:rFonts w:hint="eastAsia"/>
          <w:b/>
          <w:bCs/>
        </w:rPr>
        <w:t>“法律”概念</w:t>
      </w:r>
      <w:r w:rsidR="0011670E">
        <w:rPr>
          <w:rFonts w:hint="eastAsia"/>
        </w:rPr>
        <w:t>，这一法律概念不仅担保了正义（在</w:t>
      </w:r>
      <w:proofErr w:type="spellStart"/>
      <w:r w:rsidR="0011670E">
        <w:rPr>
          <w:rFonts w:hint="eastAsia"/>
        </w:rPr>
        <w:t>wohlerworbene</w:t>
      </w:r>
      <w:proofErr w:type="spellEnd"/>
      <w:r w:rsidR="0011670E">
        <w:rPr>
          <w:rFonts w:hint="eastAsia"/>
        </w:rPr>
        <w:t xml:space="preserve"> Rechte的意义上），而且通过设定普遍-抽象的规范，担保了法律性（</w:t>
      </w:r>
      <w:proofErr w:type="spellStart"/>
      <w:r w:rsidR="0011670E">
        <w:rPr>
          <w:rFonts w:hint="eastAsia"/>
        </w:rPr>
        <w:t>Gesetzlichkeit</w:t>
      </w:r>
      <w:proofErr w:type="spellEnd"/>
      <w:r w:rsidR="0011670E">
        <w:rPr>
          <w:rFonts w:hint="eastAsia"/>
        </w:rPr>
        <w:t>）。</w:t>
      </w:r>
    </w:p>
    <w:p w14:paraId="4E9F4FDA" w14:textId="77777777" w:rsidR="008755E1" w:rsidRDefault="008755E1" w:rsidP="00C83980">
      <w:pPr>
        <w:spacing w:after="0"/>
        <w:jc w:val="both"/>
        <w:rPr>
          <w:rFonts w:hint="eastAsia"/>
        </w:rPr>
      </w:pPr>
    </w:p>
    <w:p w14:paraId="0428352E" w14:textId="67861B2C" w:rsidR="008755E1" w:rsidRDefault="008755E1" w:rsidP="003D4CD1">
      <w:pPr>
        <w:pStyle w:val="a7"/>
        <w:rPr>
          <w:rFonts w:hint="eastAsia"/>
        </w:rPr>
      </w:pPr>
      <w:bookmarkStart w:id="2" w:name="_Toc191374072"/>
      <w:r>
        <w:rPr>
          <w:rFonts w:hint="eastAsia"/>
        </w:rPr>
        <w:t>3</w:t>
      </w:r>
      <w:r w:rsidR="003D4CD1">
        <w:rPr>
          <w:rFonts w:hint="eastAsia"/>
        </w:rPr>
        <w:t xml:space="preserve"> 法律、支配与合理性</w:t>
      </w:r>
      <w:bookmarkEnd w:id="2"/>
    </w:p>
    <w:p w14:paraId="66F1C348" w14:textId="0CD9F9DC" w:rsidR="008755E1" w:rsidRDefault="008755E1" w:rsidP="00C83980">
      <w:pPr>
        <w:spacing w:after="0"/>
        <w:jc w:val="both"/>
        <w:rPr>
          <w:rFonts w:hint="eastAsia"/>
        </w:rPr>
      </w:pPr>
      <w:r>
        <w:rPr>
          <w:rFonts w:hint="eastAsia"/>
        </w:rPr>
        <w:t>3.1 亚里士多德-经院哲学和现代笛卡尔哲学中，都有普遍法律或一般法律的范畴</w:t>
      </w:r>
    </w:p>
    <w:p w14:paraId="1075B38B" w14:textId="3C96E62A" w:rsidR="008755E1" w:rsidRDefault="008755E1" w:rsidP="00C83980">
      <w:pPr>
        <w:spacing w:after="0"/>
        <w:jc w:val="both"/>
        <w:rPr>
          <w:rFonts w:hint="eastAsia"/>
        </w:rPr>
      </w:pPr>
      <w:r>
        <w:rPr>
          <w:rFonts w:hint="eastAsia"/>
        </w:rPr>
        <w:t>3.2 在社会哲学和政治学的领域中，普遍-一般法律的范畴最初被霍布斯隐蔽地引入，后来被孟德斯鸠明确地界定。</w:t>
      </w:r>
      <w:proofErr w:type="gramStart"/>
      <w:r>
        <w:rPr>
          <w:rFonts w:hint="eastAsia"/>
        </w:rPr>
        <w:t>洛</w:t>
      </w:r>
      <w:proofErr w:type="gramEnd"/>
      <w:r>
        <w:rPr>
          <w:rFonts w:hint="eastAsia"/>
        </w:rPr>
        <w:t>克：任何共同体的立法权和主权的持有者，都必须依法统治</w:t>
      </w:r>
    </w:p>
    <w:p w14:paraId="1BAC8932" w14:textId="3720954E" w:rsidR="008755E1" w:rsidRDefault="008755E1" w:rsidP="00C83980">
      <w:pPr>
        <w:spacing w:after="0"/>
        <w:jc w:val="both"/>
        <w:rPr>
          <w:rFonts w:hint="eastAsia"/>
        </w:rPr>
      </w:pPr>
      <w:r>
        <w:rPr>
          <w:rFonts w:hint="eastAsia"/>
        </w:rPr>
        <w:t xml:space="preserve">3.3 </w:t>
      </w:r>
      <w:proofErr w:type="gramStart"/>
      <w:r>
        <w:rPr>
          <w:rFonts w:hint="eastAsia"/>
        </w:rPr>
        <w:t>洛</w:t>
      </w:r>
      <w:proofErr w:type="gramEnd"/>
      <w:r>
        <w:rPr>
          <w:rFonts w:hint="eastAsia"/>
        </w:rPr>
        <w:t>克赋予法律以稳定和持续的力量</w:t>
      </w:r>
    </w:p>
    <w:p w14:paraId="1A6B7F60" w14:textId="5E3ED98A" w:rsidR="008755E1" w:rsidRDefault="008755E1" w:rsidP="00C83980">
      <w:pPr>
        <w:spacing w:after="0"/>
        <w:jc w:val="both"/>
        <w:rPr>
          <w:rFonts w:hint="eastAsia"/>
        </w:rPr>
      </w:pPr>
      <w:r>
        <w:rPr>
          <w:rFonts w:hint="eastAsia"/>
        </w:rPr>
        <w:t xml:space="preserve">3.4 </w:t>
      </w:r>
      <w:r w:rsidR="003D4CD1">
        <w:rPr>
          <w:rFonts w:hint="eastAsia"/>
        </w:rPr>
        <w:t>【法律与支配】</w:t>
      </w:r>
      <w:r>
        <w:rPr>
          <w:rFonts w:hint="eastAsia"/>
        </w:rPr>
        <w:t>支配/统治仅仅是</w:t>
      </w:r>
      <w:r w:rsidR="003D4CD1">
        <w:rPr>
          <w:rFonts w:hint="eastAsia"/>
        </w:rPr>
        <w:t>对</w:t>
      </w:r>
      <w:r>
        <w:rPr>
          <w:rFonts w:hint="eastAsia"/>
        </w:rPr>
        <w:t>“法律”（一般-普遍-恒定的规范的总和</w:t>
      </w:r>
      <w:proofErr w:type="spellStart"/>
      <w:r>
        <w:rPr>
          <w:rFonts w:hint="eastAsia"/>
        </w:rPr>
        <w:t>Inbegriff</w:t>
      </w:r>
      <w:proofErr w:type="spellEnd"/>
      <w:r>
        <w:rPr>
          <w:rFonts w:hint="eastAsia"/>
        </w:rPr>
        <w:t>）</w:t>
      </w:r>
      <w:r w:rsidR="003D4CD1">
        <w:rPr>
          <w:rFonts w:hint="eastAsia"/>
        </w:rPr>
        <w:t>的执行（</w:t>
      </w:r>
      <w:proofErr w:type="spellStart"/>
      <w:r w:rsidR="003D4CD1">
        <w:rPr>
          <w:rFonts w:hint="eastAsia"/>
        </w:rPr>
        <w:t>Vollzug</w:t>
      </w:r>
      <w:proofErr w:type="spellEnd"/>
      <w:r w:rsidR="003D4CD1">
        <w:rPr>
          <w:rFonts w:hint="eastAsia"/>
        </w:rPr>
        <w:t>）</w:t>
      </w:r>
    </w:p>
    <w:p w14:paraId="3D93A2E4" w14:textId="1B2A7050" w:rsidR="003D4CD1" w:rsidRDefault="003D4CD1" w:rsidP="00C83980">
      <w:pPr>
        <w:spacing w:after="0"/>
        <w:jc w:val="both"/>
        <w:rPr>
          <w:rFonts w:hint="eastAsia"/>
        </w:rPr>
      </w:pPr>
      <w:r>
        <w:rPr>
          <w:rFonts w:hint="eastAsia"/>
        </w:rPr>
        <w:t xml:space="preserve">3.5 【法律与合理性】“法律”固有一种合理性，正确之物（das </w:t>
      </w:r>
      <w:proofErr w:type="spellStart"/>
      <w:r>
        <w:rPr>
          <w:rFonts w:hint="eastAsia"/>
        </w:rPr>
        <w:t>Richtige</w:t>
      </w:r>
      <w:proofErr w:type="spellEnd"/>
      <w:r>
        <w:rPr>
          <w:rFonts w:hint="eastAsia"/>
        </w:rPr>
        <w:t xml:space="preserve">）和合权利之物（das </w:t>
      </w:r>
      <w:proofErr w:type="spellStart"/>
      <w:r>
        <w:rPr>
          <w:rFonts w:hint="eastAsia"/>
        </w:rPr>
        <w:t>Gerechte</w:t>
      </w:r>
      <w:proofErr w:type="spellEnd"/>
      <w:r>
        <w:rPr>
          <w:rFonts w:hint="eastAsia"/>
        </w:rPr>
        <w:t>）在其中相汇聚</w:t>
      </w:r>
    </w:p>
    <w:p w14:paraId="4886AA6A" w14:textId="77777777" w:rsidR="003D4CD1" w:rsidRDefault="003D4CD1" w:rsidP="00C83980">
      <w:pPr>
        <w:spacing w:after="0"/>
        <w:jc w:val="both"/>
        <w:rPr>
          <w:rFonts w:hint="eastAsia"/>
        </w:rPr>
      </w:pPr>
    </w:p>
    <w:p w14:paraId="6C95E3A8" w14:textId="6786B92B" w:rsidR="003D4CD1" w:rsidRDefault="003D4CD1" w:rsidP="00CA14F8">
      <w:pPr>
        <w:pStyle w:val="a7"/>
        <w:rPr>
          <w:rFonts w:hint="eastAsia"/>
        </w:rPr>
      </w:pPr>
      <w:bookmarkStart w:id="3" w:name="_Toc191374073"/>
      <w:r>
        <w:rPr>
          <w:rFonts w:hint="eastAsia"/>
        </w:rPr>
        <w:t xml:space="preserve">4 </w:t>
      </w:r>
      <w:r w:rsidR="00CA14F8">
        <w:rPr>
          <w:rFonts w:hint="eastAsia"/>
        </w:rPr>
        <w:t>合理性、公共说理、公共舆论</w:t>
      </w:r>
      <w:bookmarkEnd w:id="3"/>
    </w:p>
    <w:p w14:paraId="14E03C37" w14:textId="78252B35" w:rsidR="003D4CD1" w:rsidRDefault="003D4CD1" w:rsidP="00C83980">
      <w:pPr>
        <w:spacing w:after="0"/>
        <w:jc w:val="both"/>
        <w:rPr>
          <w:rFonts w:hint="eastAsia"/>
        </w:rPr>
      </w:pPr>
      <w:r>
        <w:rPr>
          <w:rFonts w:hint="eastAsia"/>
        </w:rPr>
        <w:t>4.1 这种反对王权权威的隐秘实践的“合理性”是在与私人的“公共说理”的联系中发展出来的</w:t>
      </w:r>
    </w:p>
    <w:p w14:paraId="67653626" w14:textId="30F4943D" w:rsidR="003D4CD1" w:rsidRDefault="003D4CD1" w:rsidP="00C83980">
      <w:pPr>
        <w:spacing w:after="0"/>
        <w:jc w:val="both"/>
        <w:rPr>
          <w:rFonts w:hint="eastAsia"/>
        </w:rPr>
      </w:pPr>
      <w:r>
        <w:rPr>
          <w:rFonts w:hint="eastAsia"/>
        </w:rPr>
        <w:t>4.2 隐秘实践（Arkana）服务于维系以意志（</w:t>
      </w:r>
      <w:proofErr w:type="spellStart"/>
      <w:r>
        <w:rPr>
          <w:rFonts w:hint="eastAsia"/>
        </w:rPr>
        <w:t>voluntas</w:t>
      </w:r>
      <w:proofErr w:type="spellEnd"/>
      <w:r>
        <w:rPr>
          <w:rFonts w:hint="eastAsia"/>
        </w:rPr>
        <w:t>）为基础的支配；公共性（</w:t>
      </w:r>
      <w:proofErr w:type="spellStart"/>
      <w:r>
        <w:rPr>
          <w:rFonts w:hint="eastAsia"/>
        </w:rPr>
        <w:t>Publizi</w:t>
      </w:r>
      <w:r w:rsidRPr="003D4CD1">
        <w:t>tät</w:t>
      </w:r>
      <w:proofErr w:type="spellEnd"/>
      <w:r>
        <w:rPr>
          <w:rFonts w:hint="eastAsia"/>
        </w:rPr>
        <w:t>）服务</w:t>
      </w:r>
      <w:proofErr w:type="gramStart"/>
      <w:r>
        <w:rPr>
          <w:rFonts w:hint="eastAsia"/>
        </w:rPr>
        <w:t>于贯彻</w:t>
      </w:r>
      <w:proofErr w:type="gramEnd"/>
      <w:r>
        <w:rPr>
          <w:rFonts w:hint="eastAsia"/>
        </w:rPr>
        <w:t>以理性（ratio）为基础的立法</w:t>
      </w:r>
    </w:p>
    <w:p w14:paraId="624C9977" w14:textId="06666C14" w:rsidR="003D4CD1" w:rsidRDefault="003D4CD1" w:rsidP="00C83980">
      <w:pPr>
        <w:spacing w:after="0"/>
        <w:jc w:val="both"/>
        <w:rPr>
          <w:rFonts w:hint="eastAsia"/>
        </w:rPr>
      </w:pPr>
      <w:r>
        <w:rPr>
          <w:rFonts w:hint="eastAsia"/>
        </w:rPr>
        <w:t xml:space="preserve">4.3 </w:t>
      </w:r>
      <w:proofErr w:type="gramStart"/>
      <w:r>
        <w:rPr>
          <w:rFonts w:hint="eastAsia"/>
        </w:rPr>
        <w:t>洛</w:t>
      </w:r>
      <w:proofErr w:type="gramEnd"/>
      <w:r>
        <w:rPr>
          <w:rFonts w:hint="eastAsia"/>
        </w:rPr>
        <w:t>克：公开颁布的法律受到“共同同意”（common consent）的约束</w:t>
      </w:r>
    </w:p>
    <w:p w14:paraId="7F1BE1EA" w14:textId="5DF9BE6A" w:rsidR="003D4CD1" w:rsidRDefault="003D4CD1" w:rsidP="00C83980">
      <w:pPr>
        <w:spacing w:after="0"/>
        <w:jc w:val="both"/>
        <w:rPr>
          <w:rFonts w:hint="eastAsia"/>
        </w:rPr>
      </w:pPr>
      <w:r>
        <w:rPr>
          <w:rFonts w:hint="eastAsia"/>
        </w:rPr>
        <w:t>4.4 孟德斯鸠：将“共同同意/公开颁布的法律”回溯到人类理性（raison humaine）之上</w:t>
      </w:r>
    </w:p>
    <w:p w14:paraId="25FC7FE4" w14:textId="777C0580" w:rsidR="003D4CD1" w:rsidRDefault="003D4CD1" w:rsidP="00C83980">
      <w:pPr>
        <w:spacing w:after="0"/>
        <w:jc w:val="both"/>
        <w:rPr>
          <w:rFonts w:hint="eastAsia"/>
        </w:rPr>
      </w:pPr>
      <w:r>
        <w:rPr>
          <w:rFonts w:hint="eastAsia"/>
        </w:rPr>
        <w:t>4.5 重农主义者：</w:t>
      </w:r>
      <w:r w:rsidR="00334ACA">
        <w:rPr>
          <w:rFonts w:hint="eastAsia"/>
        </w:rPr>
        <w:t>并不明确地将法律与在“公共舆论”中言说自身的理性联系起来</w:t>
      </w:r>
    </w:p>
    <w:p w14:paraId="58A64396" w14:textId="7B34C0E7" w:rsidR="00334ACA" w:rsidRDefault="00CA14F8" w:rsidP="00C83980">
      <w:pPr>
        <w:spacing w:after="0"/>
        <w:jc w:val="both"/>
        <w:rPr>
          <w:rFonts w:hint="eastAsia"/>
        </w:rPr>
      </w:pPr>
      <w:r>
        <w:rPr>
          <w:rFonts w:hint="eastAsia"/>
        </w:rPr>
        <w:t>4.6 在市民阶层公共领域中，一种</w:t>
      </w:r>
      <w:r w:rsidRPr="00CA14F8">
        <w:rPr>
          <w:rFonts w:hint="eastAsia"/>
          <w:b/>
          <w:bCs/>
        </w:rPr>
        <w:t>政治意识</w:t>
      </w:r>
      <w:r>
        <w:rPr>
          <w:rFonts w:hint="eastAsia"/>
        </w:rPr>
        <w:t>得以展开，这种政治意识反对绝对统治，并表达了一般和普遍法律的概念和诉求。</w:t>
      </w:r>
    </w:p>
    <w:p w14:paraId="7C3BAEBA" w14:textId="1B016912" w:rsidR="00CA14F8" w:rsidRDefault="00CA14F8" w:rsidP="00C83980">
      <w:pPr>
        <w:spacing w:after="0"/>
        <w:jc w:val="both"/>
        <w:rPr>
          <w:rFonts w:hint="eastAsia"/>
        </w:rPr>
      </w:pPr>
      <w:r>
        <w:rPr>
          <w:rFonts w:hint="eastAsia"/>
        </w:rPr>
        <w:t>4.7 这种政治意识将“公共舆论”宣称为“法律”的唯一正当源泉。</w:t>
      </w:r>
    </w:p>
    <w:p w14:paraId="1895B2E4" w14:textId="77777777" w:rsidR="00CA14F8" w:rsidRDefault="00CA14F8" w:rsidP="00C83980">
      <w:pPr>
        <w:spacing w:after="0"/>
        <w:jc w:val="both"/>
        <w:rPr>
          <w:rFonts w:hint="eastAsia"/>
        </w:rPr>
      </w:pPr>
    </w:p>
    <w:p w14:paraId="106A857C" w14:textId="5846170C" w:rsidR="00CA14F8" w:rsidRDefault="00CA14F8" w:rsidP="003E2A92">
      <w:pPr>
        <w:pStyle w:val="a7"/>
        <w:rPr>
          <w:rFonts w:hint="eastAsia"/>
        </w:rPr>
      </w:pPr>
      <w:bookmarkStart w:id="4" w:name="_Toc191374074"/>
      <w:r>
        <w:rPr>
          <w:rFonts w:hint="eastAsia"/>
        </w:rPr>
        <w:t>5</w:t>
      </w:r>
      <w:r w:rsidR="003E2A92">
        <w:rPr>
          <w:rFonts w:hint="eastAsia"/>
        </w:rPr>
        <w:t>.1-5.3 法律所要求的两大形式标准：（1）一般性；（2）抽象性</w:t>
      </w:r>
      <w:bookmarkEnd w:id="4"/>
    </w:p>
    <w:p w14:paraId="666011D9" w14:textId="3D67D653" w:rsidR="00804DCF" w:rsidRDefault="00804DCF" w:rsidP="00C83980">
      <w:pPr>
        <w:spacing w:after="0"/>
        <w:jc w:val="both"/>
        <w:rPr>
          <w:rFonts w:hint="eastAsia"/>
        </w:rPr>
      </w:pPr>
      <w:r>
        <w:rPr>
          <w:rFonts w:hint="eastAsia"/>
        </w:rPr>
        <w:lastRenderedPageBreak/>
        <w:t>5.1 法律规范标志性的一般性和普遍性标准，必然对于私人来说有一种独特的显明性（</w:t>
      </w:r>
      <w:proofErr w:type="spellStart"/>
      <w:r>
        <w:rPr>
          <w:rFonts w:hint="eastAsia"/>
        </w:rPr>
        <w:t>eigent</w:t>
      </w:r>
      <w:proofErr w:type="spellEnd"/>
      <w:r>
        <w:rPr>
          <w:rFonts w:hint="eastAsia"/>
        </w:rPr>
        <w:t>ü</w:t>
      </w:r>
      <w:proofErr w:type="spellStart"/>
      <w:r w:rsidRPr="00804DCF">
        <w:t>mliche</w:t>
      </w:r>
      <w:proofErr w:type="spellEnd"/>
      <w:r w:rsidRPr="00804DCF">
        <w:t xml:space="preserve"> </w:t>
      </w:r>
      <w:proofErr w:type="spellStart"/>
      <w:r w:rsidRPr="00804DCF">
        <w:t>Evidenz</w:t>
      </w:r>
      <w:proofErr w:type="spellEnd"/>
      <w:r>
        <w:rPr>
          <w:rFonts w:hint="eastAsia"/>
        </w:rPr>
        <w:t>）</w:t>
      </w:r>
    </w:p>
    <w:p w14:paraId="17BF5C23" w14:textId="13EF01A7" w:rsidR="00C422F0" w:rsidRDefault="00804DCF" w:rsidP="00C83980">
      <w:pPr>
        <w:spacing w:after="0"/>
        <w:jc w:val="both"/>
        <w:rPr>
          <w:rFonts w:hint="eastAsia"/>
          <w:lang w:val="de-DE"/>
        </w:rPr>
      </w:pPr>
      <w:r>
        <w:rPr>
          <w:lang w:val="de-DE"/>
        </w:rPr>
        <w:t xml:space="preserve">5.2 </w:t>
      </w:r>
      <w:r w:rsidR="003B4506">
        <w:rPr>
          <w:rFonts w:hint="eastAsia"/>
          <w:lang w:val="de-DE"/>
        </w:rPr>
        <w:t>因为，私人作为公众已经服从于一条未被明说的法则：“有教养者的对等性”</w:t>
      </w:r>
      <w:r w:rsidR="00A1281F">
        <w:rPr>
          <w:rFonts w:hint="eastAsia"/>
          <w:lang w:val="de-DE"/>
        </w:rPr>
        <w:t>。该法则的“抽象普遍性”</w:t>
      </w:r>
      <w:proofErr w:type="gramStart"/>
      <w:r w:rsidR="00A1281F">
        <w:rPr>
          <w:rFonts w:hint="eastAsia"/>
          <w:lang w:val="de-DE"/>
        </w:rPr>
        <w:t>担保着</w:t>
      </w:r>
      <w:proofErr w:type="gramEnd"/>
      <w:r w:rsidR="00075794">
        <w:rPr>
          <w:rFonts w:hint="eastAsia"/>
          <w:lang w:val="de-DE"/>
        </w:rPr>
        <w:t>同样以抽象方式、作为“纯粹的人”被吸纳到法则之下的个体恰恰通过这种抽象普遍性而释放了其主体性。</w:t>
      </w:r>
    </w:p>
    <w:p w14:paraId="6DBD6241" w14:textId="2701DAA2" w:rsidR="00C422F0" w:rsidRPr="00C422F0" w:rsidRDefault="00075794" w:rsidP="00C83980">
      <w:pPr>
        <w:spacing w:after="0"/>
        <w:jc w:val="both"/>
        <w:rPr>
          <w:rFonts w:hint="eastAsia"/>
          <w:lang w:val="de-DE"/>
        </w:rPr>
      </w:pPr>
      <w:r>
        <w:rPr>
          <w:rFonts w:hint="eastAsia"/>
          <w:lang w:val="de-DE"/>
        </w:rPr>
        <w:t xml:space="preserve">5.3 </w:t>
      </w:r>
      <w:r w:rsidR="00C422F0">
        <w:rPr>
          <w:rFonts w:hint="eastAsia"/>
          <w:lang w:val="de-DE"/>
        </w:rPr>
        <w:t>公共说理依据的</w:t>
      </w:r>
      <w:r w:rsidR="00C422F0">
        <w:rPr>
          <w:lang w:val="de-DE"/>
        </w:rPr>
        <w:t>“</w:t>
      </w:r>
      <w:r w:rsidR="00C422F0">
        <w:rPr>
          <w:rFonts w:hint="eastAsia"/>
          <w:lang w:val="de-DE"/>
        </w:rPr>
        <w:t>普遍规则”（外在性、普遍性、客观性、抽象性）</w:t>
      </w:r>
    </w:p>
    <w:p w14:paraId="2E17484A" w14:textId="7A49D7DE" w:rsidR="00C422F0" w:rsidRDefault="00075794" w:rsidP="004D76CD">
      <w:pPr>
        <w:spacing w:after="0"/>
        <w:ind w:firstLineChars="200" w:firstLine="440"/>
        <w:jc w:val="both"/>
        <w:rPr>
          <w:rFonts w:hint="eastAsia"/>
          <w:lang w:val="de-DE"/>
        </w:rPr>
      </w:pPr>
      <w:r>
        <w:rPr>
          <w:rFonts w:hint="eastAsia"/>
          <w:lang w:val="de-DE"/>
        </w:rPr>
        <w:t>僵化为市民阶层的革命性宣传表述（“平等”和“自由”）的陈词滥调，在这里尚还保留着其活生生的</w:t>
      </w:r>
      <w:r w:rsidR="00FD7829">
        <w:rPr>
          <w:rFonts w:hint="eastAsia"/>
          <w:lang w:val="de-DE"/>
        </w:rPr>
        <w:t>关联</w:t>
      </w:r>
      <w:r w:rsidR="000565D2">
        <w:rPr>
          <w:rFonts w:hint="eastAsia"/>
          <w:lang w:val="de-DE"/>
        </w:rPr>
        <w:t xml:space="preserve">：在原则上，市民阶层公众的“公共说理”（das </w:t>
      </w:r>
      <w:r w:rsidR="000565D2">
        <w:rPr>
          <w:lang w:val="de-DE"/>
        </w:rPr>
        <w:t>öffentliche Räsonnement</w:t>
      </w:r>
      <w:r w:rsidR="000565D2">
        <w:rPr>
          <w:rFonts w:hint="eastAsia"/>
          <w:lang w:val="de-DE"/>
        </w:rPr>
        <w:t>）是忽视一切由社会和政治预先规定的等级、依据普遍规则展开的。这种普遍规则</w:t>
      </w:r>
      <w:r w:rsidR="00C422F0">
        <w:rPr>
          <w:rFonts w:hint="eastAsia"/>
          <w:lang w:val="de-DE"/>
        </w:rPr>
        <w:t>因其是</w:t>
      </w:r>
      <w:r w:rsidR="000565D2">
        <w:rPr>
          <w:rFonts w:hint="eastAsia"/>
          <w:lang w:val="de-DE"/>
        </w:rPr>
        <w:t>严格外在于个体本身</w:t>
      </w:r>
      <w:r w:rsidR="00C422F0">
        <w:rPr>
          <w:rFonts w:hint="eastAsia"/>
          <w:lang w:val="de-DE"/>
        </w:rPr>
        <w:t>的</w:t>
      </w:r>
      <w:r w:rsidR="000565D2">
        <w:rPr>
          <w:rFonts w:hint="eastAsia"/>
          <w:lang w:val="de-DE"/>
        </w:rPr>
        <w:t>，</w:t>
      </w:r>
      <w:r w:rsidR="00C422F0">
        <w:rPr>
          <w:rFonts w:hint="eastAsia"/>
          <w:lang w:val="de-DE"/>
        </w:rPr>
        <w:t>为在文学中开展个体的内在</w:t>
      </w:r>
      <w:proofErr w:type="gramStart"/>
      <w:r w:rsidR="00C422F0">
        <w:rPr>
          <w:rFonts w:hint="eastAsia"/>
          <w:lang w:val="de-DE"/>
        </w:rPr>
        <w:t>性确保</w:t>
      </w:r>
      <w:proofErr w:type="gramEnd"/>
      <w:r w:rsidR="00C422F0">
        <w:rPr>
          <w:rFonts w:hint="eastAsia"/>
          <w:lang w:val="de-DE"/>
        </w:rPr>
        <w:t>了空间；因其是普遍有效的，为个别物留下了空间；因其是客观的，故为主观物留下了空间；因其是抽象的，</w:t>
      </w:r>
      <w:proofErr w:type="gramStart"/>
      <w:r w:rsidR="00C422F0">
        <w:rPr>
          <w:rFonts w:hint="eastAsia"/>
          <w:lang w:val="de-DE"/>
        </w:rPr>
        <w:t>故而为</w:t>
      </w:r>
      <w:proofErr w:type="gramEnd"/>
      <w:r w:rsidR="00C422F0">
        <w:rPr>
          <w:rFonts w:hint="eastAsia"/>
          <w:lang w:val="de-DE"/>
        </w:rPr>
        <w:t>最具体的东西留下了了空间。</w:t>
      </w:r>
    </w:p>
    <w:p w14:paraId="4B726CCD" w14:textId="77777777" w:rsidR="004D76CD" w:rsidRDefault="004D76CD" w:rsidP="004D76CD">
      <w:pPr>
        <w:spacing w:after="0"/>
        <w:ind w:firstLineChars="200" w:firstLine="440"/>
        <w:jc w:val="both"/>
        <w:rPr>
          <w:rFonts w:hint="eastAsia"/>
          <w:lang w:val="de-DE"/>
        </w:rPr>
      </w:pPr>
    </w:p>
    <w:p w14:paraId="3F94DA8D" w14:textId="55879C90" w:rsidR="003E2A92" w:rsidRDefault="003E2A92" w:rsidP="003A63BF">
      <w:pPr>
        <w:pStyle w:val="a7"/>
        <w:rPr>
          <w:rFonts w:hint="eastAsia"/>
          <w:lang w:val="de-DE"/>
        </w:rPr>
      </w:pPr>
      <w:bookmarkStart w:id="5" w:name="_Toc191374075"/>
      <w:r>
        <w:rPr>
          <w:rFonts w:hint="eastAsia"/>
          <w:lang w:val="de-DE"/>
        </w:rPr>
        <w:t>5.4-5.</w:t>
      </w:r>
      <w:r w:rsidR="00F510CC">
        <w:rPr>
          <w:rFonts w:hint="eastAsia"/>
          <w:lang w:val="de-DE"/>
        </w:rPr>
        <w:t>6</w:t>
      </w:r>
      <w:r>
        <w:rPr>
          <w:rFonts w:hint="eastAsia"/>
          <w:lang w:val="de-DE"/>
        </w:rPr>
        <w:t xml:space="preserve"> 法律要求的实质标准：（3）合乎理性（从更好的论证的力量中产生出来的“公共舆论”应当合乎“事物的本性”）</w:t>
      </w:r>
      <w:r w:rsidR="00E27071">
        <w:rPr>
          <w:rFonts w:hint="eastAsia"/>
          <w:lang w:val="de-DE"/>
        </w:rPr>
        <w:t>（统摄Rechte und Richtige）</w:t>
      </w:r>
      <w:bookmarkEnd w:id="5"/>
      <w:r w:rsidR="00F510CC">
        <w:rPr>
          <w:rFonts w:hint="eastAsia"/>
          <w:lang w:val="de-DE"/>
        </w:rPr>
        <w:t>；重农主义让“支配”和“理性”相一致的方案</w:t>
      </w:r>
    </w:p>
    <w:p w14:paraId="15B14800" w14:textId="2071F095" w:rsidR="00C422F0" w:rsidRDefault="00C422F0" w:rsidP="00C422F0">
      <w:pPr>
        <w:spacing w:after="0"/>
        <w:jc w:val="both"/>
        <w:rPr>
          <w:rFonts w:hint="eastAsia"/>
          <w:lang w:val="de-DE"/>
        </w:rPr>
      </w:pPr>
      <w:r>
        <w:rPr>
          <w:rFonts w:hint="eastAsia"/>
          <w:lang w:val="de-DE"/>
        </w:rPr>
        <w:t xml:space="preserve">5.4 </w:t>
      </w:r>
      <w:r w:rsidR="00A2207C">
        <w:rPr>
          <w:rFonts w:hint="eastAsia"/>
          <w:lang w:val="de-DE"/>
        </w:rPr>
        <w:t>在上述条件下，公共说理得出的结果是“合乎理性的”（Ver</w:t>
      </w:r>
      <w:r w:rsidR="00A2207C">
        <w:rPr>
          <w:lang w:val="de-DE"/>
        </w:rPr>
        <w:t>nünftigkeit</w:t>
      </w:r>
      <w:r w:rsidR="00A2207C">
        <w:rPr>
          <w:rFonts w:hint="eastAsia"/>
          <w:lang w:val="de-DE"/>
        </w:rPr>
        <w:t>）</w:t>
      </w:r>
    </w:p>
    <w:p w14:paraId="68968DB4" w14:textId="64B3CE87" w:rsidR="003E2A92" w:rsidRDefault="00302A55" w:rsidP="003A63BF">
      <w:pPr>
        <w:spacing w:after="0"/>
        <w:ind w:firstLine="440"/>
        <w:jc w:val="both"/>
        <w:rPr>
          <w:rFonts w:hint="eastAsia"/>
          <w:lang w:val="de-DE"/>
        </w:rPr>
      </w:pPr>
      <w:r>
        <w:rPr>
          <w:rFonts w:hint="eastAsia"/>
          <w:lang w:val="de-DE"/>
        </w:rPr>
        <w:t>从“更好的论证的力量”中产生出来的公共舆论，要求一种道德上“自命不凡”的合理性，这种合理性统摄了das Rechte und das Richtige。公共舆论应当符合“事物的本性”（Natur der Sache）。</w:t>
      </w:r>
    </w:p>
    <w:p w14:paraId="6590F354" w14:textId="5F5AB5D0" w:rsidR="003E2A92" w:rsidRDefault="003E2A92" w:rsidP="003E2A92">
      <w:pPr>
        <w:spacing w:after="0"/>
        <w:jc w:val="both"/>
        <w:rPr>
          <w:rFonts w:hint="eastAsia"/>
          <w:lang w:val="de-DE"/>
        </w:rPr>
      </w:pPr>
      <w:r>
        <w:rPr>
          <w:rFonts w:hint="eastAsia"/>
          <w:lang w:val="de-DE"/>
        </w:rPr>
        <w:t>5.5 因此“法律”除了“一般性”和“抽象性”这两个“形式标准”之外，还应为自身要求“合理性”的“实质标准”（ein materiales Kriterium）</w:t>
      </w:r>
    </w:p>
    <w:p w14:paraId="4821827B" w14:textId="63033574" w:rsidR="008C5E15" w:rsidRDefault="008C5E15" w:rsidP="003E2A92">
      <w:pPr>
        <w:spacing w:after="0"/>
        <w:jc w:val="both"/>
        <w:rPr>
          <w:rFonts w:hint="eastAsia"/>
          <w:lang w:val="de-DE"/>
        </w:rPr>
      </w:pPr>
      <w:r>
        <w:rPr>
          <w:rFonts w:hint="eastAsia"/>
          <w:lang w:val="de-DE"/>
        </w:rPr>
        <w:t>5.6 重农主义者</w:t>
      </w:r>
      <w:r w:rsidR="00F510CC">
        <w:rPr>
          <w:rFonts w:hint="eastAsia"/>
          <w:lang w:val="de-DE"/>
        </w:rPr>
        <w:t>认为，认识到“自然秩序”的“公共舆论”能够为“开明君主”的行动提供普遍规范的基础，从而让“支配”与“理性”相一致</w:t>
      </w:r>
    </w:p>
    <w:p w14:paraId="6D5E225E" w14:textId="77777777" w:rsidR="00302A55" w:rsidRDefault="00302A55" w:rsidP="00302A55">
      <w:pPr>
        <w:spacing w:after="0"/>
        <w:jc w:val="both"/>
        <w:rPr>
          <w:rFonts w:hint="eastAsia"/>
          <w:lang w:val="de-DE"/>
        </w:rPr>
      </w:pPr>
    </w:p>
    <w:p w14:paraId="33DC2E2B" w14:textId="4D16EDBF" w:rsidR="00302A55" w:rsidRDefault="00302A55" w:rsidP="00302A55">
      <w:pPr>
        <w:spacing w:after="0"/>
        <w:jc w:val="both"/>
        <w:rPr>
          <w:rFonts w:hint="eastAsia"/>
          <w:lang w:val="de-DE"/>
        </w:rPr>
      </w:pPr>
      <w:r>
        <w:rPr>
          <w:rFonts w:hint="eastAsia"/>
          <w:lang w:val="de-DE"/>
        </w:rPr>
        <w:t>【Das Rechte 和 das Richtige的区别何在？为什么两者一度是分离的呢？】</w:t>
      </w:r>
    </w:p>
    <w:p w14:paraId="73E8FD09" w14:textId="77777777" w:rsidR="00E27071" w:rsidRDefault="00E27071" w:rsidP="00302A55">
      <w:pPr>
        <w:spacing w:after="0"/>
        <w:jc w:val="both"/>
        <w:rPr>
          <w:rFonts w:hint="eastAsia"/>
          <w:lang w:val="de-DE"/>
        </w:rPr>
      </w:pPr>
    </w:p>
    <w:p w14:paraId="3CF5972F" w14:textId="021CDF93" w:rsidR="00F510CC" w:rsidRDefault="00F510CC" w:rsidP="003D4F35">
      <w:pPr>
        <w:pStyle w:val="a7"/>
        <w:rPr>
          <w:rFonts w:hint="eastAsia"/>
          <w:lang w:val="de-DE"/>
        </w:rPr>
      </w:pPr>
      <w:r>
        <w:rPr>
          <w:rFonts w:hint="eastAsia"/>
          <w:lang w:val="de-DE"/>
        </w:rPr>
        <w:t xml:space="preserve">6 </w:t>
      </w:r>
      <w:r w:rsidR="003D4F35">
        <w:rPr>
          <w:rFonts w:hint="eastAsia"/>
          <w:lang w:val="de-DE"/>
        </w:rPr>
        <w:t>政治公共领域和文学公共领域的关系：“自主”</w:t>
      </w:r>
    </w:p>
    <w:p w14:paraId="4E0237BE" w14:textId="0EE2CC03" w:rsidR="00F510CC" w:rsidRDefault="00F510CC" w:rsidP="00F510CC">
      <w:pPr>
        <w:spacing w:after="0"/>
        <w:ind w:firstLineChars="200" w:firstLine="440"/>
        <w:jc w:val="both"/>
        <w:rPr>
          <w:rFonts w:hint="eastAsia"/>
          <w:lang w:val="de-DE"/>
        </w:rPr>
      </w:pPr>
      <w:r>
        <w:rPr>
          <w:rFonts w:hint="eastAsia"/>
          <w:lang w:val="de-DE"/>
        </w:rPr>
        <w:t>政治公共领域在“法律规范”这个核心范畴上显示出来的自我理解，是以文学公共领域合乎制度的意识为中介的。在一般意义上，公共领域的两大形态渗入彼此。在两者中，形成了一种私人公众，这些私人以对私有财产的支配为基础而享有自主，这种自主想要在市民阶层家庭的领域中得到呈现，在爱、自由和教化中，一言以蔽之，作为人性而内在地实现。</w:t>
      </w:r>
    </w:p>
    <w:p w14:paraId="086379F0" w14:textId="77777777" w:rsidR="003D4F35" w:rsidRDefault="003D4F35" w:rsidP="003D4F35">
      <w:pPr>
        <w:spacing w:after="0"/>
        <w:jc w:val="both"/>
        <w:rPr>
          <w:rFonts w:hint="eastAsia"/>
          <w:lang w:val="de-DE"/>
        </w:rPr>
      </w:pPr>
    </w:p>
    <w:p w14:paraId="049E55FE" w14:textId="681D52FB" w:rsidR="003D4F35" w:rsidRDefault="003D4F35" w:rsidP="003D4F35">
      <w:pPr>
        <w:spacing w:after="0"/>
        <w:jc w:val="both"/>
        <w:rPr>
          <w:rFonts w:hint="eastAsia"/>
          <w:lang w:val="de-DE"/>
        </w:rPr>
      </w:pPr>
      <w:r>
        <w:rPr>
          <w:rFonts w:hint="eastAsia"/>
          <w:lang w:val="de-DE"/>
        </w:rPr>
        <w:t xml:space="preserve">7 </w:t>
      </w:r>
    </w:p>
    <w:p w14:paraId="2EAE3088" w14:textId="34D84157" w:rsidR="004533AE" w:rsidRDefault="004533AE" w:rsidP="00E66D68">
      <w:pPr>
        <w:pStyle w:val="a7"/>
        <w:rPr>
          <w:rFonts w:hint="eastAsia"/>
          <w:lang w:val="de-DE"/>
        </w:rPr>
      </w:pPr>
      <w:r>
        <w:rPr>
          <w:rFonts w:hint="eastAsia"/>
          <w:lang w:val="de-DE"/>
        </w:rPr>
        <w:lastRenderedPageBreak/>
        <w:t>7</w:t>
      </w:r>
      <w:r w:rsidR="00E66D68">
        <w:rPr>
          <w:rFonts w:hint="eastAsia"/>
          <w:lang w:val="de-DE"/>
        </w:rPr>
        <w:t>.1-7.</w:t>
      </w:r>
      <w:r w:rsidR="00221223">
        <w:rPr>
          <w:rFonts w:hint="eastAsia"/>
          <w:lang w:val="de-DE"/>
        </w:rPr>
        <w:t>5</w:t>
      </w:r>
      <w:r>
        <w:rPr>
          <w:rFonts w:hint="eastAsia"/>
          <w:lang w:val="de-DE"/>
        </w:rPr>
        <w:t xml:space="preserve"> </w:t>
      </w:r>
      <w:r w:rsidR="00E66D68">
        <w:rPr>
          <w:rFonts w:hint="eastAsia"/>
          <w:lang w:val="de-DE"/>
        </w:rPr>
        <w:t>论私人角色的二重性以及与之相应的市民阶层公共领域的二重性</w:t>
      </w:r>
    </w:p>
    <w:p w14:paraId="6B903483" w14:textId="4EABC4EA" w:rsidR="004D2782" w:rsidRDefault="004D2782" w:rsidP="003D4F35">
      <w:pPr>
        <w:spacing w:after="0"/>
        <w:jc w:val="both"/>
        <w:rPr>
          <w:rFonts w:hint="eastAsia"/>
          <w:lang w:val="de-DE"/>
        </w:rPr>
      </w:pPr>
      <w:r>
        <w:rPr>
          <w:rFonts w:hint="eastAsia"/>
          <w:lang w:val="de-DE"/>
        </w:rPr>
        <w:t>7.1 市场领域是私人领域；私人领域的核心是家庭领域这个“亲密领域”</w:t>
      </w:r>
    </w:p>
    <w:p w14:paraId="47638EC4" w14:textId="595F786B" w:rsidR="00E65741" w:rsidRDefault="00AA0A51" w:rsidP="003D4F35">
      <w:pPr>
        <w:spacing w:after="0"/>
        <w:jc w:val="both"/>
        <w:rPr>
          <w:lang w:val="de-DE"/>
        </w:rPr>
      </w:pPr>
      <w:r>
        <w:rPr>
          <w:rFonts w:hint="eastAsia"/>
          <w:lang w:val="de-DE"/>
        </w:rPr>
        <w:t xml:space="preserve">7.2 </w:t>
      </w:r>
      <w:r w:rsidR="003A681C">
        <w:rPr>
          <w:rFonts w:hint="eastAsia"/>
          <w:lang w:val="de-DE"/>
        </w:rPr>
        <w:t>家庭</w:t>
      </w:r>
      <w:r w:rsidR="00E65741">
        <w:rPr>
          <w:rFonts w:hint="eastAsia"/>
          <w:lang w:val="de-DE"/>
        </w:rPr>
        <w:t>与市场领域即市民社会之关系的</w:t>
      </w:r>
      <w:r w:rsidR="003A681C">
        <w:rPr>
          <w:rFonts w:hint="eastAsia"/>
          <w:lang w:val="de-DE"/>
        </w:rPr>
        <w:t>模棱两可性（Ambivalenz）</w:t>
      </w:r>
    </w:p>
    <w:p w14:paraId="36958C20" w14:textId="4EC71AFF" w:rsidR="003A681C" w:rsidRDefault="00B62CCA" w:rsidP="00E65741">
      <w:pPr>
        <w:spacing w:after="0"/>
        <w:ind w:firstLineChars="200" w:firstLine="440"/>
        <w:jc w:val="both"/>
        <w:rPr>
          <w:rFonts w:hint="eastAsia"/>
          <w:lang w:val="de-DE"/>
        </w:rPr>
      </w:pPr>
      <w:r>
        <w:rPr>
          <w:rFonts w:hint="eastAsia"/>
          <w:lang w:val="de-DE"/>
        </w:rPr>
        <w:t>既是社会的代理人（Agent），与市场的需要深深纠缠；又从社会中解放出来，自认为独立于市场领域。</w:t>
      </w:r>
    </w:p>
    <w:p w14:paraId="7A2A3384" w14:textId="3A4E5BEE" w:rsidR="00E65741" w:rsidRDefault="00AA0A51" w:rsidP="003D4F35">
      <w:pPr>
        <w:spacing w:after="0"/>
        <w:jc w:val="both"/>
        <w:rPr>
          <w:lang w:val="de-DE"/>
        </w:rPr>
      </w:pPr>
      <w:r>
        <w:rPr>
          <w:rFonts w:hint="eastAsia"/>
          <w:lang w:val="de-DE"/>
        </w:rPr>
        <w:t xml:space="preserve">7.3 </w:t>
      </w:r>
      <w:r w:rsidR="00E65741">
        <w:rPr>
          <w:rFonts w:hint="eastAsia"/>
          <w:lang w:val="de-DE"/>
        </w:rPr>
        <w:t>家庭成员相互联系的两种方式（1）父权制支配；（2）人的亲密性</w:t>
      </w:r>
    </w:p>
    <w:p w14:paraId="0E49D5F5" w14:textId="734A0838" w:rsidR="00E65741" w:rsidRDefault="00B62CCA" w:rsidP="00E65741">
      <w:pPr>
        <w:spacing w:after="0"/>
        <w:ind w:firstLineChars="200" w:firstLine="440"/>
        <w:jc w:val="both"/>
        <w:rPr>
          <w:lang w:val="de-DE"/>
        </w:rPr>
      </w:pPr>
      <w:r>
        <w:rPr>
          <w:rFonts w:hint="eastAsia"/>
          <w:lang w:val="de-DE"/>
        </w:rPr>
        <w:t>家庭的模棱两可性在家庭成员的地位中得到了体现</w:t>
      </w:r>
      <w:r w:rsidR="00E81CC7">
        <w:rPr>
          <w:rFonts w:hint="eastAsia"/>
          <w:lang w:val="de-DE"/>
        </w:rPr>
        <w:t>：（1）一方面，家庭成员通过父权制统治被凝聚起来；（2）</w:t>
      </w:r>
      <w:r w:rsidR="00D43690">
        <w:rPr>
          <w:rFonts w:hint="eastAsia"/>
          <w:lang w:val="de-DE"/>
        </w:rPr>
        <w:t>另一方面，通过人的亲密性相互联系起来</w:t>
      </w:r>
      <w:r w:rsidR="00355278">
        <w:rPr>
          <w:rFonts w:hint="eastAsia"/>
          <w:lang w:val="de-DE"/>
        </w:rPr>
        <w:t>。</w:t>
      </w:r>
    </w:p>
    <w:p w14:paraId="306D8DAC" w14:textId="73EA1F89" w:rsidR="00E65741" w:rsidRDefault="00E65741" w:rsidP="003D4F35">
      <w:pPr>
        <w:spacing w:after="0"/>
        <w:jc w:val="both"/>
        <w:rPr>
          <w:lang w:val="de-DE"/>
        </w:rPr>
      </w:pPr>
      <w:r>
        <w:rPr>
          <w:rFonts w:hint="eastAsia"/>
          <w:lang w:val="de-DE"/>
        </w:rPr>
        <w:t>7.4 市民-私人的二重身份：（1）资产者与（2）人</w:t>
      </w:r>
    </w:p>
    <w:p w14:paraId="48F59F7D" w14:textId="040C1EE9" w:rsidR="00E66D68" w:rsidRDefault="00355278" w:rsidP="000377A4">
      <w:pPr>
        <w:spacing w:after="0"/>
        <w:ind w:firstLineChars="200" w:firstLine="440"/>
        <w:jc w:val="both"/>
        <w:rPr>
          <w:rFonts w:hint="eastAsia"/>
          <w:lang w:val="de-DE"/>
        </w:rPr>
      </w:pPr>
      <w:r>
        <w:rPr>
          <w:rFonts w:hint="eastAsia"/>
          <w:lang w:val="de-DE"/>
        </w:rPr>
        <w:t>市民作为私人，一方面是（1）所有者（Eigent</w:t>
      </w:r>
      <w:r>
        <w:rPr>
          <w:lang w:val="de-DE"/>
        </w:rPr>
        <w:t>ümer</w:t>
      </w:r>
      <w:r>
        <w:rPr>
          <w:rFonts w:hint="eastAsia"/>
          <w:lang w:val="de-DE"/>
        </w:rPr>
        <w:t>）、资产者（bourgeois）；另一方面是（2）人（Mensch und homme）。</w:t>
      </w:r>
    </w:p>
    <w:p w14:paraId="1053F8E0" w14:textId="3DE33EEA" w:rsidR="000377A4" w:rsidRDefault="004533AE" w:rsidP="003D4F35">
      <w:pPr>
        <w:spacing w:after="0"/>
        <w:jc w:val="both"/>
        <w:rPr>
          <w:rFonts w:hint="eastAsia"/>
          <w:lang w:val="de-DE"/>
        </w:rPr>
      </w:pPr>
      <w:r>
        <w:rPr>
          <w:rFonts w:hint="eastAsia"/>
          <w:lang w:val="de-DE"/>
        </w:rPr>
        <w:t>7.5 公共领域的二重区分：（1）文化公共领域：私人作为人</w:t>
      </w:r>
      <w:r w:rsidR="00FB3256">
        <w:rPr>
          <w:rFonts w:hint="eastAsia"/>
          <w:lang w:val="de-DE"/>
        </w:rPr>
        <w:t>，在文学说理中就其主体性经验展开沟通的场所</w:t>
      </w:r>
      <w:r w:rsidR="00B70AF0">
        <w:rPr>
          <w:rFonts w:hint="eastAsia"/>
          <w:lang w:val="de-DE"/>
        </w:rPr>
        <w:t>（妇女、学徒和仆役高度参与）</w:t>
      </w:r>
      <w:r w:rsidR="00FB3256">
        <w:rPr>
          <w:rFonts w:hint="eastAsia"/>
          <w:lang w:val="de-DE"/>
        </w:rPr>
        <w:t>；（2）政治公共领域：私人作为所有者，在政治说理中就对私人领域的管制/调节展开沟通的场所</w:t>
      </w:r>
      <w:r w:rsidR="00B70AF0">
        <w:rPr>
          <w:rFonts w:hint="eastAsia"/>
          <w:lang w:val="de-DE"/>
        </w:rPr>
        <w:t>（妇女和非自主者被排除在外）</w:t>
      </w:r>
    </w:p>
    <w:p w14:paraId="530283C8" w14:textId="5704C2D8" w:rsidR="00250204" w:rsidRDefault="00B70AF0" w:rsidP="00221223">
      <w:pPr>
        <w:pStyle w:val="a7"/>
        <w:rPr>
          <w:rFonts w:hint="eastAsia"/>
          <w:lang w:val="de-DE"/>
        </w:rPr>
      </w:pPr>
      <w:r>
        <w:rPr>
          <w:rFonts w:hint="eastAsia"/>
          <w:lang w:val="de-DE"/>
        </w:rPr>
        <w:t xml:space="preserve">7.6 </w:t>
      </w:r>
      <w:r w:rsidR="00250204">
        <w:rPr>
          <w:rFonts w:hint="eastAsia"/>
          <w:lang w:val="de-DE"/>
        </w:rPr>
        <w:t>在公共舆论的自我理解中</w:t>
      </w:r>
      <w:r w:rsidR="00E66D68">
        <w:rPr>
          <w:rFonts w:hint="eastAsia"/>
          <w:lang w:val="de-DE"/>
        </w:rPr>
        <w:t>，私人的两类角色进而</w:t>
      </w:r>
      <w:r w:rsidR="00250204">
        <w:rPr>
          <w:rFonts w:hint="eastAsia"/>
          <w:lang w:val="de-DE"/>
        </w:rPr>
        <w:t>两类公共领域具有</w:t>
      </w:r>
      <w:r w:rsidR="00E66D68">
        <w:rPr>
          <w:rFonts w:hint="eastAsia"/>
          <w:lang w:val="de-DE"/>
        </w:rPr>
        <w:t>“虚构的”</w:t>
      </w:r>
      <w:r w:rsidR="00250204">
        <w:rPr>
          <w:rFonts w:hint="eastAsia"/>
          <w:lang w:val="de-DE"/>
        </w:rPr>
        <w:t>同一性</w:t>
      </w:r>
    </w:p>
    <w:p w14:paraId="5200DC42" w14:textId="6DA67F6D" w:rsidR="00250204" w:rsidRDefault="00B70AF0" w:rsidP="00250204">
      <w:pPr>
        <w:spacing w:after="0"/>
        <w:ind w:firstLineChars="200" w:firstLine="440"/>
        <w:jc w:val="both"/>
        <w:rPr>
          <w:lang w:val="de-DE"/>
        </w:rPr>
      </w:pPr>
      <w:r>
        <w:rPr>
          <w:rFonts w:hint="eastAsia"/>
          <w:lang w:val="de-DE"/>
        </w:rPr>
        <w:t>但在有教养的等级中，两类公共领域是同一的</w:t>
      </w:r>
      <w:r w:rsidR="00E11AF3">
        <w:rPr>
          <w:rFonts w:hint="eastAsia"/>
          <w:lang w:val="de-DE"/>
        </w:rPr>
        <w:t>；在公共舆论的自我理解中，公共领域似乎只有一个而且是不可分割的</w:t>
      </w:r>
      <w:r w:rsidR="00250204">
        <w:rPr>
          <w:rFonts w:hint="eastAsia"/>
          <w:lang w:val="de-DE"/>
        </w:rPr>
        <w:t>。一旦私人不再作为人，就其主体性展开沟通；而作为所有者，想要出于其共同利益规定公共权力，文学公共领域的“人性”就服务于对政治公共领域之“效能”的中介。“充分发展的市民阶层公共领域以集合为公众的私人在作为所有者和纯粹的人的两大角色中的虚构同一性为基础”</w:t>
      </w:r>
    </w:p>
    <w:p w14:paraId="6F5E855E" w14:textId="77777777" w:rsidR="00C67B5C" w:rsidRDefault="00C67B5C" w:rsidP="00C67B5C">
      <w:pPr>
        <w:spacing w:after="0"/>
        <w:jc w:val="both"/>
        <w:rPr>
          <w:lang w:val="de-DE"/>
        </w:rPr>
      </w:pPr>
    </w:p>
    <w:p w14:paraId="313E4BDE" w14:textId="2A08DEAF" w:rsidR="00C40BA7" w:rsidRDefault="00C40BA7" w:rsidP="00641C98">
      <w:pPr>
        <w:pStyle w:val="a7"/>
        <w:rPr>
          <w:rFonts w:hint="eastAsia"/>
          <w:lang w:val="de-DE"/>
        </w:rPr>
      </w:pPr>
      <w:r>
        <w:rPr>
          <w:rFonts w:hint="eastAsia"/>
          <w:lang w:val="de-DE"/>
        </w:rPr>
        <w:t xml:space="preserve">8 </w:t>
      </w:r>
      <w:r w:rsidR="00641C98">
        <w:rPr>
          <w:rFonts w:hint="eastAsia"/>
          <w:lang w:val="de-DE"/>
        </w:rPr>
        <w:t>两类私人角色的虚构同一性的现实根据：（1）Besitz und Bildung的经验关联；（2）在市民社会的政治解放进程中，公共领域发挥了重要作用</w:t>
      </w:r>
    </w:p>
    <w:p w14:paraId="6D04605E" w14:textId="617E3455" w:rsidR="00C67B5C" w:rsidRDefault="00990BAC" w:rsidP="00C67B5C">
      <w:pPr>
        <w:spacing w:after="0"/>
        <w:jc w:val="both"/>
        <w:rPr>
          <w:lang w:val="de-DE"/>
        </w:rPr>
      </w:pPr>
      <w:r>
        <w:rPr>
          <w:rFonts w:hint="eastAsia"/>
          <w:lang w:val="de-DE"/>
        </w:rPr>
        <w:t>8</w:t>
      </w:r>
      <w:r w:rsidR="00A33D5C">
        <w:rPr>
          <w:rFonts w:hint="eastAsia"/>
          <w:lang w:val="de-DE"/>
        </w:rPr>
        <w:t>.1 两类私人角色的虚构同一性的社会现实根据：财产（Besitz）和教化（Bildung）</w:t>
      </w:r>
      <w:r w:rsidR="00EE05F8">
        <w:rPr>
          <w:rFonts w:hint="eastAsia"/>
          <w:lang w:val="de-DE"/>
        </w:rPr>
        <w:t>之间的联系（有钱者才有机会受教化）</w:t>
      </w:r>
    </w:p>
    <w:p w14:paraId="6589CEE8" w14:textId="26CB681C" w:rsidR="00EE05F8" w:rsidRPr="00302A55" w:rsidRDefault="00EE05F8" w:rsidP="00C67B5C">
      <w:pPr>
        <w:spacing w:after="0"/>
        <w:jc w:val="both"/>
        <w:rPr>
          <w:rFonts w:hint="eastAsia"/>
          <w:lang w:val="de-DE"/>
        </w:rPr>
      </w:pPr>
      <w:r>
        <w:rPr>
          <w:rFonts w:hint="eastAsia"/>
          <w:lang w:val="de-DE"/>
        </w:rPr>
        <w:t xml:space="preserve">8.2 </w:t>
      </w:r>
      <w:r w:rsidR="00C40BA7">
        <w:rPr>
          <w:rFonts w:hint="eastAsia"/>
          <w:lang w:val="de-DE"/>
        </w:rPr>
        <w:t>让“同一个”公共领域的虚构更容易的是：在市民社会相对于重商主义管制、相对于一般意义上的绝对主义治理的政治解放的语境中，公共领域实际上具有功能：因为公共领域以公众性原则反对建制化权威，所以政治公共领域的客观功能在一开始能够与从文学公共领域的范畴中得出的自我理解相一致，私有者的利益能与一般意义上的个体自由相一致。</w:t>
      </w:r>
    </w:p>
    <w:sectPr w:rsidR="00EE05F8" w:rsidRPr="00302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D3D78" w14:textId="77777777" w:rsidR="00F46CFD" w:rsidRDefault="00F46CFD" w:rsidP="008755E1">
      <w:pPr>
        <w:spacing w:after="0" w:line="240" w:lineRule="auto"/>
        <w:rPr>
          <w:rFonts w:hint="eastAsia"/>
        </w:rPr>
      </w:pPr>
      <w:r>
        <w:separator/>
      </w:r>
    </w:p>
  </w:endnote>
  <w:endnote w:type="continuationSeparator" w:id="0">
    <w:p w14:paraId="1E54B1B9" w14:textId="77777777" w:rsidR="00F46CFD" w:rsidRDefault="00F46CFD" w:rsidP="008755E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Noto Sans CJK SC Medium">
    <w:altName w:val="微软雅黑"/>
    <w:panose1 w:val="00000000000000000000"/>
    <w:charset w:val="86"/>
    <w:family w:val="swiss"/>
    <w:notTrueType/>
    <w:pitch w:val="variable"/>
    <w:sig w:usb0="30000207" w:usb1="2BDF3C10" w:usb2="00000016" w:usb3="00000000" w:csb0="002E0107" w:csb1="00000000"/>
  </w:font>
  <w:font w:name="Noto Sans CJK SC Regular">
    <w:altName w:val="微软雅黑"/>
    <w:panose1 w:val="00000000000000000000"/>
    <w:charset w:val="86"/>
    <w:family w:val="swiss"/>
    <w:notTrueType/>
    <w:pitch w:val="variable"/>
    <w:sig w:usb0="3000020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F25B1" w14:textId="77777777" w:rsidR="00F46CFD" w:rsidRDefault="00F46CFD" w:rsidP="008755E1">
      <w:pPr>
        <w:spacing w:after="0" w:line="240" w:lineRule="auto"/>
        <w:rPr>
          <w:rFonts w:hint="eastAsia"/>
        </w:rPr>
      </w:pPr>
      <w:r>
        <w:separator/>
      </w:r>
    </w:p>
  </w:footnote>
  <w:footnote w:type="continuationSeparator" w:id="0">
    <w:p w14:paraId="69719BFD" w14:textId="77777777" w:rsidR="00F46CFD" w:rsidRDefault="00F46CFD" w:rsidP="008755E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FE"/>
    <w:rsid w:val="000377A4"/>
    <w:rsid w:val="000565D2"/>
    <w:rsid w:val="00075794"/>
    <w:rsid w:val="000A6D2D"/>
    <w:rsid w:val="001013DB"/>
    <w:rsid w:val="0011670E"/>
    <w:rsid w:val="001361A4"/>
    <w:rsid w:val="001D2AED"/>
    <w:rsid w:val="001E6B93"/>
    <w:rsid w:val="001F1AFE"/>
    <w:rsid w:val="00221223"/>
    <w:rsid w:val="002302A2"/>
    <w:rsid w:val="00250204"/>
    <w:rsid w:val="00274315"/>
    <w:rsid w:val="002C1F52"/>
    <w:rsid w:val="00302A55"/>
    <w:rsid w:val="00334ACA"/>
    <w:rsid w:val="00355278"/>
    <w:rsid w:val="003723A8"/>
    <w:rsid w:val="003A63BF"/>
    <w:rsid w:val="003A681C"/>
    <w:rsid w:val="003B4506"/>
    <w:rsid w:val="003D4CD1"/>
    <w:rsid w:val="003D4F35"/>
    <w:rsid w:val="003E2A92"/>
    <w:rsid w:val="00425ABF"/>
    <w:rsid w:val="00437778"/>
    <w:rsid w:val="004533AE"/>
    <w:rsid w:val="004A677D"/>
    <w:rsid w:val="004B665F"/>
    <w:rsid w:val="004B72D9"/>
    <w:rsid w:val="004C634B"/>
    <w:rsid w:val="004D2782"/>
    <w:rsid w:val="004D76CD"/>
    <w:rsid w:val="00506C34"/>
    <w:rsid w:val="00536C59"/>
    <w:rsid w:val="005451FE"/>
    <w:rsid w:val="00582818"/>
    <w:rsid w:val="005B2126"/>
    <w:rsid w:val="005C3354"/>
    <w:rsid w:val="005E3386"/>
    <w:rsid w:val="006412B3"/>
    <w:rsid w:val="00641C98"/>
    <w:rsid w:val="00670DC6"/>
    <w:rsid w:val="00683653"/>
    <w:rsid w:val="006C6522"/>
    <w:rsid w:val="007C08D0"/>
    <w:rsid w:val="00804DCF"/>
    <w:rsid w:val="00861BDF"/>
    <w:rsid w:val="00863B6F"/>
    <w:rsid w:val="008755E1"/>
    <w:rsid w:val="008C5E15"/>
    <w:rsid w:val="00934BBF"/>
    <w:rsid w:val="00990BAC"/>
    <w:rsid w:val="00A1281F"/>
    <w:rsid w:val="00A2207C"/>
    <w:rsid w:val="00A33D5C"/>
    <w:rsid w:val="00A36FE2"/>
    <w:rsid w:val="00A45B44"/>
    <w:rsid w:val="00A525F6"/>
    <w:rsid w:val="00A6149D"/>
    <w:rsid w:val="00AA0A51"/>
    <w:rsid w:val="00B62CCA"/>
    <w:rsid w:val="00B70AF0"/>
    <w:rsid w:val="00BB5A7B"/>
    <w:rsid w:val="00C40BA7"/>
    <w:rsid w:val="00C422F0"/>
    <w:rsid w:val="00C62BF5"/>
    <w:rsid w:val="00C67B5C"/>
    <w:rsid w:val="00C83980"/>
    <w:rsid w:val="00CA14F8"/>
    <w:rsid w:val="00CD0417"/>
    <w:rsid w:val="00D060DC"/>
    <w:rsid w:val="00D110CA"/>
    <w:rsid w:val="00D2293E"/>
    <w:rsid w:val="00D372A8"/>
    <w:rsid w:val="00D43690"/>
    <w:rsid w:val="00E11AF3"/>
    <w:rsid w:val="00E27071"/>
    <w:rsid w:val="00E65741"/>
    <w:rsid w:val="00E66D68"/>
    <w:rsid w:val="00E678F0"/>
    <w:rsid w:val="00E81CC7"/>
    <w:rsid w:val="00E85652"/>
    <w:rsid w:val="00EE05F8"/>
    <w:rsid w:val="00EF4CD9"/>
    <w:rsid w:val="00F46CFD"/>
    <w:rsid w:val="00F510CC"/>
    <w:rsid w:val="00FB3256"/>
    <w:rsid w:val="00FC33AA"/>
    <w:rsid w:val="00FD7829"/>
    <w:rsid w:val="00FF1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9127E"/>
  <w15:chartTrackingRefBased/>
  <w15:docId w15:val="{08D9DF2C-E6BC-4E01-BE70-DA9C1799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F1A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F1A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F1AF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F1A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F1AF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F1AF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F1AF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F1AF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F1AF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部分标题"/>
    <w:basedOn w:val="a"/>
    <w:link w:val="a4"/>
    <w:qFormat/>
    <w:rsid w:val="00E85652"/>
    <w:pPr>
      <w:spacing w:after="0" w:line="240" w:lineRule="auto"/>
      <w:jc w:val="both"/>
    </w:pPr>
    <w:rPr>
      <w:rFonts w:ascii="Noto Sans CJK SC Medium" w:eastAsia="Noto Sans CJK SC Medium" w:hAnsi="Noto Sans CJK SC Medium"/>
      <w:sz w:val="30"/>
      <w:szCs w:val="30"/>
      <w14:ligatures w14:val="none"/>
    </w:rPr>
  </w:style>
  <w:style w:type="character" w:customStyle="1" w:styleId="a4">
    <w:name w:val="部分标题 字符"/>
    <w:basedOn w:val="a0"/>
    <w:link w:val="a3"/>
    <w:rsid w:val="00E85652"/>
    <w:rPr>
      <w:rFonts w:ascii="Noto Sans CJK SC Medium" w:eastAsia="Noto Sans CJK SC Medium" w:hAnsi="Noto Sans CJK SC Medium"/>
      <w:sz w:val="30"/>
      <w:szCs w:val="30"/>
      <w14:ligatures w14:val="none"/>
    </w:rPr>
  </w:style>
  <w:style w:type="paragraph" w:customStyle="1" w:styleId="a5">
    <w:name w:val="二级标题"/>
    <w:basedOn w:val="a"/>
    <w:link w:val="a6"/>
    <w:qFormat/>
    <w:rsid w:val="00E85652"/>
    <w:pPr>
      <w:spacing w:after="0" w:line="240" w:lineRule="auto"/>
      <w:jc w:val="both"/>
    </w:pPr>
    <w:rPr>
      <w:rFonts w:ascii="Noto Sans CJK SC Regular" w:eastAsia="Noto Sans CJK SC Regular" w:hAnsi="Noto Sans CJK SC Regular"/>
      <w:b/>
      <w:color w:val="000000" w:themeColor="text1"/>
      <w:sz w:val="28"/>
      <w14:ligatures w14:val="none"/>
    </w:rPr>
  </w:style>
  <w:style w:type="character" w:customStyle="1" w:styleId="a6">
    <w:name w:val="二级标题 字符"/>
    <w:basedOn w:val="a0"/>
    <w:link w:val="a5"/>
    <w:rsid w:val="00E85652"/>
    <w:rPr>
      <w:rFonts w:ascii="Noto Sans CJK SC Regular" w:eastAsia="Noto Sans CJK SC Regular" w:hAnsi="Noto Sans CJK SC Regular"/>
      <w:b/>
      <w:color w:val="000000" w:themeColor="text1"/>
      <w:sz w:val="28"/>
      <w14:ligatures w14:val="none"/>
    </w:rPr>
  </w:style>
  <w:style w:type="paragraph" w:customStyle="1" w:styleId="a7">
    <w:name w:val="三级标题"/>
    <w:basedOn w:val="a"/>
    <w:link w:val="a8"/>
    <w:qFormat/>
    <w:rsid w:val="00E85652"/>
    <w:pPr>
      <w:spacing w:after="0" w:line="240" w:lineRule="auto"/>
      <w:jc w:val="both"/>
    </w:pPr>
    <w:rPr>
      <w:rFonts w:ascii="Noto Sans CJK SC Regular" w:eastAsia="Noto Sans CJK SC Regular" w:hAnsi="Noto Sans CJK SC Regular"/>
      <w:b/>
      <w:color w:val="000000" w:themeColor="text1"/>
      <w:sz w:val="24"/>
      <w:szCs w:val="21"/>
      <w14:ligatures w14:val="none"/>
    </w:rPr>
  </w:style>
  <w:style w:type="character" w:customStyle="1" w:styleId="a8">
    <w:name w:val="三级标题 字符"/>
    <w:basedOn w:val="a0"/>
    <w:link w:val="a7"/>
    <w:rsid w:val="00E85652"/>
    <w:rPr>
      <w:rFonts w:ascii="Noto Sans CJK SC Regular" w:eastAsia="Noto Sans CJK SC Regular" w:hAnsi="Noto Sans CJK SC Regular"/>
      <w:b/>
      <w:color w:val="000000" w:themeColor="text1"/>
      <w:sz w:val="24"/>
      <w:szCs w:val="21"/>
      <w14:ligatures w14:val="none"/>
    </w:rPr>
  </w:style>
  <w:style w:type="paragraph" w:customStyle="1" w:styleId="a9">
    <w:name w:val="四级标题"/>
    <w:basedOn w:val="a"/>
    <w:link w:val="aa"/>
    <w:qFormat/>
    <w:rsid w:val="00E85652"/>
    <w:pPr>
      <w:tabs>
        <w:tab w:val="left" w:pos="6195"/>
      </w:tabs>
      <w:spacing w:after="0" w:line="240" w:lineRule="auto"/>
      <w:jc w:val="both"/>
    </w:pPr>
    <w:rPr>
      <w:rFonts w:ascii="Noto Sans CJK SC Regular" w:eastAsia="Noto Sans CJK SC Regular" w:hAnsi="Noto Sans CJK SC Regular"/>
      <w:b/>
      <w:color w:val="000000" w:themeColor="text1"/>
      <w:sz w:val="21"/>
      <w:szCs w:val="21"/>
      <w14:ligatures w14:val="none"/>
    </w:rPr>
  </w:style>
  <w:style w:type="character" w:customStyle="1" w:styleId="aa">
    <w:name w:val="四级标题 字符"/>
    <w:basedOn w:val="a0"/>
    <w:link w:val="a9"/>
    <w:rsid w:val="00E85652"/>
    <w:rPr>
      <w:rFonts w:ascii="Noto Sans CJK SC Regular" w:eastAsia="Noto Sans CJK SC Regular" w:hAnsi="Noto Sans CJK SC Regular"/>
      <w:b/>
      <w:color w:val="000000" w:themeColor="text1"/>
      <w:sz w:val="21"/>
      <w:szCs w:val="21"/>
      <w14:ligatures w14:val="none"/>
    </w:rPr>
  </w:style>
  <w:style w:type="character" w:customStyle="1" w:styleId="10">
    <w:name w:val="标题 1 字符"/>
    <w:basedOn w:val="a0"/>
    <w:link w:val="1"/>
    <w:uiPriority w:val="9"/>
    <w:rsid w:val="001F1AF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F1AF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F1AF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F1AFE"/>
    <w:rPr>
      <w:rFonts w:cstheme="majorBidi"/>
      <w:color w:val="0F4761" w:themeColor="accent1" w:themeShade="BF"/>
      <w:sz w:val="28"/>
      <w:szCs w:val="28"/>
    </w:rPr>
  </w:style>
  <w:style w:type="character" w:customStyle="1" w:styleId="50">
    <w:name w:val="标题 5 字符"/>
    <w:basedOn w:val="a0"/>
    <w:link w:val="5"/>
    <w:uiPriority w:val="9"/>
    <w:semiHidden/>
    <w:rsid w:val="001F1AFE"/>
    <w:rPr>
      <w:rFonts w:cstheme="majorBidi"/>
      <w:color w:val="0F4761" w:themeColor="accent1" w:themeShade="BF"/>
      <w:sz w:val="24"/>
    </w:rPr>
  </w:style>
  <w:style w:type="character" w:customStyle="1" w:styleId="60">
    <w:name w:val="标题 6 字符"/>
    <w:basedOn w:val="a0"/>
    <w:link w:val="6"/>
    <w:uiPriority w:val="9"/>
    <w:semiHidden/>
    <w:rsid w:val="001F1AFE"/>
    <w:rPr>
      <w:rFonts w:cstheme="majorBidi"/>
      <w:b/>
      <w:bCs/>
      <w:color w:val="0F4761" w:themeColor="accent1" w:themeShade="BF"/>
    </w:rPr>
  </w:style>
  <w:style w:type="character" w:customStyle="1" w:styleId="70">
    <w:name w:val="标题 7 字符"/>
    <w:basedOn w:val="a0"/>
    <w:link w:val="7"/>
    <w:uiPriority w:val="9"/>
    <w:semiHidden/>
    <w:rsid w:val="001F1AFE"/>
    <w:rPr>
      <w:rFonts w:cstheme="majorBidi"/>
      <w:b/>
      <w:bCs/>
      <w:color w:val="595959" w:themeColor="text1" w:themeTint="A6"/>
    </w:rPr>
  </w:style>
  <w:style w:type="character" w:customStyle="1" w:styleId="80">
    <w:name w:val="标题 8 字符"/>
    <w:basedOn w:val="a0"/>
    <w:link w:val="8"/>
    <w:uiPriority w:val="9"/>
    <w:semiHidden/>
    <w:rsid w:val="001F1AFE"/>
    <w:rPr>
      <w:rFonts w:cstheme="majorBidi"/>
      <w:color w:val="595959" w:themeColor="text1" w:themeTint="A6"/>
    </w:rPr>
  </w:style>
  <w:style w:type="character" w:customStyle="1" w:styleId="90">
    <w:name w:val="标题 9 字符"/>
    <w:basedOn w:val="a0"/>
    <w:link w:val="9"/>
    <w:uiPriority w:val="9"/>
    <w:semiHidden/>
    <w:rsid w:val="001F1AFE"/>
    <w:rPr>
      <w:rFonts w:eastAsiaTheme="majorEastAsia" w:cstheme="majorBidi"/>
      <w:color w:val="595959" w:themeColor="text1" w:themeTint="A6"/>
    </w:rPr>
  </w:style>
  <w:style w:type="paragraph" w:styleId="ab">
    <w:name w:val="Title"/>
    <w:basedOn w:val="a"/>
    <w:next w:val="a"/>
    <w:link w:val="ac"/>
    <w:uiPriority w:val="10"/>
    <w:qFormat/>
    <w:rsid w:val="001F1AF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1F1AFE"/>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1F1AF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e">
    <w:name w:val="副标题 字符"/>
    <w:basedOn w:val="a0"/>
    <w:link w:val="ad"/>
    <w:uiPriority w:val="11"/>
    <w:rsid w:val="001F1AFE"/>
    <w:rPr>
      <w:rFonts w:asciiTheme="majorHAnsi" w:eastAsiaTheme="majorEastAsia" w:hAnsiTheme="majorHAnsi" w:cstheme="majorBidi"/>
      <w:color w:val="595959" w:themeColor="text1" w:themeTint="A6"/>
      <w:spacing w:val="15"/>
      <w:sz w:val="28"/>
      <w:szCs w:val="28"/>
    </w:rPr>
  </w:style>
  <w:style w:type="paragraph" w:styleId="af">
    <w:name w:val="Quote"/>
    <w:basedOn w:val="a"/>
    <w:next w:val="a"/>
    <w:link w:val="af0"/>
    <w:uiPriority w:val="29"/>
    <w:qFormat/>
    <w:rsid w:val="001F1AFE"/>
    <w:pPr>
      <w:spacing w:before="160"/>
      <w:jc w:val="center"/>
    </w:pPr>
    <w:rPr>
      <w:i/>
      <w:iCs/>
      <w:color w:val="404040" w:themeColor="text1" w:themeTint="BF"/>
    </w:rPr>
  </w:style>
  <w:style w:type="character" w:customStyle="1" w:styleId="af0">
    <w:name w:val="引用 字符"/>
    <w:basedOn w:val="a0"/>
    <w:link w:val="af"/>
    <w:uiPriority w:val="29"/>
    <w:rsid w:val="001F1AFE"/>
    <w:rPr>
      <w:i/>
      <w:iCs/>
      <w:color w:val="404040" w:themeColor="text1" w:themeTint="BF"/>
    </w:rPr>
  </w:style>
  <w:style w:type="paragraph" w:styleId="af1">
    <w:name w:val="List Paragraph"/>
    <w:basedOn w:val="a"/>
    <w:uiPriority w:val="34"/>
    <w:qFormat/>
    <w:rsid w:val="001F1AFE"/>
    <w:pPr>
      <w:ind w:left="720"/>
      <w:contextualSpacing/>
    </w:pPr>
  </w:style>
  <w:style w:type="character" w:styleId="af2">
    <w:name w:val="Intense Emphasis"/>
    <w:basedOn w:val="a0"/>
    <w:uiPriority w:val="21"/>
    <w:qFormat/>
    <w:rsid w:val="001F1AFE"/>
    <w:rPr>
      <w:i/>
      <w:iCs/>
      <w:color w:val="0F4761" w:themeColor="accent1" w:themeShade="BF"/>
    </w:rPr>
  </w:style>
  <w:style w:type="paragraph" w:styleId="af3">
    <w:name w:val="Intense Quote"/>
    <w:basedOn w:val="a"/>
    <w:next w:val="a"/>
    <w:link w:val="af4"/>
    <w:uiPriority w:val="30"/>
    <w:qFormat/>
    <w:rsid w:val="001F1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4">
    <w:name w:val="明显引用 字符"/>
    <w:basedOn w:val="a0"/>
    <w:link w:val="af3"/>
    <w:uiPriority w:val="30"/>
    <w:rsid w:val="001F1AFE"/>
    <w:rPr>
      <w:i/>
      <w:iCs/>
      <w:color w:val="0F4761" w:themeColor="accent1" w:themeShade="BF"/>
    </w:rPr>
  </w:style>
  <w:style w:type="character" w:styleId="af5">
    <w:name w:val="Intense Reference"/>
    <w:basedOn w:val="a0"/>
    <w:uiPriority w:val="32"/>
    <w:qFormat/>
    <w:rsid w:val="001F1AFE"/>
    <w:rPr>
      <w:b/>
      <w:bCs/>
      <w:smallCaps/>
      <w:color w:val="0F4761" w:themeColor="accent1" w:themeShade="BF"/>
      <w:spacing w:val="5"/>
    </w:rPr>
  </w:style>
  <w:style w:type="paragraph" w:styleId="af6">
    <w:name w:val="header"/>
    <w:basedOn w:val="a"/>
    <w:link w:val="af7"/>
    <w:uiPriority w:val="99"/>
    <w:unhideWhenUsed/>
    <w:rsid w:val="008755E1"/>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8755E1"/>
    <w:rPr>
      <w:sz w:val="18"/>
      <w:szCs w:val="18"/>
    </w:rPr>
  </w:style>
  <w:style w:type="paragraph" w:styleId="af8">
    <w:name w:val="footer"/>
    <w:basedOn w:val="a"/>
    <w:link w:val="af9"/>
    <w:uiPriority w:val="99"/>
    <w:unhideWhenUsed/>
    <w:rsid w:val="008755E1"/>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8755E1"/>
    <w:rPr>
      <w:sz w:val="18"/>
      <w:szCs w:val="18"/>
    </w:rPr>
  </w:style>
  <w:style w:type="paragraph" w:styleId="TOC3">
    <w:name w:val="toc 3"/>
    <w:basedOn w:val="a"/>
    <w:next w:val="a"/>
    <w:autoRedefine/>
    <w:uiPriority w:val="39"/>
    <w:unhideWhenUsed/>
    <w:rsid w:val="003723A8"/>
    <w:pPr>
      <w:ind w:leftChars="400" w:left="840"/>
    </w:pPr>
  </w:style>
  <w:style w:type="character" w:styleId="afa">
    <w:name w:val="Hyperlink"/>
    <w:basedOn w:val="a0"/>
    <w:uiPriority w:val="99"/>
    <w:unhideWhenUsed/>
    <w:rsid w:val="003723A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914AA-3F2C-42A5-8263-5B0043B64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471745640@qq.com</dc:creator>
  <cp:keywords/>
  <dc:description/>
  <cp:lastModifiedBy>471745640@qq.com</cp:lastModifiedBy>
  <cp:revision>76</cp:revision>
  <dcterms:created xsi:type="dcterms:W3CDTF">2025-02-21T12:18:00Z</dcterms:created>
  <dcterms:modified xsi:type="dcterms:W3CDTF">2025-02-25T11:37:00Z</dcterms:modified>
</cp:coreProperties>
</file>