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48"/>
          <w:szCs w:val="48"/>
          <w:rtl w:val="0"/>
        </w:rPr>
        <w:t xml:space="preserve">Nexus Pilot (智枢航向) 产品需求文档 (PRD)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项目名称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Nexus Pilot (智枢航向)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版本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项目周期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4.24 - 5.14 (Demo 截止: 5.06)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团队规模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3人 (A: 前端, B: 后端/AI, C: 架构/同步)</w:t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1. 产品概述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1.1 背景与痛点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在团队协作中，需求往往始于 IM 对话。目前从“聊天”到“产出物”的过程存在断层，用户需要手动判断何时该写文档，何时该做演示，且跨应用切换繁琐。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1.2 产品定义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Nexus Pilot 是一款基于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AI Agent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驱动的多端协同办公助手。它作为工作流的“主驾驶 (Pilot)”，通过识别用户意图，自动决定是生成 Word 文稿、PPT 画布，还是仅进行即时闲聊回复，实现三端实时同步与飞书生态闭环。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1.3 核心设计哲学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意图驱动 (Intent-Driven)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：用户无需指定格式，由 Agent 根据上下文判断最佳交付形态。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AI Agent 为主 (Pilot)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：负责理解意图、路由任务、执行创作。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GUI 为辅 (Co-pilot)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：负责进度反馈及多端结果呈现。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2. 核心功能模块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2.1 意图识别与分流中枢 (Scenario A/B)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这是系统的入口，Agent 会将 IM 输入归类为以下三种逻辑分支：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分支 1：文稿创作 (Word 意图)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触发条件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：指令涉及方案梳理、长文总结、详细计划或逻辑论证。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动作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：启动 Word 态生成逻辑，调用 RAG 检索背景资料。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分支 2：演示汇报 (PPT 意图)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触发条件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：指令涉及成果展示、产品介绍、会议汇报或视觉化诉求。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动作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：启动画布态排版引擎，将核心逻辑视觉化。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分支 3：即时交互 (闲聊/QA 意图)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触发条件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：指令为简单询问、事实确认、日常闲聊或不含创作导向的对话。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动作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：Agent 直接在 IM 频道或 App 对话框回复文本，不触发文档生成或画布重绘，减少对协作界面的干扰。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2.2 知识库与 RAG 引擎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后台管理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：支持 PDF/Docx 上传，后台自动分片与向量化。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事实增强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：在创作意图下，Agent 自动调取知识库；在闲聊意图下，Agent 优先基于历史上下文回复。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2.3 动态内容生成 (Scenario C/D)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Word 态 (线性逻辑)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：生成结构化 Markdown。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PPT/画布态 (视觉逻辑)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：Agent 驱动 Tldraw 自动布局。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生成决策逻辑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：Agent 可根据上下文同时触发 Word + PPT（综合汇报），或仅触发其中之一。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2.4 三端实时同步 (Scenario E)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同步策略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创作分支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：全端广播，桌面端画布自动展开并开始“生长”。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闲聊分支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：仅在当前对话窗口显示，不打断桌面端的演示/创作状态。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2.5 飞书生态协同闭环 (Scenario G)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Bitable 同步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：仅针对“创作分支”产生的正式成果进行归档。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3. 用户流程 (User Flow)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准备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：用户在后台上传资料。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多态触发测试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</w:t>
      </w:r>
    </w:p>
    <w:p w:rsidR="00000000" w:rsidDel="00000000" w:rsidP="00000000" w:rsidRDefault="00000000" w:rsidRPr="00000000" w14:paraId="0000002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Case A (闲聊)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：用户问：“咱们下午几点开会？”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Agent 识别为闲聊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-&gt; 直接回复文本，画布不刷新。</w:t>
      </w:r>
    </w:p>
    <w:p w:rsidR="00000000" w:rsidDel="00000000" w:rsidP="00000000" w:rsidRDefault="00000000" w:rsidRPr="00000000" w14:paraId="00000030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Case B (创作)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：用户说：“帮我梳理下刚才讨论的运营方案。”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Agent 识别为文稿意图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-&gt; 桌面端自动出现 Word 预览。</w:t>
      </w:r>
    </w:p>
    <w:p w:rsidR="00000000" w:rsidDel="00000000" w:rsidP="00000000" w:rsidRDefault="00000000" w:rsidRPr="00000000" w14:paraId="00000031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Case C (综合)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：用户说：“把这个方案做成汇报材料。” -&gt;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Agent 识别为演示意图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-&gt; 桌面端切换至画布模式并自动绘图。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Agent 创作过程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步骤 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：执行意图分类。</w:t>
      </w:r>
    </w:p>
    <w:p w:rsidR="00000000" w:rsidDel="00000000" w:rsidP="00000000" w:rsidRDefault="00000000" w:rsidRPr="00000000" w14:paraId="0000003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步骤 B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：若为创作，检索 RAG 知识库。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步骤 C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：后端生成对应 JSON 数据并写入数据库。</w:t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步骤 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：通过 Redis 广播状态，前端按分支渲染。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人工干预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：用户在手机端微调结果。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归档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：成果自动同步至飞书多维表格。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4. 技术要求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4.1 技术栈规范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前端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：Next.js, Tldraw SDK。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后端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：Python (FastAPI), SQLAlchemy。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数据/通讯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：PostgreSQL (pgvector), Redis (Pub/Sub)。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28"/>
          <w:szCs w:val="28"/>
          <w:rtl w:val="0"/>
        </w:rPr>
        <w:t xml:space="preserve">4.2 意图识别规格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分类模型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：使用 Function Calling 或结构化输出确保意图分类的稳定性。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决策权重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：优先继承最近 5 轮对话的上下文来判断当前是否进入“创作态”。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5. 分工与阶段里程碑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成员 A (前端)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：Dashboard、Tldraw 渲染、三端 UI。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成员 B (后端/AI)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意图分流逻辑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、Agent 生成算法、飞书 API。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成员 C (架构/同步)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：Postgres/Redis 部署、同步逻辑、打包。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sz w:val="36"/>
          <w:szCs w:val="36"/>
          <w:rtl w:val="0"/>
        </w:rPr>
        <w:t xml:space="preserve">6. 验收标准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能够准确区分“闲聊回复”与“文档/画布生成”。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演示从 IM 触发后，系统能根据语义自动选择产出 Word 还是 PPT。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闲聊模式下不应触发不必要的画布渲染动效。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 ] 任务状态及链接成功归档至飞书 Bitable。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