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w:t>
      </w:r>
      <w:proofErr w:type="gramStart"/>
      <w:r>
        <w:rPr>
          <w:rStyle w:val="citationrow"/>
        </w:rPr>
        <w:t>a perfect</w:t>
      </w:r>
      <w:proofErr w:type="gramEnd"/>
      <w:r>
        <w:rPr>
          <w:rStyle w:val="citationrow"/>
        </w:rPr>
        <w:t xml:space="preserve">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Cusworth S</w:t>
      </w:r>
      <w:r w:rsidRPr="009314F0">
        <w:rPr>
          <w:rStyle w:val="Hyperlink"/>
          <w:color w:val="auto"/>
          <w:u w:val="none"/>
        </w:rPr>
        <w:t xml:space="preserve">ciav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xml:space="preserve">.  Unread.  Comparing the 2 GHGRP methods of CH4 calculation.  The decay rate method shows increased emissions from 2010 to 2022 (19%) and the capture efficiency method shows decreased emissions (8.9%).  Decay rate shows somewhat better agreement with other work.  SBU does not have access to this article, nor is it on </w:t>
      </w:r>
      <w:proofErr w:type="spellStart"/>
      <w:r>
        <w:rPr>
          <w:rStyle w:val="Hyperlink"/>
          <w:color w:val="auto"/>
          <w:u w:val="none"/>
        </w:rPr>
        <w:t>researchgate</w:t>
      </w:r>
      <w:proofErr w:type="spellEnd"/>
      <w:r>
        <w:rPr>
          <w:rStyle w:val="Hyperlink"/>
          <w:color w:val="auto"/>
          <w:u w:val="none"/>
        </w:rPr>
        <w:t>…</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0" w:history="1">
        <w:r w:rsidRPr="00446782">
          <w:rPr>
            <w:rStyle w:val="Hyperlink"/>
          </w:rPr>
          <w:t>https://doi.org/10.1016/j.envpol.2018.01.076</w:t>
        </w:r>
      </w:hyperlink>
      <w:r>
        <w:t xml:space="preserve"> - collected samples and used C and H isotopes + N2O to determine biogenic vs thermogenic.   Most 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1"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w:t>
      </w:r>
      <w:r>
        <w:rPr>
          <w:rFonts w:ascii="Times New Roman" w:eastAsia="Times New Roman" w:hAnsi="Times New Roman" w:cs="Times New Roman"/>
          <w:kern w:val="0"/>
          <w:sz w:val="24"/>
          <w:szCs w:val="24"/>
          <w14:ligatures w14:val="none"/>
        </w:rPr>
        <w:lastRenderedPageBreak/>
        <w:t>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2"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3"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4"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rPr>
          <w:rStyle w:val="Hyperlink"/>
          <w:color w:val="auto"/>
          <w:u w:val="none"/>
        </w:rPr>
      </w:pPr>
      <w:r>
        <w:t xml:space="preserve">EST 2023, </w:t>
      </w:r>
      <w:hyperlink r:id="rId15"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w:t>
      </w:r>
      <w:proofErr w:type="spellStart"/>
      <w:r w:rsidR="00AA4CFA">
        <w:rPr>
          <w:rStyle w:val="Hyperlink"/>
          <w:color w:val="auto"/>
          <w:u w:val="none"/>
        </w:rPr>
        <w:t>yr</w:t>
      </w:r>
      <w:proofErr w:type="spellEnd"/>
      <w:r w:rsidR="00AA4CFA">
        <w:rPr>
          <w:rStyle w:val="Hyperlink"/>
          <w:color w:val="auto"/>
          <w:u w:val="none"/>
        </w:rPr>
        <w:t xml:space="preserve"> from sewers.</w:t>
      </w:r>
      <w:r w:rsidR="0078464B">
        <w:rPr>
          <w:rStyle w:val="Hyperlink"/>
          <w:color w:val="auto"/>
          <w:u w:val="none"/>
        </w:rPr>
        <w:t xml:space="preserve">  This is compared to 10.9 ± 7 MMT CO2e/</w:t>
      </w:r>
      <w:proofErr w:type="spellStart"/>
      <w:r w:rsidR="0078464B">
        <w:rPr>
          <w:rStyle w:val="Hyperlink"/>
          <w:color w:val="auto"/>
          <w:u w:val="none"/>
        </w:rPr>
        <w:t>yr</w:t>
      </w:r>
      <w:proofErr w:type="spellEnd"/>
      <w:r w:rsidR="0078464B">
        <w:rPr>
          <w:rStyle w:val="Hyperlink"/>
          <w:color w:val="auto"/>
          <w:u w:val="none"/>
        </w:rPr>
        <w:t xml:space="preserve"> from wastewater entirely.  </w:t>
      </w:r>
      <w:proofErr w:type="gramStart"/>
      <w:r w:rsidR="0078464B">
        <w:rPr>
          <w:rStyle w:val="Hyperlink"/>
          <w:color w:val="auto"/>
          <w:u w:val="none"/>
        </w:rPr>
        <w:t>Mentions</w:t>
      </w:r>
      <w:proofErr w:type="gramEnd"/>
      <w:r w:rsidR="0078464B">
        <w:rPr>
          <w:rStyle w:val="Hyperlink"/>
          <w:color w:val="auto"/>
          <w:u w:val="none"/>
        </w:rPr>
        <w:t xml:space="preserve"> some relationships with temperature.</w:t>
      </w:r>
    </w:p>
    <w:p w14:paraId="782C26C7" w14:textId="4F467625" w:rsidR="002D79EA" w:rsidRDefault="002D79EA" w:rsidP="002D4F20">
      <w:pPr>
        <w:ind w:left="1440"/>
      </w:pPr>
      <w:r>
        <w:rPr>
          <w:rStyle w:val="Hyperlink"/>
          <w:color w:val="auto"/>
          <w:u w:val="none"/>
        </w:rPr>
        <w:t xml:space="preserve">China – Yuan et al., 2024, </w:t>
      </w:r>
      <w:hyperlink r:id="rId16"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7" w:history="1">
        <w:r w:rsidRPr="00446782">
          <w:rPr>
            <w:rStyle w:val="Hyperlink"/>
          </w:rPr>
          <w:t>https://doi.org/10.1021/acs.est.2c05373</w:t>
        </w:r>
      </w:hyperlink>
      <w:r>
        <w:t xml:space="preserve"> - 63 plants across US discussing biochemical oxygen demand (BOD) and </w:t>
      </w:r>
      <w:proofErr w:type="gramStart"/>
      <w:r>
        <w:t>flow based</w:t>
      </w:r>
      <w:proofErr w:type="gramEnd"/>
      <w:r>
        <w:t xml:space="preserve"> emission factors.  BOD was ~constant with size and flow was </w:t>
      </w:r>
      <w:proofErr w:type="gramStart"/>
      <w:r>
        <w:t>log-linear</w:t>
      </w:r>
      <w:proofErr w:type="gramEnd"/>
      <w:r>
        <w:t>.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18" w:history="1">
        <w:r w:rsidR="002D4F20" w:rsidRPr="00F76A2C">
          <w:rPr>
            <w:rStyle w:val="Hyperlink"/>
          </w:rPr>
          <w:t>https://doi.org/10.1016/j.ecoinf.2024.102571</w:t>
        </w:r>
      </w:hyperlink>
      <w:r w:rsidR="002D4F20">
        <w:t xml:space="preserve">.  </w:t>
      </w:r>
      <w:r w:rsidR="0078464B">
        <w:t xml:space="preserve">Unread.  </w:t>
      </w:r>
      <w:r w:rsidR="002D4F20" w:rsidRPr="008D1807">
        <w:t xml:space="preserve">International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19" w:history="1">
        <w:r w:rsidR="00A93844" w:rsidRPr="00956703">
          <w:rPr>
            <w:rStyle w:val="Hyperlink"/>
          </w:rPr>
          <w:t>https://doi.org/10.1016/j.biortech.2024.130897</w:t>
        </w:r>
      </w:hyperlink>
      <w:r w:rsidR="00A93844">
        <w:t xml:space="preserve">.  Unread.  Italy-focused article that clearly outlines </w:t>
      </w:r>
      <w:proofErr w:type="gramStart"/>
      <w:r w:rsidR="00A93844">
        <w:t>EF’s</w:t>
      </w:r>
      <w:proofErr w:type="gramEnd"/>
      <w:r w:rsidR="00A93844">
        <w:t xml:space="preserve">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lastRenderedPageBreak/>
        <w:t xml:space="preserve">Multiple US cities – Lamb et al., 2015, </w:t>
      </w:r>
      <w:hyperlink r:id="rId20"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1"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6EB5738" w14:textId="77777777" w:rsidR="002D4F20" w:rsidRDefault="002D4F20" w:rsidP="002D4F20">
      <w:pPr>
        <w:ind w:left="2160"/>
      </w:pPr>
      <w:r>
        <w:t xml:space="preserve">DC – Karion et al., 2023, </w:t>
      </w:r>
      <w:hyperlink r:id="rId22"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3"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4" w:history="1">
        <w:r w:rsidRPr="00446782">
          <w:rPr>
            <w:rStyle w:val="Hyperlink"/>
          </w:rPr>
          <w:t>https://doi.org/10.1073/pnas.2105804118</w:t>
        </w:r>
      </w:hyperlink>
      <w:r>
        <w:t xml:space="preserve"> - CH4 seasonality is linear in dormant season only as 0.021x+11 g/m2yr.  NG sector is linear as 0.025x+6.4 g/m2yr</w:t>
      </w:r>
    </w:p>
    <w:p w14:paraId="45CADD5B" w14:textId="62A8B8DF" w:rsidR="002D4F20" w:rsidRDefault="002D4F20" w:rsidP="002D4F20">
      <w:pPr>
        <w:ind w:left="1440"/>
      </w:pPr>
      <w:r>
        <w:t xml:space="preserve">EST 2024, </w:t>
      </w:r>
      <w:hyperlink r:id="rId25" w:history="1">
        <w:r w:rsidR="0078464B" w:rsidRPr="003C57A4">
          <w:rPr>
            <w:rStyle w:val="Hyperlink"/>
          </w:rPr>
          <w:t>https://doi.org/10.1021/acs.est.3c03160</w:t>
        </w:r>
      </w:hyperlink>
      <w:r w:rsidR="0078464B">
        <w:t>.  Unread F</w:t>
      </w:r>
      <w:r>
        <w:t xml:space="preserve">elix Vogel et al., using </w:t>
      </w:r>
      <w:proofErr w:type="gramStart"/>
      <w:r>
        <w:t>vehicle based</w:t>
      </w:r>
      <w:proofErr w:type="gramEnd"/>
      <w:r>
        <w:t xml:space="preserve"> measurements to understand NG leaks in urban centers.  Could provide some useful information beyond previous papers.</w:t>
      </w:r>
    </w:p>
    <w:p w14:paraId="129AD2A3" w14:textId="360EE29C" w:rsidR="002D4F20" w:rsidRDefault="002D4F20" w:rsidP="002D4F20">
      <w:pPr>
        <w:ind w:left="1440"/>
      </w:pPr>
      <w:r>
        <w:t xml:space="preserve">EST 2024, </w:t>
      </w:r>
      <w:hyperlink r:id="rId26"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27" w:history="1">
        <w:r w:rsidRPr="003337F7">
          <w:rPr>
            <w:rStyle w:val="Hyperlink"/>
          </w:rPr>
          <w:t>https://doi.org/10.1021/acs.est.1c00859</w:t>
        </w:r>
      </w:hyperlink>
      <w:r>
        <w:t xml:space="preserve">.  Unread </w:t>
      </w:r>
      <w:proofErr w:type="spellStart"/>
      <w:r>
        <w:t>Defratyka</w:t>
      </w:r>
      <w:proofErr w:type="spellEnd"/>
      <w:r>
        <w:t xml:space="preserve"> et al., using mobile measurements including isotopes to estimate NG leaks, sewer networks, and building furnaces in Paris.</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28"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w:t>
      </w:r>
      <w:proofErr w:type="gramStart"/>
      <w:r w:rsidR="00940FE0">
        <w:t>more</w:t>
      </w:r>
      <w:proofErr w:type="gramEnd"/>
      <w:r w:rsidR="00940FE0">
        <w:t xml:space="preserv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w:t>
      </w:r>
      <w:proofErr w:type="gramStart"/>
      <w:r w:rsidR="00940FE0">
        <w:t>But,</w:t>
      </w:r>
      <w:proofErr w:type="gramEnd"/>
      <w:r w:rsidR="00940FE0">
        <w:t xml:space="preserve"> census data is easily available – so it wouldn’t be a hard one to add.  </w:t>
      </w:r>
      <w:r w:rsidR="00157919">
        <w:t>There are s</w:t>
      </w:r>
      <w:r w:rsidR="00940FE0">
        <w:t xml:space="preserve">ome other </w:t>
      </w:r>
      <w:r w:rsidR="00157919">
        <w:t xml:space="preserve">relevant </w:t>
      </w:r>
      <w:proofErr w:type="gramStart"/>
      <w:r w:rsidR="00157919">
        <w:t>work</w:t>
      </w:r>
      <w:proofErr w:type="gramEnd"/>
      <w:r w:rsidR="00157919">
        <w:t xml:space="preserve"> in their citations</w:t>
      </w:r>
      <w:r w:rsidR="00940FE0">
        <w:t xml:space="preserve">, though they also seem to be </w:t>
      </w:r>
      <w:proofErr w:type="gramStart"/>
      <w:r w:rsidR="00940FE0">
        <w:t>limited</w:t>
      </w:r>
      <w:proofErr w:type="gramEnd"/>
      <w:r w:rsidR="00940FE0">
        <w:t xml:space="preserve">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29"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lastRenderedPageBreak/>
        <w:t xml:space="preserve">McNicol et al., 2023 – </w:t>
      </w:r>
      <w:r w:rsidR="00157919">
        <w:t xml:space="preserve">Unread </w:t>
      </w:r>
      <w:r>
        <w:t xml:space="preserve">AGU Advances </w:t>
      </w:r>
      <w:hyperlink r:id="rId30"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1" w:history="1">
        <w:r w:rsidRPr="00CF2A91">
          <w:rPr>
            <w:rStyle w:val="Hyperlink"/>
          </w:rPr>
          <w:t>https://doi.org/10.1029/2024GL108494</w:t>
        </w:r>
      </w:hyperlink>
      <w:r>
        <w:t xml:space="preserve"> Comparing 22 different OH model and 24 wetland inventories in GEOS-Chem to see what best recreates the observed (</w:t>
      </w:r>
      <w:proofErr w:type="spellStart"/>
      <w:r>
        <w:t>obspack</w:t>
      </w:r>
      <w:proofErr w:type="spellEnd"/>
      <w:r>
        <w:t xml:space="preserve">) seasonality in the N hemisphere CH4.  They argue it’s wetlands and the interhemispheric OH is a lesser effect.  Features that fit </w:t>
      </w:r>
      <w:proofErr w:type="spellStart"/>
      <w:r>
        <w:t>obs</w:t>
      </w:r>
      <w:proofErr w:type="spellEnd"/>
      <w:r>
        <w:t xml:space="preserve"> are an 80 </w:t>
      </w:r>
      <w:proofErr w:type="spellStart"/>
      <w:r>
        <w:t>Tg</w:t>
      </w:r>
      <w:proofErr w:type="spellEnd"/>
      <w:r>
        <w:t>/</w:t>
      </w:r>
      <w:proofErr w:type="spellStart"/>
      <w:r>
        <w:t>yr</w:t>
      </w:r>
      <w:proofErr w:type="spellEnd"/>
      <w:r>
        <w:t xml:space="preserve"> poleward of 10 N to match </w:t>
      </w:r>
      <w:proofErr w:type="spellStart"/>
      <w:r>
        <w:t>obs</w:t>
      </w:r>
      <w:proofErr w:type="spellEnd"/>
      <w:r>
        <w:t>, significant South Asia emissions, Aug peak in boreal emissions continuing into Autumn.  LPJ-</w:t>
      </w:r>
      <w:proofErr w:type="spellStart"/>
      <w:r>
        <w:t>wsl</w:t>
      </w:r>
      <w:proofErr w:type="spellEnd"/>
      <w:r>
        <w:t xml:space="preserve"> driven with MERRA-2 MET was the only model setup that had these features.</w:t>
      </w:r>
    </w:p>
    <w:p w14:paraId="6799AA4F" w14:textId="63D718B0" w:rsidR="00962C23" w:rsidRDefault="00962C23" w:rsidP="008E05FA">
      <w:pPr>
        <w:ind w:left="1440"/>
      </w:pPr>
      <w:r>
        <w:t xml:space="preserve">Tiegs et al., 2024 – Unread Science </w:t>
      </w:r>
      <w:hyperlink r:id="rId32"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t xml:space="preserve">Cao et al., 2024 – Unread Environmental Pollution </w:t>
      </w:r>
      <w:hyperlink r:id="rId33" w:history="1">
        <w:r w:rsidRPr="007A308B">
          <w:rPr>
            <w:rStyle w:val="Hyperlink"/>
          </w:rPr>
          <w:t>https://doi.org/10.1016/j.envpol.2024.124204</w:t>
        </w:r>
      </w:hyperlink>
      <w:r>
        <w:t xml:space="preserve"> which is a 24 </w:t>
      </w:r>
      <w:proofErr w:type="spellStart"/>
      <w:r>
        <w:t>yr</w:t>
      </w:r>
      <w:proofErr w:type="spellEnd"/>
      <w:r>
        <w:t xml:space="preserve"> bibliometric meta-analysis review of wetlands and rivers.</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34"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35"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36" w:history="1">
        <w:r w:rsidRPr="00865162">
          <w:rPr>
            <w:rStyle w:val="Hyperlink"/>
          </w:rPr>
          <w:t>https://doi.org/10.5194/essd-2024-72</w:t>
        </w:r>
      </w:hyperlink>
      <w:r>
        <w:t xml:space="preserve">) 2024 – ESD.  They compile facility-scale measurements across the supply chain including </w:t>
      </w:r>
      <w:proofErr w:type="spellStart"/>
      <w:r>
        <w:t>MethaneAir</w:t>
      </w:r>
      <w:proofErr w:type="spellEnd"/>
      <w:r>
        <w:t xml:space="preserve">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37"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38"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lastRenderedPageBreak/>
        <w:t xml:space="preserve">GFEI inventory – Scarpelli et al., ACP 2022 </w:t>
      </w:r>
      <w:hyperlink r:id="rId39" w:history="1">
        <w:r w:rsidRPr="00A475A5">
          <w:rPr>
            <w:rStyle w:val="Hyperlink"/>
          </w:rPr>
          <w:t>https://doi.org/10.5194/acp-22-3235-2022</w:t>
        </w:r>
      </w:hyperlink>
      <w:r>
        <w:t xml:space="preserve"> .  Global gridded inventory at 0.1 deg up to 2019.</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t xml:space="preserve">Fiddler et al., JGR Atmospheres – 2024 </w:t>
      </w:r>
      <w:hyperlink r:id="rId40" w:history="1">
        <w:r w:rsidRPr="00AB19FB">
          <w:rPr>
            <w:rStyle w:val="Hyperlink"/>
          </w:rPr>
          <w:t>https://doi.org/10.1029/2022JD038460</w:t>
        </w:r>
      </w:hyperlink>
      <w:r>
        <w:t xml:space="preserve">.  </w:t>
      </w:r>
      <w:r w:rsidR="00157919">
        <w:t xml:space="preserve">Unread </w:t>
      </w:r>
      <w:r>
        <w:t xml:space="preserve">FIREX – AQ emission factors – including one for CH4.  I’m not sure how well the underlying activity data can be accessed, but </w:t>
      </w:r>
      <w:proofErr w:type="gramStart"/>
      <w:r>
        <w:t>worth</w:t>
      </w:r>
      <w:proofErr w:type="gramEnd"/>
      <w:r>
        <w:t xml:space="preserve"> looking at if we consider this sector.</w:t>
      </w:r>
    </w:p>
    <w:p w14:paraId="436AF8D5" w14:textId="77777777" w:rsidR="002D4F20" w:rsidRDefault="002D4F20" w:rsidP="002D4F20">
      <w:r>
        <w:tab/>
        <w:t xml:space="preserve">Ag (priority = low, complexity </w:t>
      </w:r>
      <w:proofErr w:type="gramStart"/>
      <w:r>
        <w:t>= ?</w:t>
      </w:r>
      <w:proofErr w:type="gramEnd"/>
      <w:r>
        <w:t>)</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41"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Unread 2024 EST paper on agricultural ponds.  Discusses a method to estimate emissions, uses Australia to demo and compare to reported emissions.  41 kt/</w:t>
      </w:r>
      <w:proofErr w:type="spellStart"/>
      <w:r>
        <w:rPr>
          <w:rStyle w:val="Hyperlink"/>
          <w:rFonts w:ascii="Times New Roman" w:eastAsia="Times New Roman" w:hAnsi="Times New Roman" w:cs="Times New Roman"/>
          <w:color w:val="auto"/>
          <w:u w:val="none"/>
        </w:rPr>
        <w:t>yr</w:t>
      </w:r>
      <w:proofErr w:type="spellEnd"/>
      <w:r>
        <w:rPr>
          <w:rStyle w:val="Hyperlink"/>
          <w:rFonts w:ascii="Times New Roman" w:eastAsia="Times New Roman" w:hAnsi="Times New Roman" w:cs="Times New Roman"/>
          <w:color w:val="auto"/>
          <w:u w:val="none"/>
        </w:rPr>
        <w:t xml:space="preserve"> or 0.238 t/ha/yr.  </w:t>
      </w:r>
      <w:hyperlink r:id="rId42"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w:t>
      </w:r>
      <w:proofErr w:type="gramStart"/>
      <w:r>
        <w:rPr>
          <w:rStyle w:val="Hyperlink"/>
          <w:rFonts w:ascii="Times New Roman" w:eastAsia="Times New Roman" w:hAnsi="Times New Roman" w:cs="Times New Roman"/>
          <w:color w:val="auto"/>
          <w:u w:val="none"/>
        </w:rPr>
        <w:t>= ?</w:t>
      </w:r>
      <w:proofErr w:type="gramEnd"/>
      <w:r>
        <w:rPr>
          <w:rStyle w:val="Hyperlink"/>
          <w:rFonts w:ascii="Times New Roman" w:eastAsia="Times New Roman" w:hAnsi="Times New Roman" w:cs="Times New Roman"/>
          <w:color w:val="auto"/>
          <w:u w:val="none"/>
        </w:rPr>
        <w:t>)</w:t>
      </w:r>
    </w:p>
    <w:p w14:paraId="3502B1C7" w14:textId="74F97979" w:rsidR="002D4F20" w:rsidRPr="002D4F20" w:rsidRDefault="00157919" w:rsidP="002D4F20">
      <w:pPr>
        <w:ind w:left="1440"/>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43" w:history="1">
        <w:r w:rsidR="002D4F20" w:rsidRPr="00D5209A">
          <w:rPr>
            <w:rStyle w:val="Hyperlink"/>
          </w:rPr>
          <w:t>https://doi.org/10.1038/s44286-024-00047-z</w:t>
        </w:r>
      </w:hyperlink>
      <w:r w:rsidR="002D4F20">
        <w:rPr>
          <w:rStyle w:val="c-bibliographic-informationvalue"/>
        </w:rPr>
        <w:t xml:space="preserve"> </w:t>
      </w:r>
    </w:p>
    <w:p w14:paraId="66CFD4C6" w14:textId="77777777" w:rsidR="002D4F20" w:rsidRPr="002D4F20" w:rsidRDefault="002D4F20" w:rsidP="002D4F20">
      <w:pPr>
        <w:rPr>
          <w:b/>
          <w:bCs/>
        </w:rPr>
      </w:pPr>
      <w:r w:rsidRPr="002D4F20">
        <w:rPr>
          <w:b/>
          <w:bCs/>
        </w:rPr>
        <w:t>CH4 Inventories generally</w:t>
      </w:r>
    </w:p>
    <w:p w14:paraId="4E228BCB" w14:textId="5C341ACD" w:rsidR="002D4F20" w:rsidRDefault="002D4F20" w:rsidP="002D4F20">
      <w:pPr>
        <w:ind w:firstLine="720"/>
      </w:pPr>
      <w:r>
        <w:t>Sargent, Mckain, Karion, Pitt, Zeng (maybe), GEPA, EDGAR, Scarpelli, Lamb, GTA-flame</w:t>
      </w:r>
    </w:p>
    <w:p w14:paraId="1E59B8C0" w14:textId="55F51A6A" w:rsidR="002D4F20" w:rsidRDefault="002D4F20" w:rsidP="002D4F20">
      <w:pPr>
        <w:ind w:firstLine="720"/>
        <w:rPr>
          <w:rStyle w:val="Hyperlink"/>
        </w:rPr>
      </w:pPr>
      <w:r>
        <w:t xml:space="preserve">Toronto (CA) - </w:t>
      </w:r>
      <w:hyperlink r:id="rId44"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45" w:history="1">
        <w:r w:rsidRPr="00AB19FB">
          <w:rPr>
            <w:rStyle w:val="Hyperlink"/>
          </w:rPr>
          <w:t>https://doi.org/10.1088/1748-9326/ac40b1</w:t>
        </w:r>
      </w:hyperlink>
      <w:r>
        <w:t xml:space="preserve"> </w:t>
      </w:r>
    </w:p>
    <w:p w14:paraId="7AE749EB" w14:textId="0A353CFB" w:rsidR="002D4F20" w:rsidRDefault="002D4F20" w:rsidP="002D4F20">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46" w:history="1">
        <w:r w:rsidRPr="009A4548">
          <w:rPr>
            <w:rStyle w:val="Hyperlink"/>
          </w:rPr>
          <w:t>https://climatetrace.org/</w:t>
        </w:r>
      </w:hyperlink>
      <w:r>
        <w:t xml:space="preserve">.  </w:t>
      </w:r>
      <w:hyperlink r:id="rId47"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48" w:history="1">
        <w:r w:rsidRPr="00B64106">
          <w:rPr>
            <w:rStyle w:val="Hyperlink"/>
          </w:rPr>
          <w:t>https://gis-fema.hub.arcgis.com/pages/usa-structures</w:t>
        </w:r>
      </w:hyperlink>
    </w:p>
    <w:p w14:paraId="5EE06564" w14:textId="14A65EB2" w:rsidR="000945A0" w:rsidRDefault="000945A0" w:rsidP="000945A0">
      <w:pPr>
        <w:ind w:left="720"/>
      </w:pPr>
      <w:r>
        <w:t xml:space="preserve">Census house heating fuel – one of many census data tables available at national to county levels.  </w:t>
      </w:r>
      <w:hyperlink r:id="rId49"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50"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51" w:history="1">
        <w:r w:rsidRPr="008E0808">
          <w:rPr>
            <w:rStyle w:val="Hyperlink"/>
          </w:rPr>
          <w:t>https://www.wasteinfo.com/diratlas.htm</w:t>
        </w:r>
      </w:hyperlink>
      <w:r>
        <w:t xml:space="preserve">  </w:t>
      </w:r>
      <w:r w:rsidR="004A3EE3">
        <w:lastRenderedPageBreak/>
        <w:t>discussed</w:t>
      </w:r>
      <w:r>
        <w:t xml:space="preserve"> in </w:t>
      </w:r>
      <w:hyperlink r:id="rId52"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53"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54"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55"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56"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57"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58"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proofErr w:type="gramStart"/>
      <w:r>
        <w:t>Of course</w:t>
      </w:r>
      <w:proofErr w:type="gramEnd"/>
      <w:r>
        <w:t xml:space="preserv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59" w:history="1">
        <w:r w:rsidR="007F07CF" w:rsidRPr="00446782">
          <w:rPr>
            <w:rStyle w:val="Hyperlink"/>
          </w:rPr>
          <w:t>https://doi.org/10.1016/j.atmosenv.2021.118319</w:t>
        </w:r>
      </w:hyperlink>
      <w:r>
        <w:t xml:space="preserve">) </w:t>
      </w:r>
      <w:r w:rsidR="003647B2">
        <w:t xml:space="preserve">and has done lots of work on urban CH4 (e.g., </w:t>
      </w:r>
      <w:hyperlink r:id="rId60" w:history="1">
        <w:r w:rsidR="003647B2" w:rsidRPr="00446782">
          <w:rPr>
            <w:rStyle w:val="Hyperlink"/>
          </w:rPr>
          <w:t>https://doi.org/10.5194/acp-16-14091-2016</w:t>
        </w:r>
      </w:hyperlink>
      <w:r w:rsidR="003647B2">
        <w:t>)</w:t>
      </w:r>
    </w:p>
    <w:p w14:paraId="00781897" w14:textId="5C6A07EA" w:rsidR="00C534D6" w:rsidRDefault="00C534D6" w:rsidP="00C534D6">
      <w:pPr>
        <w:ind w:left="720"/>
      </w:pPr>
      <w:r>
        <w:lastRenderedPageBreak/>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proofErr w:type="spellStart"/>
      <w:r>
        <w:t>ConEd</w:t>
      </w:r>
      <w:proofErr w:type="spellEnd"/>
      <w:r>
        <w:t xml:space="preserve"> or other utilities – we have some tie-ins from the CH4 workshop</w:t>
      </w:r>
    </w:p>
    <w:p w14:paraId="2A0A6C03" w14:textId="030FB4C7" w:rsidR="00C534D6" w:rsidRDefault="00C534D6" w:rsidP="00C534D6">
      <w:pPr>
        <w:ind w:left="720"/>
      </w:pPr>
      <w:r>
        <w:t>Jean Bogner (</w:t>
      </w:r>
      <w:hyperlink r:id="rId61"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406B8"/>
    <w:rsid w:val="00071516"/>
    <w:rsid w:val="000945A0"/>
    <w:rsid w:val="000E7CC2"/>
    <w:rsid w:val="00157919"/>
    <w:rsid w:val="001A032E"/>
    <w:rsid w:val="001B5F9A"/>
    <w:rsid w:val="00222A63"/>
    <w:rsid w:val="002861D6"/>
    <w:rsid w:val="002A2F4F"/>
    <w:rsid w:val="002D4F20"/>
    <w:rsid w:val="002D6FF9"/>
    <w:rsid w:val="002D718B"/>
    <w:rsid w:val="002D79EA"/>
    <w:rsid w:val="003647B2"/>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67EB7"/>
    <w:rsid w:val="0078464B"/>
    <w:rsid w:val="00796DF6"/>
    <w:rsid w:val="007A4752"/>
    <w:rsid w:val="007B40A8"/>
    <w:rsid w:val="007C3350"/>
    <w:rsid w:val="007E4AA7"/>
    <w:rsid w:val="007F07CF"/>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7AED"/>
    <w:rsid w:val="00BA21E7"/>
    <w:rsid w:val="00BE144C"/>
    <w:rsid w:val="00C1743B"/>
    <w:rsid w:val="00C27B96"/>
    <w:rsid w:val="00C534D6"/>
    <w:rsid w:val="00C60031"/>
    <w:rsid w:val="00C60758"/>
    <w:rsid w:val="00C66EE4"/>
    <w:rsid w:val="00C80B47"/>
    <w:rsid w:val="00CA3F79"/>
    <w:rsid w:val="00CD0B9B"/>
    <w:rsid w:val="00CE15E0"/>
    <w:rsid w:val="00D0429D"/>
    <w:rsid w:val="00D34ACD"/>
    <w:rsid w:val="00D445F4"/>
    <w:rsid w:val="00DD2BBC"/>
    <w:rsid w:val="00DE4724"/>
    <w:rsid w:val="00DE6A83"/>
    <w:rsid w:val="00DF051E"/>
    <w:rsid w:val="00E143A8"/>
    <w:rsid w:val="00E46044"/>
    <w:rsid w:val="00E87A31"/>
    <w:rsid w:val="00E87FBA"/>
    <w:rsid w:val="00EA053F"/>
    <w:rsid w:val="00EA1369"/>
    <w:rsid w:val="00EE3123"/>
    <w:rsid w:val="00F652EB"/>
    <w:rsid w:val="00F66CCB"/>
    <w:rsid w:val="00F8515C"/>
    <w:rsid w:val="00FB2A2F"/>
    <w:rsid w:val="00FC4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21/acs.est.1c00859" TargetMode="External"/><Relationship Id="rId18" Type="http://schemas.openxmlformats.org/officeDocument/2006/relationships/hyperlink" Target="https://doi.org/10.1016/j.ecoinf.2024.102571" TargetMode="External"/><Relationship Id="rId26" Type="http://schemas.openxmlformats.org/officeDocument/2006/relationships/hyperlink" Target="https://doi.org/10.1021/acs.est.3c10316" TargetMode="External"/><Relationship Id="rId39" Type="http://schemas.openxmlformats.org/officeDocument/2006/relationships/hyperlink" Target="https://doi.org/10.5194/acp-22-3235-2022" TargetMode="External"/><Relationship Id="rId21" Type="http://schemas.openxmlformats.org/officeDocument/2006/relationships/hyperlink" Target="https://doi.org/10.1038/s41467-023-40964-w" TargetMode="External"/><Relationship Id="rId34" Type="http://schemas.openxmlformats.org/officeDocument/2006/relationships/hyperlink" Target="https://doi.org/10.1016/j.scitotenv.2018.02.240" TargetMode="External"/><Relationship Id="rId42" Type="http://schemas.openxmlformats.org/officeDocument/2006/relationships/hyperlink" Target="https://doi.org/10.1021/acs.est.3c08898" TargetMode="External"/><Relationship Id="rId47" Type="http://schemas.openxmlformats.org/officeDocument/2006/relationships/hyperlink" Target="https://doi.org/10.3390/rs16071290" TargetMode="External"/><Relationship Id="rId50" Type="http://schemas.openxmlformats.org/officeDocument/2006/relationships/hyperlink" Target="https://www.epa.gov/frs" TargetMode="External"/><Relationship Id="rId55" Type="http://schemas.openxmlformats.org/officeDocument/2006/relationships/hyperlink" Target="https://www.enverus.com/university-partnerships" TargetMode="External"/><Relationship Id="rId63" Type="http://schemas.openxmlformats.org/officeDocument/2006/relationships/theme" Target="theme/theme1.xml"/><Relationship Id="rId7" Type="http://schemas.openxmlformats.org/officeDocument/2006/relationships/hyperlink" Target="https://doi.org/10.1126/science.adi7735" TargetMode="External"/><Relationship Id="rId2" Type="http://schemas.openxmlformats.org/officeDocument/2006/relationships/numbering" Target="numbering.xml"/><Relationship Id="rId16" Type="http://schemas.openxmlformats.org/officeDocument/2006/relationships/hyperlink" Target="https://doi.org/10.1007/s11783-024-1879-1" TargetMode="External"/><Relationship Id="rId29" Type="http://schemas.openxmlformats.org/officeDocument/2006/relationships/hyperlink" Target="https://doi.org/10.1029/2023GB007803" TargetMode="External"/><Relationship Id="rId11" Type="http://schemas.openxmlformats.org/officeDocument/2006/relationships/hyperlink" Target="https://doi.org/10.5194/acp-20-14717-2020%20-%20mobile%20CH4" TargetMode="External"/><Relationship Id="rId24" Type="http://schemas.openxmlformats.org/officeDocument/2006/relationships/hyperlink" Target="https://doi.org/10.1073/pnas.2105804118" TargetMode="External"/><Relationship Id="rId32" Type="http://schemas.openxmlformats.org/officeDocument/2006/relationships/hyperlink" Target="https://www-science-org.proxy.library.stonybrook.edu/doi/10.1126/science.adn1262" TargetMode="External"/><Relationship Id="rId37" Type="http://schemas.openxmlformats.org/officeDocument/2006/relationships/hyperlink" Target="https://doi.org/10.3390/atmos15020202" TargetMode="External"/><Relationship Id="rId40" Type="http://schemas.openxmlformats.org/officeDocument/2006/relationships/hyperlink" Target="https://doi.org/10.1029/2022JD038460" TargetMode="External"/><Relationship Id="rId45" Type="http://schemas.openxmlformats.org/officeDocument/2006/relationships/hyperlink" Target="https://doi.org/10.1088/1748-9326/ac40b1" TargetMode="External"/><Relationship Id="rId53" Type="http://schemas.openxmlformats.org/officeDocument/2006/relationships/hyperlink" Target="https://www.nass.usda.gov/Publications/AgCensus/2017/Online_Resources/Ag_Atlas_Maps/index.php" TargetMode="External"/><Relationship Id="rId58" Type="http://schemas.openxmlformats.org/officeDocument/2006/relationships/hyperlink" Target="https://data-usdot.opendata.arcgis.com/datasets/usdot::navigable-waterway-network-lines/about" TargetMode="External"/><Relationship Id="rId5" Type="http://schemas.openxmlformats.org/officeDocument/2006/relationships/webSettings" Target="webSettings.xml"/><Relationship Id="rId61" Type="http://schemas.openxmlformats.org/officeDocument/2006/relationships/hyperlink" Target="https://eaes.uic.edu/profiles/bogner-jean-e/" TargetMode="External"/><Relationship Id="rId19" Type="http://schemas.openxmlformats.org/officeDocument/2006/relationships/hyperlink" Target="https://doi.org/10.1016/j.biortech.2024.130897" TargetMode="External"/><Relationship Id="rId14" Type="http://schemas.openxmlformats.org/officeDocument/2006/relationships/hyperlink" Target="https://doi.org/10.1021/acs.est.2c06254" TargetMode="External"/><Relationship Id="rId22" Type="http://schemas.openxmlformats.org/officeDocument/2006/relationships/hyperlink" Target="https://doi.org/10.1021/acs.est.3c05050" TargetMode="External"/><Relationship Id="rId27" Type="http://schemas.openxmlformats.org/officeDocument/2006/relationships/hyperlink" Target="https://doi.org/10.1021/acs.est.1c00859" TargetMode="External"/><Relationship Id="rId30" Type="http://schemas.openxmlformats.org/officeDocument/2006/relationships/hyperlink" Target="https://doi.org/10.1029/2023AV000956.%20UpCH4" TargetMode="External"/><Relationship Id="rId35" Type="http://schemas.openxmlformats.org/officeDocument/2006/relationships/hyperlink" Target="https://doi.org/10.5194/essd-15-3761-2023" TargetMode="External"/><Relationship Id="rId43" Type="http://schemas.openxmlformats.org/officeDocument/2006/relationships/hyperlink" Target="https://doi.org/10.1038/s44286-024-00047-z" TargetMode="External"/><Relationship Id="rId48" Type="http://schemas.openxmlformats.org/officeDocument/2006/relationships/hyperlink" Target="https://gis-fema.hub.arcgis.com/pages/usa-structures" TargetMode="External"/><Relationship Id="rId56" Type="http://schemas.openxmlformats.org/officeDocument/2006/relationships/hyperlink" Target="https://www.msha.gov/data-and-reports/mine-data-retrieval-system" TargetMode="External"/><Relationship Id="rId8" Type="http://schemas.openxmlformats.org/officeDocument/2006/relationships/hyperlink" Target="https://doi.org/10.5194/acp-24-5069-2024" TargetMode="External"/><Relationship Id="rId51" Type="http://schemas.openxmlformats.org/officeDocument/2006/relationships/hyperlink" Target="https://www.wasteinfo.com/diratlas.htm" TargetMode="External"/><Relationship Id="rId3" Type="http://schemas.openxmlformats.org/officeDocument/2006/relationships/styles" Target="styles.xml"/><Relationship Id="rId12" Type="http://schemas.openxmlformats.org/officeDocument/2006/relationships/hyperlink" Target="https://doi.org/10.1016/j.aeaoa.2022.100153" TargetMode="External"/><Relationship Id="rId17" Type="http://schemas.openxmlformats.org/officeDocument/2006/relationships/hyperlink" Target="https://doi.org/10.1021/acs.est.2c05373" TargetMode="External"/><Relationship Id="rId25" Type="http://schemas.openxmlformats.org/officeDocument/2006/relationships/hyperlink" Target="https://doi.org/10.1021/acs.est.3c03160" TargetMode="External"/><Relationship Id="rId33" Type="http://schemas.openxmlformats.org/officeDocument/2006/relationships/hyperlink" Target="https://doi.org/10.1016/j.envpol.2024.124204" TargetMode="External"/><Relationship Id="rId38" Type="http://schemas.openxmlformats.org/officeDocument/2006/relationships/hyperlink" Target="https://doi.org/10.1038/s43247-023-01081-0" TargetMode="External"/><Relationship Id="rId46" Type="http://schemas.openxmlformats.org/officeDocument/2006/relationships/hyperlink" Target="https://climatetrace.org/" TargetMode="External"/><Relationship Id="rId59" Type="http://schemas.openxmlformats.org/officeDocument/2006/relationships/hyperlink" Target="https://doi.org/10.1016/j.atmosenv.2021.118319" TargetMode="External"/><Relationship Id="rId20" Type="http://schemas.openxmlformats.org/officeDocument/2006/relationships/hyperlink" Target="https://doi.org/10.1021/es505116p" TargetMode="External"/><Relationship Id="rId41" Type="http://schemas.openxmlformats.org/officeDocument/2006/relationships/hyperlink" Target="https://doi.org/10.1029/2023GL105973" TargetMode="External"/><Relationship Id="rId54" Type="http://schemas.openxmlformats.org/officeDocument/2006/relationships/hyperlink" Target="https://nassgeodata.gmu.edu/CropScape/"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2c04388" TargetMode="External"/><Relationship Id="rId23" Type="http://schemas.openxmlformats.org/officeDocument/2006/relationships/hyperlink" Target="https://doi.org/10.1021/acs.est.3c05050" TargetMode="External"/><Relationship Id="rId28" Type="http://schemas.openxmlformats.org/officeDocument/2006/relationships/hyperlink" Target="https://doi.org/10.1371/journal.pone.0295157" TargetMode="External"/><Relationship Id="rId36" Type="http://schemas.openxmlformats.org/officeDocument/2006/relationships/hyperlink" Target="https://doi.org/10.5194/essd-2024-72" TargetMode="External"/><Relationship Id="rId49" Type="http://schemas.openxmlformats.org/officeDocument/2006/relationships/hyperlink" Target="https://data.census.gov/table/ACSDT5Y2020.B25040?q=B25040" TargetMode="External"/><Relationship Id="rId57" Type="http://schemas.openxmlformats.org/officeDocument/2006/relationships/hyperlink" Target="https://www.fhwa.dot.gov/policyinformation/statistics/2012/" TargetMode="External"/><Relationship Id="rId10" Type="http://schemas.openxmlformats.org/officeDocument/2006/relationships/hyperlink" Target="https://doi.org/10.1016/j.envpol.2018.01.076" TargetMode="External"/><Relationship Id="rId31" Type="http://schemas.openxmlformats.org/officeDocument/2006/relationships/hyperlink" Target="https://doi.org/10.1029/2024GL108494" TargetMode="External"/><Relationship Id="rId44" Type="http://schemas.openxmlformats.org/officeDocument/2006/relationships/hyperlink" Target="https://doi.org/10.1016/j.atmosenv.2021.118319" TargetMode="External"/><Relationship Id="rId52" Type="http://schemas.openxmlformats.org/officeDocument/2006/relationships/hyperlink" Target="https://www.epa.gov/sites/production/files/2021-04/documents/us-ghg-inventory-2021-annex-3-additional-source-or-sink-categories-part-b.pdf" TargetMode="External"/><Relationship Id="rId60" Type="http://schemas.openxmlformats.org/officeDocument/2006/relationships/hyperlink" Target="https://doi.org/10.5194/acp-16-14091-2016" TargetMode="External"/><Relationship Id="rId4" Type="http://schemas.openxmlformats.org/officeDocument/2006/relationships/settings" Target="settings.xml"/><Relationship Id="rId9" Type="http://schemas.openxmlformats.org/officeDocument/2006/relationships/hyperlink" Target="https://doi.org/10.1016/j.wasman.2024.05.03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820</TotalTime>
  <Pages>7</Pages>
  <Words>2945</Words>
  <Characters>16787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46</cp:revision>
  <dcterms:created xsi:type="dcterms:W3CDTF">2024-01-10T18:32:00Z</dcterms:created>
  <dcterms:modified xsi:type="dcterms:W3CDTF">2024-07-12T15:52:00Z</dcterms:modified>
</cp:coreProperties>
</file>