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0"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rPr>
          <w:rStyle w:val="Hyperlink"/>
          <w:color w:val="auto"/>
          <w:u w:val="none"/>
        </w:rPr>
      </w:pPr>
      <w:r>
        <w:rPr>
          <w:rStyle w:val="Hyperlink"/>
          <w:color w:val="auto"/>
          <w:u w:val="none"/>
        </w:rPr>
        <w:t xml:space="preserve">Preprint – 2024 </w:t>
      </w:r>
      <w:hyperlink r:id="rId11" w:history="1">
        <w:r w:rsidRPr="00032D2E">
          <w:rPr>
            <w:rStyle w:val="Hyperlink"/>
          </w:rPr>
          <w:t>https://doi.org/10.31223/X5TB09</w:t>
        </w:r>
      </w:hyperlink>
      <w:r>
        <w:rPr>
          <w:rStyle w:val="Hyperlink"/>
          <w:color w:val="auto"/>
          <w:u w:val="none"/>
        </w:rPr>
        <w:t>.  Unread, includes Bram Maasakkers and a few other familiar names.  GHGSat measurements of 151 landfills across 6 continents showing poor GHGRP performance.</w:t>
      </w:r>
    </w:p>
    <w:p w14:paraId="1C20F296" w14:textId="27B60BBF" w:rsidR="007F4EB0" w:rsidRDefault="007F4EB0" w:rsidP="002D4F20">
      <w:pPr>
        <w:ind w:left="1440"/>
      </w:pPr>
      <w:r>
        <w:rPr>
          <w:rStyle w:val="Hyperlink"/>
          <w:color w:val="auto"/>
          <w:u w:val="none"/>
        </w:rPr>
        <w:t xml:space="preserve">Journal of environmental science and engineering A (2021) – </w:t>
      </w:r>
      <w:hyperlink r:id="rId12" w:history="1">
        <w:r w:rsidRPr="00C35B81">
          <w:rPr>
            <w:rStyle w:val="Hyperlink"/>
          </w:rPr>
          <w:t>https://doi.org/10.17265/2162-5298/2021.06.001</w:t>
        </w:r>
      </w:hyperlink>
      <w:r>
        <w:rPr>
          <w:rStyle w:val="Hyperlink"/>
          <w:color w:val="auto"/>
          <w:u w:val="none"/>
        </w:rPr>
        <w:t xml:space="preserve">.  Unread.  LMOP-focused emissions and reductions related to waste in place.  Also relevant – congress testimony </w:t>
      </w:r>
      <w:r>
        <w:rPr>
          <w:rStyle w:val="Hyperlink"/>
          <w:color w:val="auto"/>
          <w:u w:val="none"/>
        </w:rPr>
        <w:lastRenderedPageBreak/>
        <w:t>(</w:t>
      </w:r>
      <w:hyperlink r:id="rId13" w:history="1">
        <w:r w:rsidRPr="00C35B81">
          <w:rPr>
            <w:rStyle w:val="Hyperlink"/>
          </w:rPr>
          <w:t>https://www.epw.senate.gov/public/_cache/files/5/0/50308234-286e-475d-824b-6c0d40ae1068/EAA318D31C8ACB4851BCBCB65B158EDB0C83EA28E7C77D73C5A98C8CEF840FBB.01-31-2024-frankiewicz-testimony.pdf</w:t>
        </w:r>
      </w:hyperlink>
      <w:r>
        <w:rPr>
          <w:rStyle w:val="Hyperlink"/>
          <w:color w:val="auto"/>
          <w:u w:val="none"/>
        </w:rPr>
        <w:t>) – many refs.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4"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15"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6"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7"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8"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rPr>
          <w:rStyle w:val="Hyperlink"/>
          <w:color w:val="auto"/>
          <w:u w:val="none"/>
        </w:rPr>
      </w:pPr>
      <w:r>
        <w:t xml:space="preserve">EST 2023, </w:t>
      </w:r>
      <w:hyperlink r:id="rId19"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20"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21" w:history="1">
        <w:r w:rsidRPr="00446782">
          <w:rPr>
            <w:rStyle w:val="Hyperlink"/>
          </w:rPr>
          <w:t>https://doi.org/10.1021/acs.est.2c05373</w:t>
        </w:r>
      </w:hyperlink>
      <w:r>
        <w:t xml:space="preserve"> - 63 plants across US discussing biochemical oxygen demand (BOD) and flow based emission factors.  BOD </w:t>
      </w:r>
      <w:r>
        <w:lastRenderedPageBreak/>
        <w:t>was ~constant with size and flow was log-linear.  ~2x IPPC/EPA EF on average.  Also stresses that variability in operations over time and facility to facility are important and make these EF’s more “rough estimates”.  Mentions of diurnal patterns from previous work.</w:t>
      </w:r>
    </w:p>
    <w:p w14:paraId="32591E1A" w14:textId="4E1E2D40" w:rsidR="00707C67" w:rsidRDefault="00707C67" w:rsidP="002D4F20">
      <w:pPr>
        <w:ind w:left="1440"/>
      </w:pPr>
      <w:hyperlink r:id="rId22" w:history="1">
        <w:r w:rsidRPr="002805BA">
          <w:rPr>
            <w:rStyle w:val="Hyperlink"/>
          </w:rPr>
          <w:t>https://doi.org/10.1525/elementa.2020.00050</w:t>
        </w:r>
      </w:hyperlink>
      <w:r>
        <w:t>.  Unread.  Bogner lab paper discussing CALMIM and “international field validation”.  The model is available from USDA, though it is a GUI.  After we understand its inputs, it may be possible to automate through R.</w:t>
      </w:r>
    </w:p>
    <w:p w14:paraId="7DBB0294" w14:textId="61F9E43C" w:rsidR="002D4F20" w:rsidRDefault="002D4F20" w:rsidP="002D4F20">
      <w:pPr>
        <w:ind w:left="1440"/>
      </w:pPr>
      <w:hyperlink r:id="rId23" w:history="1">
        <w:r w:rsidRPr="00F76A2C">
          <w:rPr>
            <w:rStyle w:val="Hyperlink"/>
          </w:rPr>
          <w:t>https://doi.org/10.1016/j.ecoinf.2024.102571</w:t>
        </w:r>
      </w:hyperlink>
      <w:r>
        <w:t xml:space="preserve">.  </w:t>
      </w:r>
      <w:r w:rsidR="0078464B">
        <w:t xml:space="preserve">Unread.  </w:t>
      </w:r>
      <w:r w:rsidRPr="008D1807">
        <w:t xml:space="preserve">International </w:t>
      </w:r>
      <w:r>
        <w:t>article</w:t>
      </w:r>
      <w:r w:rsidRPr="008D1807">
        <w:t xml:space="preserve"> discussing wastewater emissions – it doesn’t seem to be directly relevant but some of their references seem like they could be of value for the CH4 inventory.</w:t>
      </w:r>
    </w:p>
    <w:p w14:paraId="09EDC532" w14:textId="0F8DE263" w:rsidR="00A93844" w:rsidRDefault="00A93844" w:rsidP="002D4F20">
      <w:pPr>
        <w:ind w:left="1440"/>
      </w:pPr>
      <w:hyperlink r:id="rId24" w:history="1">
        <w:r w:rsidRPr="00956703">
          <w:rPr>
            <w:rStyle w:val="Hyperlink"/>
          </w:rPr>
          <w:t>https://doi.org/10.1016/j.biortech.2024.130897</w:t>
        </w:r>
      </w:hyperlink>
      <w:r>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5"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6"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7"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8"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9"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30"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31" w:history="1">
        <w:r w:rsidR="0078464B" w:rsidRPr="003C57A4">
          <w:rPr>
            <w:rStyle w:val="Hyperlink"/>
          </w:rPr>
          <w:t>https://doi.org/10.1021/acs.est.3c03160</w:t>
        </w:r>
      </w:hyperlink>
      <w:r w:rsidR="0078464B">
        <w:t>.  Unread F</w:t>
      </w:r>
      <w:r>
        <w:t>elix Vogel et al., using vehicle based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32"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lastRenderedPageBreak/>
        <w:t xml:space="preserve">EST 2021, </w:t>
      </w:r>
      <w:hyperlink r:id="rId33" w:history="1">
        <w:r w:rsidRPr="003337F7">
          <w:rPr>
            <w:rStyle w:val="Hyperlink"/>
          </w:rPr>
          <w:t>https://doi.org/10.1021/acs.est.1c00859</w:t>
        </w:r>
      </w:hyperlink>
      <w:r>
        <w:t>.  Unread Defratyka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4"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5"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6"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(fairly certain it’s IPCC currently).  Separated by type of stove (catalytic vs pellet vs uncertified, etc.), so may need to do some sort of avg or assumptions.</w:t>
      </w:r>
      <w:r w:rsidR="00832EA2">
        <w:t xml:space="preserve">  They scale up their estimates, so we could also investigate that approach.</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7"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8"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9"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40"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w:t>
      </w:r>
      <w:r>
        <w:lastRenderedPageBreak/>
        <w:t>boreal emissions continuing into Autumn.  LPJ-wsl driven with MERRA-2 MET was the only model setup that had these features.</w:t>
      </w:r>
    </w:p>
    <w:p w14:paraId="6799AA4F" w14:textId="63D718B0" w:rsidR="00962C23" w:rsidRDefault="00962C23" w:rsidP="008E05FA">
      <w:pPr>
        <w:ind w:left="1440"/>
      </w:pPr>
      <w:r>
        <w:t xml:space="preserve">Tiegs et al., 2024 – Unread Science </w:t>
      </w:r>
      <w:hyperlink r:id="rId41"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42" w:history="1">
        <w:r w:rsidRPr="007A308B">
          <w:rPr>
            <w:rStyle w:val="Hyperlink"/>
          </w:rPr>
          <w:t>https://doi.org/10.1016/j.envpol.2024.124204</w:t>
        </w:r>
      </w:hyperlink>
      <w:r>
        <w:t xml:space="preserve"> which is a 24 yr bibliometric meta-analysis review of wetlands and rivers.</w:t>
      </w:r>
    </w:p>
    <w:p w14:paraId="07BEFDC9" w14:textId="58DB1352" w:rsidR="00B66113" w:rsidRDefault="00B66113" w:rsidP="008E05FA">
      <w:pPr>
        <w:ind w:left="1440"/>
      </w:pPr>
      <w:r>
        <w:t xml:space="preserve">Weber et al., 2019 – Nature Communications </w:t>
      </w:r>
      <w:hyperlink r:id="rId43" w:history="1">
        <w:r w:rsidRPr="00ED3899">
          <w:rPr>
            <w:rStyle w:val="Hyperlink"/>
          </w:rPr>
          <w:t>https://doi.org/10.1038/s41467-019-12541-7</w:t>
        </w:r>
      </w:hyperlink>
      <w:r>
        <w:t xml:space="preserve"> uses machine learning to map marine/coastal CH4 emissions.  We currently do NOT include marine emissions (estimated here at 6-12 Tg/yr globally) and this may include an EF we can combine with marine categories in the National Wetland Inventory, or it may provide mapped emissions that we can directly incorporate.</w:t>
      </w:r>
    </w:p>
    <w:p w14:paraId="2D9980C4" w14:textId="48A8DCDE" w:rsidR="00F70097" w:rsidRDefault="00F70097" w:rsidP="008E05FA">
      <w:pPr>
        <w:ind w:left="1440"/>
      </w:pPr>
      <w:r>
        <w:t xml:space="preserve">Arias-Ortiz et al., 2024 – Global Change Biology </w:t>
      </w:r>
      <w:hyperlink r:id="rId44" w:history="1">
        <w:r w:rsidRPr="00FE0BD0">
          <w:rPr>
            <w:rStyle w:val="Hyperlink"/>
          </w:rPr>
          <w:t>https://doi.org/10.1111/gcb.17462</w:t>
        </w:r>
      </w:hyperlink>
      <w:r>
        <w:t>.  Unread.  Meta analysis compiling over 100 chamber/EC study sites in CONUS to understand tidal wetland CH4.</w:t>
      </w:r>
    </w:p>
    <w:p w14:paraId="166219AB" w14:textId="68361A61" w:rsidR="00707C67" w:rsidRDefault="00707C67" w:rsidP="008E05FA">
      <w:pPr>
        <w:ind w:left="1440"/>
      </w:pPr>
      <w:r>
        <w:t>Bernard</w:t>
      </w:r>
      <w:r>
        <w:t xml:space="preserve"> et al., 2024 – preprint </w:t>
      </w:r>
      <w:hyperlink r:id="rId45" w:history="1">
        <w:r w:rsidRPr="002805BA">
          <w:rPr>
            <w:rStyle w:val="Hyperlink"/>
          </w:rPr>
          <w:t>https://doi.org/10.5194/egusphere-2024-1331</w:t>
        </w:r>
      </w:hyperlink>
      <w:r>
        <w:t>.  Unread.  New wetland model (SatWetCH4) that relies on remote sensing data calibrated with EC flux network measurements.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6"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7"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8"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9"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lastRenderedPageBreak/>
        <w:t xml:space="preserve">Conrad et al., Communications Earth and Environment – 2023 </w:t>
      </w:r>
      <w:hyperlink r:id="rId50"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51"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52"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380E7471" w14:textId="48198330" w:rsidR="00855805" w:rsidRDefault="00855805" w:rsidP="00AB3446">
      <w:pPr>
        <w:ind w:left="1440"/>
      </w:pPr>
      <w:r>
        <w:t>Faruolo</w:t>
      </w:r>
      <w:r>
        <w:t xml:space="preserve"> et al., ERL – 2024 </w:t>
      </w:r>
      <w:hyperlink r:id="rId53" w:history="1">
        <w:r w:rsidRPr="002805BA">
          <w:rPr>
            <w:rStyle w:val="Hyperlink"/>
          </w:rPr>
          <w:t>https://doi.org</w:t>
        </w:r>
        <w:r w:rsidRPr="002805BA">
          <w:rPr>
            <w:rStyle w:val="Hyperlink"/>
          </w:rPr>
          <w:t>/</w:t>
        </w:r>
        <w:r w:rsidRPr="002805BA">
          <w:rPr>
            <w:rStyle w:val="Hyperlink"/>
          </w:rPr>
          <w:t>10.1088/1748-9326/ad82fb</w:t>
        </w:r>
      </w:hyperlink>
      <w:r>
        <w:t>.  Unread, they use landsat</w:t>
      </w:r>
      <w:r w:rsidR="00660B64">
        <w:t>/Sentinel 2</w:t>
      </w:r>
      <w:r>
        <w:t xml:space="preserve"> multispectral data to build a global flaring location map called the daytime approach for gas flaring investigation (DAFI) going up to 2023.  VIIRS has been used for this in the past, but landsat is much higher resolution (~750m2 vs ~30m2).</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54"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55"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6"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33381A33" w14:textId="1CDAB41D" w:rsidR="00707C67" w:rsidRDefault="00707C6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Chen et al. 2024 preprint.  </w:t>
      </w:r>
      <w:hyperlink r:id="rId57" w:history="1">
        <w:r w:rsidRPr="002805BA">
          <w:rPr>
            <w:rStyle w:val="Hyperlink"/>
          </w:rPr>
          <w:t>https://doi.org/10.31223/X5941Z</w:t>
        </w:r>
      </w:hyperlink>
      <w:r>
        <w:rPr>
          <w:rStyle w:val="Hyperlink"/>
          <w:rFonts w:ascii="Times New Roman" w:eastAsia="Times New Roman" w:hAnsi="Times New Roman" w:cs="Times New Roman"/>
          <w:color w:val="auto"/>
          <w:u w:val="none"/>
        </w:rPr>
        <w:t>.  Unread.  Landsat data + cropland database data + global rice EF to get a global rice inventory at 0.1 x 0.1 deg.  Could investigate their input data, compare to GEPA (which we currently use for Ag), or directly use instead of GEPA.</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58"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tab/>
        <w:t>Shipping (priority = low, complexity = ?)</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59"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lastRenderedPageBreak/>
        <w:t xml:space="preserve">Toronto (CA) - </w:t>
      </w:r>
      <w:hyperlink r:id="rId60"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61" w:history="1">
        <w:r w:rsidRPr="00AB19FB">
          <w:rPr>
            <w:rStyle w:val="Hyperlink"/>
          </w:rPr>
          <w:t>https://doi.org/10.1088/1748-9326/ac40b1</w:t>
        </w:r>
      </w:hyperlink>
      <w:r>
        <w:t xml:space="preserve"> </w:t>
      </w:r>
    </w:p>
    <w:p w14:paraId="0676E154" w14:textId="19AF0A4A" w:rsidR="00707EDE" w:rsidRDefault="002D4F20" w:rsidP="00707EDE">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62" w:history="1">
        <w:r w:rsidRPr="009A4548">
          <w:rPr>
            <w:rStyle w:val="Hyperlink"/>
          </w:rPr>
          <w:t>https://climatetrace.org/</w:t>
        </w:r>
      </w:hyperlink>
      <w:r>
        <w:t xml:space="preserve">.  </w:t>
      </w:r>
      <w:hyperlink r:id="rId63"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64"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5A06C37E" w14:textId="17626E72" w:rsidR="00707EDE" w:rsidRDefault="00707EDE" w:rsidP="00800C8D">
      <w:pPr>
        <w:ind w:left="720"/>
      </w:pPr>
      <w:r>
        <w:t>Petrescu et al. (</w:t>
      </w:r>
      <w:hyperlink r:id="rId65" w:history="1">
        <w:r w:rsidRPr="0004133C">
          <w:rPr>
            <w:rStyle w:val="Hyperlink"/>
          </w:rPr>
          <w:t>https://doi.org/10.5194/essd-16-4325-2024</w:t>
        </w:r>
      </w:hyperlink>
      <w:r>
        <w:t>).  Unread.  Paper comparing bottom up and top-down data with UNFCC reports.  May include broadly relevant insights about inventory development to make it more consistent/comparable to measurements.</w:t>
      </w:r>
    </w:p>
    <w:p w14:paraId="5FFAEF17" w14:textId="29D34363" w:rsidR="00707EDE" w:rsidRDefault="00707EDE" w:rsidP="00800C8D">
      <w:pPr>
        <w:ind w:left="720"/>
      </w:pPr>
      <w:r>
        <w:t>Metzger et al. (</w:t>
      </w:r>
      <w:hyperlink r:id="rId66" w:history="1">
        <w:r w:rsidRPr="007F516B">
          <w:rPr>
            <w:rStyle w:val="Hyperlink"/>
          </w:rPr>
          <w:t>https://doi.org/10.1016/j.rse.2024.114383</w:t>
        </w:r>
      </w:hyperlink>
      <w:r>
        <w:t>).  Unread.  Discussing a public satellite + neural network product of 100 m population data that was consistent with high res census-like data sets where they exist already, but can be calculated globally.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67"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68"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69"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70" w:history="1">
        <w:r w:rsidRPr="008E0808">
          <w:rPr>
            <w:rStyle w:val="Hyperlink"/>
          </w:rPr>
          <w:t>https://www.wasteinfo.com/diratlas.htm</w:t>
        </w:r>
      </w:hyperlink>
      <w:r>
        <w:t xml:space="preserve">  </w:t>
      </w:r>
      <w:r w:rsidR="004A3EE3">
        <w:t>discussed</w:t>
      </w:r>
      <w:r>
        <w:t xml:space="preserve"> in </w:t>
      </w:r>
      <w:hyperlink r:id="rId71"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72"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73"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74"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lastRenderedPageBreak/>
        <w:t xml:space="preserve">Mine safety and health administration – used by GEPA v2 for coal mine locations and some mobile combustion sources.  </w:t>
      </w:r>
      <w:hyperlink r:id="rId75"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76"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77"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78" w:history="1">
        <w:r w:rsidR="007F07CF" w:rsidRPr="00446782">
          <w:rPr>
            <w:rStyle w:val="Hyperlink"/>
          </w:rPr>
          <w:t>https://doi.org/10.1016/j.atmosenv.2021.118319</w:t>
        </w:r>
      </w:hyperlink>
      <w:r>
        <w:t xml:space="preserve">) </w:t>
      </w:r>
      <w:r w:rsidR="003647B2">
        <w:t xml:space="preserve">and has done lots of work on urban CH4 (e.g., </w:t>
      </w:r>
      <w:hyperlink r:id="rId79"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80"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lastRenderedPageBreak/>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03189"/>
    <w:rsid w:val="00011124"/>
    <w:rsid w:val="000406B8"/>
    <w:rsid w:val="00043BE1"/>
    <w:rsid w:val="00071516"/>
    <w:rsid w:val="000945A0"/>
    <w:rsid w:val="000E7CC2"/>
    <w:rsid w:val="00157919"/>
    <w:rsid w:val="001A032E"/>
    <w:rsid w:val="001B5F9A"/>
    <w:rsid w:val="00222A63"/>
    <w:rsid w:val="00224688"/>
    <w:rsid w:val="0026590A"/>
    <w:rsid w:val="002861D6"/>
    <w:rsid w:val="002A2F4F"/>
    <w:rsid w:val="002A3259"/>
    <w:rsid w:val="002D4F20"/>
    <w:rsid w:val="002D6FF9"/>
    <w:rsid w:val="002D718B"/>
    <w:rsid w:val="002D79EA"/>
    <w:rsid w:val="003647B2"/>
    <w:rsid w:val="00367D29"/>
    <w:rsid w:val="00393B52"/>
    <w:rsid w:val="003B5797"/>
    <w:rsid w:val="003D453E"/>
    <w:rsid w:val="00406A8F"/>
    <w:rsid w:val="004A3EE3"/>
    <w:rsid w:val="004A7A11"/>
    <w:rsid w:val="004D6D7B"/>
    <w:rsid w:val="00531B36"/>
    <w:rsid w:val="0054656A"/>
    <w:rsid w:val="0057304B"/>
    <w:rsid w:val="0058327F"/>
    <w:rsid w:val="00590F85"/>
    <w:rsid w:val="00600A75"/>
    <w:rsid w:val="00660B64"/>
    <w:rsid w:val="006A103F"/>
    <w:rsid w:val="006D5603"/>
    <w:rsid w:val="00707C67"/>
    <w:rsid w:val="00707EDE"/>
    <w:rsid w:val="00767EB7"/>
    <w:rsid w:val="0078464B"/>
    <w:rsid w:val="00796DF6"/>
    <w:rsid w:val="007A4752"/>
    <w:rsid w:val="007B40A8"/>
    <w:rsid w:val="007C3350"/>
    <w:rsid w:val="007E4AA7"/>
    <w:rsid w:val="007F07CF"/>
    <w:rsid w:val="007F4EB0"/>
    <w:rsid w:val="00800C8D"/>
    <w:rsid w:val="00832EA2"/>
    <w:rsid w:val="00855805"/>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6113"/>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F202A3"/>
    <w:rsid w:val="00F52556"/>
    <w:rsid w:val="00F652EB"/>
    <w:rsid w:val="00F66CCB"/>
    <w:rsid w:val="00F70097"/>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1336561">
      <w:bodyDiv w:val="1"/>
      <w:marLeft w:val="0"/>
      <w:marRight w:val="0"/>
      <w:marTop w:val="0"/>
      <w:marBottom w:val="0"/>
      <w:divBdr>
        <w:top w:val="none" w:sz="0" w:space="0" w:color="auto"/>
        <w:left w:val="none" w:sz="0" w:space="0" w:color="auto"/>
        <w:bottom w:val="none" w:sz="0" w:space="0" w:color="auto"/>
        <w:right w:val="none" w:sz="0" w:space="0" w:color="auto"/>
      </w:divBdr>
      <w:divsChild>
        <w:div w:id="94332431">
          <w:marLeft w:val="0"/>
          <w:marRight w:val="0"/>
          <w:marTop w:val="0"/>
          <w:marBottom w:val="0"/>
          <w:divBdr>
            <w:top w:val="none" w:sz="0" w:space="0" w:color="auto"/>
            <w:left w:val="none" w:sz="0" w:space="0" w:color="auto"/>
            <w:bottom w:val="none" w:sz="0" w:space="0" w:color="auto"/>
            <w:right w:val="none" w:sz="0" w:space="0" w:color="auto"/>
          </w:divBdr>
        </w:div>
        <w:div w:id="1551573219">
          <w:marLeft w:val="0"/>
          <w:marRight w:val="0"/>
          <w:marTop w:val="0"/>
          <w:marBottom w:val="0"/>
          <w:divBdr>
            <w:top w:val="none" w:sz="0" w:space="0" w:color="auto"/>
            <w:left w:val="none" w:sz="0" w:space="0" w:color="auto"/>
            <w:bottom w:val="none" w:sz="0" w:space="0" w:color="auto"/>
            <w:right w:val="none" w:sz="0" w:space="0" w:color="auto"/>
          </w:divBdr>
          <w:divsChild>
            <w:div w:id="1861234114">
              <w:marLeft w:val="0"/>
              <w:marRight w:val="0"/>
              <w:marTop w:val="0"/>
              <w:marBottom w:val="0"/>
              <w:divBdr>
                <w:top w:val="none" w:sz="0" w:space="0" w:color="auto"/>
                <w:left w:val="none" w:sz="0" w:space="0" w:color="auto"/>
                <w:bottom w:val="none" w:sz="0" w:space="0" w:color="auto"/>
                <w:right w:val="none" w:sz="0" w:space="0" w:color="auto"/>
              </w:divBdr>
            </w:div>
            <w:div w:id="1925256535">
              <w:marLeft w:val="0"/>
              <w:marRight w:val="0"/>
              <w:marTop w:val="0"/>
              <w:marBottom w:val="0"/>
              <w:divBdr>
                <w:top w:val="none" w:sz="0" w:space="0" w:color="auto"/>
                <w:left w:val="none" w:sz="0" w:space="0" w:color="auto"/>
                <w:bottom w:val="none" w:sz="0" w:space="0" w:color="auto"/>
                <w:right w:val="none" w:sz="0" w:space="0" w:color="auto"/>
              </w:divBdr>
            </w:div>
            <w:div w:id="829834526">
              <w:marLeft w:val="0"/>
              <w:marRight w:val="0"/>
              <w:marTop w:val="0"/>
              <w:marBottom w:val="0"/>
              <w:divBdr>
                <w:top w:val="none" w:sz="0" w:space="0" w:color="auto"/>
                <w:left w:val="none" w:sz="0" w:space="0" w:color="auto"/>
                <w:bottom w:val="none" w:sz="0" w:space="0" w:color="auto"/>
                <w:right w:val="none" w:sz="0" w:space="0" w:color="auto"/>
              </w:divBdr>
            </w:div>
            <w:div w:id="675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8/s41467-023-40964-w" TargetMode="External"/><Relationship Id="rId21" Type="http://schemas.openxmlformats.org/officeDocument/2006/relationships/hyperlink" Target="https://doi.org/10.1021/acs.est.2c05373" TargetMode="External"/><Relationship Id="rId42" Type="http://schemas.openxmlformats.org/officeDocument/2006/relationships/hyperlink" Target="https://doi.org/10.1016/j.envpol.2024.124204" TargetMode="External"/><Relationship Id="rId47" Type="http://schemas.openxmlformats.org/officeDocument/2006/relationships/hyperlink" Target="https://doi.org/10.5194/essd-15-3761-2023" TargetMode="External"/><Relationship Id="rId63" Type="http://schemas.openxmlformats.org/officeDocument/2006/relationships/hyperlink" Target="https://doi.org/10.3390/rs16071290" TargetMode="External"/><Relationship Id="rId68" Type="http://schemas.openxmlformats.org/officeDocument/2006/relationships/hyperlink" Target="https://data.census.gov/table/ACSDT5Y2020.B25040?q=B25040" TargetMode="External"/><Relationship Id="rId16" Type="http://schemas.openxmlformats.org/officeDocument/2006/relationships/hyperlink" Target="https://doi.org/10.1016/j.aeaoa.2022.100153" TargetMode="External"/><Relationship Id="rId11" Type="http://schemas.openxmlformats.org/officeDocument/2006/relationships/hyperlink" Target="https://doi.org/10.31223/X5TB09" TargetMode="External"/><Relationship Id="rId32" Type="http://schemas.openxmlformats.org/officeDocument/2006/relationships/hyperlink" Target="https://doi.org/10.1021/acs.est.3c10316" TargetMode="External"/><Relationship Id="rId37" Type="http://schemas.openxmlformats.org/officeDocument/2006/relationships/hyperlink" Target="https://doi.org/10.1371/journal.pone.0295157" TargetMode="External"/><Relationship Id="rId53" Type="http://schemas.openxmlformats.org/officeDocument/2006/relationships/hyperlink" Target="https://doi.org/10.1088/1748-9326/ad82fb" TargetMode="External"/><Relationship Id="rId58" Type="http://schemas.openxmlformats.org/officeDocument/2006/relationships/hyperlink" Target="https://doi.org/10.1038/s44286-024-00047-z" TargetMode="External"/><Relationship Id="rId74" Type="http://schemas.openxmlformats.org/officeDocument/2006/relationships/hyperlink" Target="https://www.enverus.com/university-partnerships" TargetMode="External"/><Relationship Id="rId79" Type="http://schemas.openxmlformats.org/officeDocument/2006/relationships/hyperlink" Target="https://doi.org/10.5194/acp-16-14091-2016" TargetMode="External"/><Relationship Id="rId5" Type="http://schemas.openxmlformats.org/officeDocument/2006/relationships/webSettings" Target="webSettings.xml"/><Relationship Id="rId61" Type="http://schemas.openxmlformats.org/officeDocument/2006/relationships/hyperlink" Target="https://doi.org/10.1088/1748-9326/ac40b1" TargetMode="External"/><Relationship Id="rId82" Type="http://schemas.openxmlformats.org/officeDocument/2006/relationships/theme" Target="theme/theme1.xml"/><Relationship Id="rId19" Type="http://schemas.openxmlformats.org/officeDocument/2006/relationships/hyperlink" Target="https://doi.org/10.1021/acs.est.2c04388" TargetMode="External"/><Relationship Id="rId14" Type="http://schemas.openxmlformats.org/officeDocument/2006/relationships/hyperlink" Target="https://doi.org/10.1016/j.envpol.2018.01.076" TargetMode="External"/><Relationship Id="rId22" Type="http://schemas.openxmlformats.org/officeDocument/2006/relationships/hyperlink" Target="https://doi.org/10.1525/elementa.2020.00050" TargetMode="External"/><Relationship Id="rId27" Type="http://schemas.openxmlformats.org/officeDocument/2006/relationships/hyperlink" Target="https://doi.org/10.1029/2019GL083400" TargetMode="External"/><Relationship Id="rId30" Type="http://schemas.openxmlformats.org/officeDocument/2006/relationships/hyperlink" Target="https://doi.org/10.1073/pnas.2105804118" TargetMode="External"/><Relationship Id="rId35" Type="http://schemas.openxmlformats.org/officeDocument/2006/relationships/hyperlink" Target="https://doi.org/10.1371/journal.pone.0295055" TargetMode="External"/><Relationship Id="rId43" Type="http://schemas.openxmlformats.org/officeDocument/2006/relationships/hyperlink" Target="https://doi.org/10.1038/s41467-019-12541-7" TargetMode="External"/><Relationship Id="rId48" Type="http://schemas.openxmlformats.org/officeDocument/2006/relationships/hyperlink" Target="https://doi.org/10.5194/essd-2024-72" TargetMode="External"/><Relationship Id="rId56" Type="http://schemas.openxmlformats.org/officeDocument/2006/relationships/hyperlink" Target="https://doi.org/10.1021/acs.est.3c08898" TargetMode="External"/><Relationship Id="rId64" Type="http://schemas.openxmlformats.org/officeDocument/2006/relationships/hyperlink" Target="https://doi.org/10.1029/2023EF004234" TargetMode="External"/><Relationship Id="rId69" Type="http://schemas.openxmlformats.org/officeDocument/2006/relationships/hyperlink" Target="https://www.epa.gov/frs" TargetMode="External"/><Relationship Id="rId77" Type="http://schemas.openxmlformats.org/officeDocument/2006/relationships/hyperlink" Target="https://data-usdot.opendata.arcgis.com/datasets/usdot::navigable-waterway-network-lines/about"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5194/acp-22-3235-2022" TargetMode="External"/><Relationship Id="rId72" Type="http://schemas.openxmlformats.org/officeDocument/2006/relationships/hyperlink" Target="https://www.nass.usda.gov/Publications/AgCensus/2017/Online_Resources/Ag_Atlas_Maps/index.php" TargetMode="External"/><Relationship Id="rId80" Type="http://schemas.openxmlformats.org/officeDocument/2006/relationships/hyperlink" Target="https://eaes.uic.edu/profiles/bogner-jean-e/" TargetMode="External"/><Relationship Id="rId3" Type="http://schemas.openxmlformats.org/officeDocument/2006/relationships/styles" Target="styles.xml"/><Relationship Id="rId12" Type="http://schemas.openxmlformats.org/officeDocument/2006/relationships/hyperlink" Target="https://doi.org/10.17265/2162-5298/2021.06.001" TargetMode="External"/><Relationship Id="rId17" Type="http://schemas.openxmlformats.org/officeDocument/2006/relationships/hyperlink" Target="https://doi.org/10.1021/acs.est.1c00859" TargetMode="External"/><Relationship Id="rId25" Type="http://schemas.openxmlformats.org/officeDocument/2006/relationships/hyperlink" Target="https://doi.org/10.1021/es505116p" TargetMode="External"/><Relationship Id="rId33" Type="http://schemas.openxmlformats.org/officeDocument/2006/relationships/hyperlink" Target="https://doi.org/10.1021/acs.est.1c00859" TargetMode="External"/><Relationship Id="rId38" Type="http://schemas.openxmlformats.org/officeDocument/2006/relationships/hyperlink" Target="https://doi.org/10.1029/2023GB007803" TargetMode="External"/><Relationship Id="rId46" Type="http://schemas.openxmlformats.org/officeDocument/2006/relationships/hyperlink" Target="https://doi.org/10.1016/j.scitotenv.2018.02.240" TargetMode="External"/><Relationship Id="rId59" Type="http://schemas.openxmlformats.org/officeDocument/2006/relationships/hyperlink" Target="https://doi.org/10.5194/essd-2024-258" TargetMode="External"/><Relationship Id="rId67" Type="http://schemas.openxmlformats.org/officeDocument/2006/relationships/hyperlink" Target="https://gis-fema.hub.arcgis.com/pages/usa-structures" TargetMode="External"/><Relationship Id="rId20" Type="http://schemas.openxmlformats.org/officeDocument/2006/relationships/hyperlink" Target="https://doi.org/10.1007/s11783-024-1879-1" TargetMode="External"/><Relationship Id="rId41" Type="http://schemas.openxmlformats.org/officeDocument/2006/relationships/hyperlink" Target="https://www-science-org.proxy.library.stonybrook.edu/doi/10.1126/science.adn1262" TargetMode="External"/><Relationship Id="rId54" Type="http://schemas.openxmlformats.org/officeDocument/2006/relationships/hyperlink" Target="https://doi.org/10.1029/2022JD038460" TargetMode="External"/><Relationship Id="rId62" Type="http://schemas.openxmlformats.org/officeDocument/2006/relationships/hyperlink" Target="https://climatetrace.org/" TargetMode="External"/><Relationship Id="rId70" Type="http://schemas.openxmlformats.org/officeDocument/2006/relationships/hyperlink" Target="https://www.wasteinfo.com/diratlas.htm" TargetMode="External"/><Relationship Id="rId75" Type="http://schemas.openxmlformats.org/officeDocument/2006/relationships/hyperlink" Target="https://www.msha.gov/data-and-reports/mine-data-retrieval-system"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5194/acp-20-14717-2020%20-%20mobile%20CH4" TargetMode="External"/><Relationship Id="rId23" Type="http://schemas.openxmlformats.org/officeDocument/2006/relationships/hyperlink" Target="https://doi.org/10.1016/j.ecoinf.2024.102571" TargetMode="External"/><Relationship Id="rId28" Type="http://schemas.openxmlformats.org/officeDocument/2006/relationships/hyperlink" Target="https://doi.org/10.1021/acs.est.3c05050" TargetMode="External"/><Relationship Id="rId36" Type="http://schemas.openxmlformats.org/officeDocument/2006/relationships/hyperlink" Target="https://doi.org/10.1021/acsestair.4c00135" TargetMode="External"/><Relationship Id="rId49" Type="http://schemas.openxmlformats.org/officeDocument/2006/relationships/hyperlink" Target="https://doi.org/10.3390/atmos15020202" TargetMode="External"/><Relationship Id="rId57" Type="http://schemas.openxmlformats.org/officeDocument/2006/relationships/hyperlink" Target="https://doi.org/10.31223/X5941Z"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1021/acs.est.3c03160" TargetMode="External"/><Relationship Id="rId44" Type="http://schemas.openxmlformats.org/officeDocument/2006/relationships/hyperlink" Target="https://doi.org/10.1111/gcb.17462" TargetMode="External"/><Relationship Id="rId52" Type="http://schemas.openxmlformats.org/officeDocument/2006/relationships/hyperlink" Target="https://doi.org/10.1021/acs.est.4c03651" TargetMode="External"/><Relationship Id="rId60" Type="http://schemas.openxmlformats.org/officeDocument/2006/relationships/hyperlink" Target="https://doi.org/10.1016/j.atmosenv.2021.118319" TargetMode="External"/><Relationship Id="rId65" Type="http://schemas.openxmlformats.org/officeDocument/2006/relationships/hyperlink" Target="https://doi.org/10.5194/essd-16-4325-2024" TargetMode="External"/><Relationship Id="rId73" Type="http://schemas.openxmlformats.org/officeDocument/2006/relationships/hyperlink" Target="https://nassgeodata.gmu.edu/CropScape/" TargetMode="External"/><Relationship Id="rId78" Type="http://schemas.openxmlformats.org/officeDocument/2006/relationships/hyperlink" Target="https://doi.org/10.1016/j.atmosenv.2021.118319"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www.epw.senate.gov/public/_cache/files/5/0/50308234-286e-475d-824b-6c0d40ae1068/EAA318D31C8ACB4851BCBCB65B158EDB0C83EA28E7C77D73C5A98C8CEF840FBB.01-31-2024-frankiewicz-testimony.pdf" TargetMode="External"/><Relationship Id="rId18" Type="http://schemas.openxmlformats.org/officeDocument/2006/relationships/hyperlink" Target="https://doi.org/10.1021/acs.est.2c06254" TargetMode="External"/><Relationship Id="rId39" Type="http://schemas.openxmlformats.org/officeDocument/2006/relationships/hyperlink" Target="https://doi.org/10.1029/2023AV000956.%20UpCH4" TargetMode="External"/><Relationship Id="rId34" Type="http://schemas.openxmlformats.org/officeDocument/2006/relationships/hyperlink" Target="https://doi.org/10.5194/egusphere-2024-2129" TargetMode="External"/><Relationship Id="rId50" Type="http://schemas.openxmlformats.org/officeDocument/2006/relationships/hyperlink" Target="https://doi.org/10.1038/s43247-023-01081-0" TargetMode="External"/><Relationship Id="rId55" Type="http://schemas.openxmlformats.org/officeDocument/2006/relationships/hyperlink" Target="https://doi.org/10.1029/2023GL105973" TargetMode="External"/><Relationship Id="rId76" Type="http://schemas.openxmlformats.org/officeDocument/2006/relationships/hyperlink" Target="https://www.fhwa.dot.gov/policyinformation/statistics/2012/" TargetMode="External"/><Relationship Id="rId7" Type="http://schemas.openxmlformats.org/officeDocument/2006/relationships/hyperlink" Target="https://doi.org/10.1126/science.adi7735" TargetMode="External"/><Relationship Id="rId71" Type="http://schemas.openxmlformats.org/officeDocument/2006/relationships/hyperlink" Target="https://www.epa.gov/sites/production/files/2021-04/documents/us-ghg-inventory-2021-annex-3-additional-source-or-sink-categories-part-b.pdf" TargetMode="External"/><Relationship Id="rId2" Type="http://schemas.openxmlformats.org/officeDocument/2006/relationships/numbering" Target="numbering.xml"/><Relationship Id="rId29" Type="http://schemas.openxmlformats.org/officeDocument/2006/relationships/hyperlink" Target="https://doi.org/10.1021/acs.est.3c05050" TargetMode="External"/><Relationship Id="rId24" Type="http://schemas.openxmlformats.org/officeDocument/2006/relationships/hyperlink" Target="https://doi.org/10.1016/j.biortech.2024.130897" TargetMode="External"/><Relationship Id="rId40" Type="http://schemas.openxmlformats.org/officeDocument/2006/relationships/hyperlink" Target="https://doi.org/10.1029/2024GL108494" TargetMode="External"/><Relationship Id="rId45" Type="http://schemas.openxmlformats.org/officeDocument/2006/relationships/hyperlink" Target="https://doi.org/10.5194/egusphere-2024-1331" TargetMode="External"/><Relationship Id="rId66" Type="http://schemas.openxmlformats.org/officeDocument/2006/relationships/hyperlink" Target="https://doi.org/10.1016/j.rse.2024.1143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879</TotalTime>
  <Pages>9</Pages>
  <Words>3841</Words>
  <Characters>21894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61</cp:revision>
  <dcterms:created xsi:type="dcterms:W3CDTF">2024-01-10T18:32:00Z</dcterms:created>
  <dcterms:modified xsi:type="dcterms:W3CDTF">2024-10-28T14:37:00Z</dcterms:modified>
</cp:coreProperties>
</file>