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671" w:rsidRPr="003664CA" w:rsidRDefault="00587671" w:rsidP="00587671">
      <w:pPr>
        <w:contextualSpacing/>
        <w:rPr>
          <w:rFonts w:ascii="Calibri Light" w:eastAsia="Times New Roman" w:hAnsi="Calibri Light" w:cs="Times New Roman"/>
          <w:spacing w:val="-10"/>
          <w:kern w:val="28"/>
          <w:sz w:val="56"/>
          <w:szCs w:val="56"/>
          <w:lang w:val="hr-HR" w:eastAsia="zh-CN"/>
        </w:rPr>
      </w:pPr>
      <w:r w:rsidRPr="003664CA">
        <w:rPr>
          <w:rFonts w:ascii="Calibri Light" w:eastAsia="Times New Roman" w:hAnsi="Calibri Light" w:cs="Times New Roman"/>
          <w:spacing w:val="-10"/>
          <w:kern w:val="28"/>
          <w:sz w:val="56"/>
          <w:szCs w:val="56"/>
          <w:lang w:val="hr-HR" w:eastAsia="zh-CN"/>
        </w:rPr>
        <w:t>7. POGLAVLJE</w:t>
      </w:r>
    </w:p>
    <w:p w:rsidR="00587671" w:rsidRPr="003664CA" w:rsidRDefault="00587671" w:rsidP="00587671">
      <w:pPr>
        <w:contextualSpacing/>
        <w:rPr>
          <w:rFonts w:ascii="Calibri Light" w:eastAsia="Times New Roman" w:hAnsi="Calibri Light" w:cs="Times New Roman"/>
          <w:spacing w:val="-10"/>
          <w:kern w:val="28"/>
          <w:sz w:val="56"/>
          <w:szCs w:val="56"/>
          <w:lang w:val="hr-HR" w:eastAsia="zh-CN"/>
        </w:rPr>
      </w:pPr>
    </w:p>
    <w:p w:rsidR="00587671" w:rsidRPr="003664CA" w:rsidRDefault="00587671" w:rsidP="00587671">
      <w:pPr>
        <w:contextualSpacing/>
        <w:rPr>
          <w:rFonts w:ascii="Calibri Light" w:eastAsia="Times New Roman" w:hAnsi="Calibri Light" w:cs="Times New Roman"/>
          <w:spacing w:val="-10"/>
          <w:kern w:val="28"/>
          <w:sz w:val="56"/>
          <w:szCs w:val="56"/>
          <w:lang w:val="hr-HR" w:eastAsia="zh-CN"/>
        </w:rPr>
      </w:pPr>
    </w:p>
    <w:p w:rsidR="00587671" w:rsidRPr="003664CA" w:rsidRDefault="00587671" w:rsidP="00587671">
      <w:pPr>
        <w:contextualSpacing/>
        <w:jc w:val="center"/>
        <w:rPr>
          <w:rFonts w:ascii="Calibri Light" w:eastAsia="Times New Roman" w:hAnsi="Calibri Light" w:cs="Times New Roman"/>
          <w:spacing w:val="-10"/>
          <w:kern w:val="28"/>
          <w:sz w:val="72"/>
          <w:szCs w:val="72"/>
          <w:lang w:val="hr-HR" w:eastAsia="zh-CN"/>
        </w:rPr>
      </w:pPr>
      <w:r w:rsidRPr="003664CA">
        <w:rPr>
          <w:rFonts w:ascii="Calibri Light" w:eastAsia="Times New Roman" w:hAnsi="Calibri Light" w:cs="Times New Roman"/>
          <w:spacing w:val="-10"/>
          <w:kern w:val="28"/>
          <w:sz w:val="72"/>
          <w:szCs w:val="72"/>
          <w:lang w:val="hr-HR" w:eastAsia="zh-CN"/>
        </w:rPr>
        <w:t>JEZIK I MOZAK</w:t>
      </w:r>
    </w:p>
    <w:p w:rsidR="00587671" w:rsidRPr="003664CA" w:rsidRDefault="00587671" w:rsidP="00587671">
      <w:pPr>
        <w:contextualSpacing/>
        <w:rPr>
          <w:rFonts w:ascii="Calibri Light" w:eastAsia="Times New Roman" w:hAnsi="Calibri Light" w:cs="Times New Roman"/>
          <w:b/>
          <w:spacing w:val="-10"/>
          <w:kern w:val="28"/>
          <w:sz w:val="56"/>
          <w:szCs w:val="56"/>
          <w:lang w:val="hr-HR" w:eastAsia="zh-CN"/>
        </w:rPr>
      </w:pPr>
    </w:p>
    <w:p w:rsidR="00587671" w:rsidRPr="003664CA" w:rsidRDefault="00587671" w:rsidP="00587671">
      <w:pPr>
        <w:contextualSpacing/>
        <w:jc w:val="center"/>
        <w:rPr>
          <w:rFonts w:ascii="Calibri Light" w:eastAsia="Times New Roman" w:hAnsi="Calibri Light" w:cs="Times New Roman"/>
          <w:i/>
          <w:spacing w:val="-10"/>
          <w:kern w:val="28"/>
          <w:sz w:val="56"/>
          <w:szCs w:val="56"/>
          <w:lang w:val="hr-HR" w:eastAsia="zh-CN"/>
        </w:rPr>
      </w:pPr>
      <w:r w:rsidRPr="003664CA">
        <w:rPr>
          <w:rFonts w:ascii="Calibri Light" w:eastAsia="Times New Roman" w:hAnsi="Calibri Light" w:cs="Times New Roman"/>
          <w:i/>
          <w:spacing w:val="-10"/>
          <w:kern w:val="28"/>
          <w:sz w:val="56"/>
          <w:szCs w:val="56"/>
          <w:lang w:val="hr-HR" w:eastAsia="zh-CN"/>
        </w:rPr>
        <w:t>Tanja Gulan</w:t>
      </w:r>
    </w:p>
    <w:p w:rsidR="00587671" w:rsidRPr="003664CA" w:rsidRDefault="00587671" w:rsidP="00587671">
      <w:pPr>
        <w:spacing w:after="200" w:line="276" w:lineRule="auto"/>
        <w:rPr>
          <w:rFonts w:ascii="Calibri Light" w:eastAsia="Times New Roman" w:hAnsi="Calibri Light" w:cs="Calibri Light"/>
          <w:sz w:val="56"/>
          <w:szCs w:val="24"/>
          <w:lang w:val="hr-HR" w:eastAsia="zh-CN"/>
        </w:rPr>
      </w:pPr>
    </w:p>
    <w:p w:rsidR="00587671" w:rsidRPr="003664CA" w:rsidRDefault="00587671" w:rsidP="00587671">
      <w:pPr>
        <w:contextualSpacing/>
        <w:rPr>
          <w:rFonts w:ascii="Calibri Light" w:eastAsia="Times New Roman" w:hAnsi="Calibri Light" w:cs="Calibri Light"/>
          <w:spacing w:val="-10"/>
          <w:kern w:val="28"/>
          <w:sz w:val="56"/>
          <w:szCs w:val="56"/>
          <w:lang w:val="hr-HR" w:eastAsia="zh-CN"/>
        </w:rPr>
      </w:pPr>
    </w:p>
    <w:p w:rsidR="00587671" w:rsidRPr="003664CA" w:rsidRDefault="00587671" w:rsidP="00587671">
      <w:pPr>
        <w:contextualSpacing/>
        <w:rPr>
          <w:rFonts w:ascii="Calibri Light" w:eastAsia="Times New Roman" w:hAnsi="Calibri Light" w:cs="Calibri Light"/>
          <w:spacing w:val="-10"/>
          <w:kern w:val="28"/>
          <w:sz w:val="56"/>
          <w:szCs w:val="56"/>
          <w:lang w:val="hr-HR" w:eastAsia="zh-CN"/>
        </w:rPr>
      </w:pPr>
    </w:p>
    <w:p w:rsidR="00587671" w:rsidRPr="003664CA" w:rsidRDefault="00587671" w:rsidP="00587671">
      <w:pPr>
        <w:spacing w:after="200" w:line="276" w:lineRule="auto"/>
        <w:rPr>
          <w:rFonts w:ascii="Calibri Light" w:eastAsia="Times New Roman" w:hAnsi="Calibri Light" w:cs="Calibri Light"/>
          <w:sz w:val="36"/>
          <w:szCs w:val="24"/>
          <w:lang w:val="hr-HR" w:eastAsia="zh-CN"/>
        </w:rPr>
      </w:pPr>
      <w:r w:rsidRPr="003664CA">
        <w:rPr>
          <w:rFonts w:ascii="Calibri Light" w:eastAsia="Times New Roman" w:hAnsi="Calibri Light" w:cs="Calibri Light"/>
          <w:sz w:val="36"/>
          <w:szCs w:val="24"/>
          <w:lang w:val="hr-HR" w:eastAsia="zh-CN"/>
        </w:rPr>
        <w:t>U ovom poglavlju naučit ćemo:</w:t>
      </w:r>
    </w:p>
    <w:p w:rsidR="00587671" w:rsidRPr="003664CA" w:rsidRDefault="00587671" w:rsidP="00587671">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građi i funkcijama onih dijelova mozga koji procesiraju jezičnu informaciju</w:t>
      </w:r>
    </w:p>
    <w:p w:rsidR="00587671" w:rsidRPr="003664CA" w:rsidRDefault="00587671" w:rsidP="00587671">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tipovima afazija i kako nastaju</w:t>
      </w:r>
    </w:p>
    <w:p w:rsidR="00587671" w:rsidRPr="003664CA" w:rsidRDefault="00587671" w:rsidP="00587671">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usvajanju materinskog i stranog jezika</w:t>
      </w:r>
    </w:p>
    <w:p w:rsidR="00587671" w:rsidRPr="003664CA" w:rsidRDefault="00587671" w:rsidP="00587671">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metodama istraživanja jezičnih funkcija</w:t>
      </w:r>
    </w:p>
    <w:p w:rsidR="00587671" w:rsidRPr="003664CA" w:rsidRDefault="00587671" w:rsidP="00587671">
      <w:pPr>
        <w:spacing w:after="200" w:line="276" w:lineRule="auto"/>
        <w:rPr>
          <w:rFonts w:eastAsia="Calibri" w:cs="Times New Roman"/>
          <w:szCs w:val="24"/>
          <w:lang w:val="hr-HR"/>
        </w:rPr>
      </w:pPr>
      <w:r w:rsidRPr="003664CA">
        <w:rPr>
          <w:rFonts w:eastAsia="Calibri" w:cs="Times New Roman"/>
          <w:szCs w:val="24"/>
          <w:lang w:val="hr-HR"/>
        </w:rPr>
        <w:br w:type="page"/>
      </w:r>
    </w:p>
    <w:p w:rsidR="00587671" w:rsidRPr="003664CA" w:rsidRDefault="00587671" w:rsidP="00587671">
      <w:pPr>
        <w:jc w:val="center"/>
        <w:rPr>
          <w:rFonts w:eastAsia="Calibri" w:cs="Times New Roman"/>
          <w:szCs w:val="24"/>
          <w:lang w:val="hr-HR"/>
        </w:rPr>
      </w:pPr>
      <w:r w:rsidRPr="003664CA">
        <w:rPr>
          <w:rFonts w:eastAsia="Calibri" w:cs="Times New Roman"/>
          <w:szCs w:val="24"/>
          <w:lang w:val="hr-HR"/>
        </w:rPr>
        <w:lastRenderedPageBreak/>
        <w:t>[stranica namjerno ostavljena prazna]</w:t>
      </w:r>
      <w:r w:rsidRPr="003664CA">
        <w:rPr>
          <w:rFonts w:eastAsia="Calibri" w:cs="Times New Roman"/>
          <w:szCs w:val="24"/>
          <w:lang w:val="hr-HR"/>
        </w:rPr>
        <w:br w:type="page"/>
      </w:r>
    </w:p>
    <w:p w:rsidR="00587671" w:rsidRPr="003664CA" w:rsidRDefault="00587671" w:rsidP="00587671">
      <w:pPr>
        <w:spacing w:line="360" w:lineRule="auto"/>
        <w:ind w:firstLine="708"/>
        <w:jc w:val="both"/>
        <w:rPr>
          <w:rFonts w:eastAsia="Calibri" w:cs="Times New Roman"/>
          <w:szCs w:val="24"/>
          <w:lang w:val="hr-HR"/>
        </w:rPr>
      </w:pPr>
      <w:r w:rsidRPr="003664CA">
        <w:rPr>
          <w:rFonts w:eastAsia="Calibri" w:cs="Times New Roman"/>
          <w:szCs w:val="24"/>
          <w:lang w:val="hr-HR"/>
        </w:rPr>
        <w:lastRenderedPageBreak/>
        <w:t xml:space="preserve">Živčani sustav, posebice njegov središnji dio – mozak, predstavlja osnovu našeg doživljavanja i ponašanja. Krajem 18. stoljeća pojavila se jedna od ključnih hipoteza u istraživanju mozga. Tu hipotezu postavio je Franz Gall, psiholog i pionir u istraživanju </w:t>
      </w:r>
      <w:r w:rsidRPr="003664CA">
        <w:rPr>
          <w:rFonts w:eastAsia="Calibri" w:cs="Times New Roman"/>
          <w:b/>
          <w:szCs w:val="24"/>
          <w:lang w:val="hr-HR"/>
        </w:rPr>
        <w:t xml:space="preserve">lateralizacije </w:t>
      </w:r>
      <w:r w:rsidRPr="003664CA">
        <w:rPr>
          <w:rFonts w:eastAsia="Calibri" w:cs="Times New Roman"/>
          <w:szCs w:val="24"/>
          <w:lang w:val="hr-HR"/>
        </w:rPr>
        <w:t>moždanih funkcija. On je smatrao da mozak nije jedinstveni organ i da se različiti mentalni procesi mogu lokalizirati u različitim dijelovima mozga. Danas je to općeprihvaćena činjenica, no u svojim poče</w:t>
      </w:r>
      <w:r>
        <w:rPr>
          <w:rFonts w:eastAsia="Calibri" w:cs="Times New Roman"/>
          <w:szCs w:val="24"/>
          <w:lang w:val="hr-HR"/>
        </w:rPr>
        <w:t>t</w:t>
      </w:r>
      <w:r w:rsidRPr="003664CA">
        <w:rPr>
          <w:rFonts w:eastAsia="Calibri" w:cs="Times New Roman"/>
          <w:szCs w:val="24"/>
          <w:lang w:val="hr-HR"/>
        </w:rPr>
        <w:t xml:space="preserve">cima </w:t>
      </w:r>
      <w:r>
        <w:rPr>
          <w:rFonts w:eastAsia="Calibri" w:cs="Times New Roman"/>
          <w:szCs w:val="24"/>
          <w:lang w:val="hr-HR"/>
        </w:rPr>
        <w:t>t</w:t>
      </w:r>
      <w:r w:rsidRPr="003664CA">
        <w:rPr>
          <w:rFonts w:eastAsia="Calibri" w:cs="Times New Roman"/>
          <w:szCs w:val="24"/>
          <w:lang w:val="hr-HR"/>
        </w:rPr>
        <w:t xml:space="preserve">a je hipoteza otvorila vrata mnogobrojnim istraživanjima lokalizacije psihičkih funkcija koja su nam u protekla dva stoljeća značajno pomogla u razumijevanju čovjekova funkcioniranja. </w:t>
      </w:r>
    </w:p>
    <w:p w:rsidR="00587671" w:rsidRPr="003664CA" w:rsidRDefault="00587671" w:rsidP="00587671">
      <w:pPr>
        <w:spacing w:line="360" w:lineRule="auto"/>
        <w:ind w:firstLine="708"/>
        <w:jc w:val="both"/>
        <w:rPr>
          <w:rFonts w:eastAsia="Calibri" w:cs="Times New Roman"/>
          <w:lang w:val="hr-HR"/>
        </w:rPr>
      </w:pPr>
      <w:r w:rsidRPr="565C8DAF">
        <w:rPr>
          <w:rFonts w:eastAsia="Calibri" w:cs="Times New Roman"/>
          <w:lang w:val="hr-HR"/>
        </w:rPr>
        <w:t>Većini je ljudi poznato da je mozak podijeljen u dvije moždane polutke povezane</w:t>
      </w:r>
      <w:r w:rsidRPr="00822DF7">
        <w:rPr>
          <w:lang w:val="hr-HR"/>
        </w:rPr>
        <w:t xml:space="preserve"> velikom komisurom</w:t>
      </w:r>
      <w:r w:rsidRPr="565C8DAF">
        <w:rPr>
          <w:rFonts w:eastAsia="Calibri" w:cs="Times New Roman"/>
          <w:lang w:val="hr-HR"/>
        </w:rPr>
        <w:t xml:space="preserve">. Međutim, mozak nije homogena masa, a dvije polutke nisu zrcalni odraz jedna druge. Moždane polutke dijelom su specijalizirane za određene funkcije. Grubo govoreći, kod većine je dešnjaka lijeva hemisfera uglavnom zadužena za analitičko i vremenski bazirano procesiranje, dok je desna zadužena za holističko i prostorno bazirano procesiranje. Ako je neka funkcija lokalizirana u jednoj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Pr>
          <w:rFonts w:eastAsia="Times New Roman" w:cs="Times New Roman"/>
          <w:color w:val="000000"/>
          <w:szCs w:val="24"/>
          <w:lang w:val="hr-HR" w:eastAsia="hr-HR"/>
        </w:rPr>
        <w:t>,</w:t>
      </w:r>
      <w:r w:rsidRPr="565C8DAF">
        <w:rPr>
          <w:rFonts w:eastAsia="Calibri" w:cs="Times New Roman"/>
          <w:lang w:val="hr-HR"/>
        </w:rPr>
        <w:t xml:space="preserve"> za tu polutku kažemo da je </w:t>
      </w:r>
      <w:r w:rsidRPr="006C0893">
        <w:rPr>
          <w:rFonts w:eastAsia="Calibri" w:cs="Times New Roman"/>
          <w:iCs/>
          <w:lang w:val="hr-HR"/>
        </w:rPr>
        <w:t>dominantna</w:t>
      </w:r>
      <w:r w:rsidRPr="565C8DAF">
        <w:rPr>
          <w:rFonts w:eastAsia="Calibri" w:cs="Times New Roman"/>
          <w:lang w:val="hr-HR"/>
        </w:rPr>
        <w:t xml:space="preserve"> za tu funkciju. Koncept mozgovne dominantnosti se, dakle, odnosi na to da jedna polutka preuzima dominantnu ulogu u kontroli složenih ponašanja i kognitivnih procesa, dok druga igra sporednu ulogu te se naziva subdominantna polutka. Zanimljiva je posljedica toga da su jezične funkcije kod većine dešnjaka (njih 96 %) smještene pretežno u lijevoj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565C8DAF">
        <w:rPr>
          <w:rFonts w:eastAsia="Calibri" w:cs="Times New Roman"/>
          <w:lang w:val="hr-HR"/>
        </w:rPr>
        <w:t xml:space="preserve">, dok nešto manje ljevaka (njih 70 %) ima jezične funkcije smještene </w:t>
      </w:r>
      <w:r>
        <w:rPr>
          <w:rFonts w:eastAsia="Calibri" w:cs="Times New Roman"/>
          <w:lang w:val="hr-HR"/>
        </w:rPr>
        <w:t>također</w:t>
      </w:r>
      <w:r w:rsidRPr="565C8DAF">
        <w:rPr>
          <w:rFonts w:eastAsia="Calibri" w:cs="Times New Roman"/>
          <w:lang w:val="hr-HR"/>
        </w:rPr>
        <w:t xml:space="preserve"> u lijevoj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565C8DAF">
        <w:rPr>
          <w:rFonts w:eastAsia="Calibri" w:cs="Times New Roman"/>
          <w:lang w:val="hr-HR"/>
        </w:rPr>
        <w:t xml:space="preserve">. Stoga, za lijevu polutku kažemo da je </w:t>
      </w:r>
      <w:r w:rsidRPr="006C0893">
        <w:rPr>
          <w:rFonts w:eastAsia="Calibri" w:cs="Times New Roman"/>
          <w:iCs/>
          <w:lang w:val="hr-HR"/>
        </w:rPr>
        <w:t>dominantna</w:t>
      </w:r>
      <w:r w:rsidRPr="565C8DAF">
        <w:rPr>
          <w:rFonts w:eastAsia="Calibri" w:cs="Times New Roman"/>
          <w:lang w:val="hr-HR"/>
        </w:rPr>
        <w:t xml:space="preserve"> za jezične funkcije. Osjeti iz osjetilnih organa (npr. za dodir, bol, temperaturu) koji se nalaze na lijevoj strani tijela</w:t>
      </w:r>
      <w:r>
        <w:rPr>
          <w:rFonts w:eastAsia="Calibri" w:cs="Times New Roman"/>
          <w:lang w:val="hr-HR"/>
        </w:rPr>
        <w:t>,</w:t>
      </w:r>
      <w:r w:rsidRPr="565C8DAF">
        <w:rPr>
          <w:rFonts w:eastAsia="Calibri" w:cs="Times New Roman"/>
          <w:lang w:val="hr-HR"/>
        </w:rPr>
        <w:t xml:space="preserve"> reprezentirani su u desnoj moždanoj polutki, a osjeti iz osjet</w:t>
      </w:r>
      <w:r>
        <w:rPr>
          <w:rFonts w:eastAsia="Calibri" w:cs="Times New Roman"/>
          <w:lang w:val="hr-HR"/>
        </w:rPr>
        <w:t>il</w:t>
      </w:r>
      <w:r w:rsidRPr="565C8DAF">
        <w:rPr>
          <w:rFonts w:eastAsia="Calibri" w:cs="Times New Roman"/>
          <w:lang w:val="hr-HR"/>
        </w:rPr>
        <w:t>nih organ</w:t>
      </w:r>
      <w:r>
        <w:rPr>
          <w:rFonts w:eastAsia="Calibri" w:cs="Times New Roman"/>
          <w:lang w:val="hr-HR"/>
        </w:rPr>
        <w:t>a</w:t>
      </w:r>
      <w:r w:rsidRPr="565C8DAF">
        <w:rPr>
          <w:rFonts w:eastAsia="Calibri" w:cs="Times New Roman"/>
          <w:lang w:val="hr-HR"/>
        </w:rPr>
        <w:t xml:space="preserve"> koji se nalaze na desnoj strani tijela</w:t>
      </w:r>
      <w:r>
        <w:rPr>
          <w:rFonts w:eastAsia="Calibri" w:cs="Times New Roman"/>
          <w:lang w:val="hr-HR"/>
        </w:rPr>
        <w:t>,</w:t>
      </w:r>
      <w:r w:rsidRPr="565C8DAF">
        <w:rPr>
          <w:rFonts w:eastAsia="Calibri" w:cs="Times New Roman"/>
          <w:lang w:val="hr-HR"/>
        </w:rPr>
        <w:t xml:space="preserve"> reprezentirani su u lijevoj moždanoj p</w:t>
      </w:r>
      <w:r>
        <w:rPr>
          <w:rFonts w:eastAsia="Calibri" w:cs="Times New Roman"/>
          <w:lang w:val="hr-HR"/>
        </w:rPr>
        <w:t>olutk</w:t>
      </w:r>
      <w:r w:rsidRPr="565C8DAF">
        <w:rPr>
          <w:rFonts w:eastAsia="Calibri" w:cs="Times New Roman"/>
          <w:lang w:val="hr-HR"/>
        </w:rPr>
        <w:t>i. Dakle, povezani su sa suprotnim stranama ili kontralateralno. Neke složene funkcije, kao što je i razumijevanje jezika, reprezentiraju se u obje moždane polutke, no u njihovoj regulaciji prevladava jedna polutka.</w:t>
      </w:r>
    </w:p>
    <w:p w:rsidR="00587671" w:rsidRPr="003664CA" w:rsidRDefault="00587671" w:rsidP="00587671">
      <w:pPr>
        <w:spacing w:line="360" w:lineRule="auto"/>
        <w:ind w:firstLine="708"/>
        <w:jc w:val="both"/>
        <w:rPr>
          <w:rFonts w:eastAsia="Calibri" w:cs="Times New Roman"/>
          <w:lang w:val="hr-HR" w:eastAsia="hr-HR"/>
        </w:rPr>
      </w:pPr>
      <w:r w:rsidRPr="565C8DAF">
        <w:rPr>
          <w:rFonts w:eastAsia="Calibri" w:cs="Times New Roman"/>
          <w:lang w:val="hr-HR" w:eastAsia="hr-HR"/>
        </w:rPr>
        <w:t xml:space="preserve">Tri su važna područja kore velikog mozga odgovorna za jezične funkcije (Slika 7.1.). Jedno područje naziva se </w:t>
      </w:r>
      <w:r w:rsidRPr="565C8DAF">
        <w:rPr>
          <w:rFonts w:eastAsia="Calibri" w:cs="Times New Roman"/>
          <w:b/>
          <w:bCs/>
          <w:lang w:val="hr-HR" w:eastAsia="hr-HR"/>
        </w:rPr>
        <w:t>Wernickeovo područje</w:t>
      </w:r>
      <w:r w:rsidRPr="565C8DAF">
        <w:rPr>
          <w:rFonts w:eastAsia="Calibri" w:cs="Times New Roman"/>
          <w:lang w:val="hr-HR" w:eastAsia="hr-HR"/>
        </w:rPr>
        <w:t xml:space="preserve">, a nalazi se u </w:t>
      </w:r>
      <w:r w:rsidRPr="565C8DAF">
        <w:rPr>
          <w:rFonts w:eastAsia="Calibri" w:cs="Times New Roman"/>
          <w:color w:val="000000" w:themeColor="text1"/>
          <w:lang w:val="hr-HR" w:eastAsia="hr-HR"/>
        </w:rPr>
        <w:t>temporalnom r</w:t>
      </w:r>
      <w:r w:rsidRPr="565C8DAF">
        <w:rPr>
          <w:rFonts w:eastAsia="Calibri" w:cs="Times New Roman"/>
          <w:lang w:val="hr-HR" w:eastAsia="hr-HR"/>
        </w:rPr>
        <w:t xml:space="preserve">ežnju kore velikog mozga i zaduženo je za razumijevanje govora. Drugo </w:t>
      </w:r>
      <w:r>
        <w:rPr>
          <w:rFonts w:eastAsia="Calibri" w:cs="Times New Roman"/>
          <w:lang w:val="hr-HR" w:eastAsia="hr-HR"/>
        </w:rPr>
        <w:t xml:space="preserve">je </w:t>
      </w:r>
      <w:r w:rsidRPr="565C8DAF">
        <w:rPr>
          <w:rFonts w:eastAsia="Calibri" w:cs="Times New Roman"/>
          <w:lang w:val="hr-HR" w:eastAsia="hr-HR"/>
        </w:rPr>
        <w:t xml:space="preserve">područje </w:t>
      </w:r>
      <w:r w:rsidRPr="565C8DAF">
        <w:rPr>
          <w:rFonts w:eastAsia="Calibri" w:cs="Times New Roman"/>
          <w:b/>
          <w:bCs/>
          <w:lang w:val="hr-HR" w:eastAsia="hr-HR"/>
        </w:rPr>
        <w:t>Heschlova vijuga</w:t>
      </w:r>
      <w:r w:rsidRPr="565C8DAF">
        <w:rPr>
          <w:rFonts w:eastAsia="Calibri" w:cs="Times New Roman"/>
          <w:lang w:val="hr-HR" w:eastAsia="hr-HR"/>
        </w:rPr>
        <w:t xml:space="preserve"> koja se nalazi u lateralnoj pukotini ispred Wernickeov</w:t>
      </w:r>
      <w:r>
        <w:rPr>
          <w:rFonts w:eastAsia="Calibri" w:cs="Times New Roman"/>
          <w:lang w:val="hr-HR" w:eastAsia="hr-HR"/>
        </w:rPr>
        <w:t>a</w:t>
      </w:r>
      <w:r w:rsidRPr="565C8DAF">
        <w:rPr>
          <w:rFonts w:eastAsia="Calibri" w:cs="Times New Roman"/>
          <w:lang w:val="hr-HR" w:eastAsia="hr-HR"/>
        </w:rPr>
        <w:t xml:space="preserve"> područja, također u </w:t>
      </w:r>
      <w:r w:rsidRPr="565C8DAF">
        <w:rPr>
          <w:rFonts w:eastAsia="Calibri" w:cs="Times New Roman"/>
          <w:color w:val="000000" w:themeColor="text1"/>
          <w:lang w:val="hr-HR" w:eastAsia="hr-HR"/>
        </w:rPr>
        <w:t>temporalnom</w:t>
      </w:r>
      <w:r w:rsidRPr="565C8DAF">
        <w:rPr>
          <w:rFonts w:eastAsia="Calibri" w:cs="Times New Roman"/>
          <w:lang w:val="hr-HR" w:eastAsia="hr-HR"/>
        </w:rPr>
        <w:t xml:space="preserve"> režnju. Tu je ujedno i primarno slušno područje gdje nastaje osjet sluha. I treće područje važno za obradu jezika je</w:t>
      </w:r>
      <w:r>
        <w:rPr>
          <w:rFonts w:eastAsia="Calibri" w:cs="Times New Roman"/>
          <w:lang w:val="hr-HR" w:eastAsia="hr-HR"/>
        </w:rPr>
        <w:t>st</w:t>
      </w:r>
      <w:r w:rsidRPr="565C8DAF">
        <w:rPr>
          <w:rFonts w:eastAsia="Calibri" w:cs="Times New Roman"/>
          <w:lang w:val="hr-HR" w:eastAsia="hr-HR"/>
        </w:rPr>
        <w:t xml:space="preserve"> </w:t>
      </w:r>
      <w:r w:rsidRPr="565C8DAF">
        <w:rPr>
          <w:rFonts w:eastAsia="Calibri" w:cs="Times New Roman"/>
          <w:b/>
          <w:bCs/>
          <w:lang w:val="hr-HR" w:eastAsia="hr-HR"/>
        </w:rPr>
        <w:t>Brocino područje</w:t>
      </w:r>
      <w:r w:rsidRPr="565C8DAF">
        <w:rPr>
          <w:rFonts w:eastAsia="Calibri" w:cs="Times New Roman"/>
          <w:lang w:val="hr-HR" w:eastAsia="hr-HR"/>
        </w:rPr>
        <w:t xml:space="preserve">, a nalazi se uz primarni motorički korteks u </w:t>
      </w:r>
      <w:r w:rsidRPr="565C8DAF">
        <w:rPr>
          <w:rFonts w:eastAsia="Calibri" w:cs="Times New Roman"/>
          <w:color w:val="000000" w:themeColor="text1"/>
          <w:lang w:val="hr-HR" w:eastAsia="hr-HR"/>
        </w:rPr>
        <w:t>frontalnom</w:t>
      </w:r>
      <w:r w:rsidRPr="565C8DAF">
        <w:rPr>
          <w:rFonts w:eastAsia="Calibri" w:cs="Times New Roman"/>
          <w:lang w:val="hr-HR" w:eastAsia="hr-HR"/>
        </w:rPr>
        <w:t xml:space="preserve"> režnju, neposredno pored područja za kontrolu mišića lica od kojih su neki važni za produkciju govora.</w:t>
      </w:r>
    </w:p>
    <w:p w:rsidR="00587671" w:rsidRPr="003664CA" w:rsidRDefault="00587671" w:rsidP="00587671">
      <w:pPr>
        <w:spacing w:line="360" w:lineRule="auto"/>
        <w:ind w:firstLine="708"/>
        <w:jc w:val="both"/>
        <w:rPr>
          <w:rFonts w:eastAsia="Calibri" w:cs="Times New Roman"/>
          <w:lang w:val="hr-HR" w:eastAsia="hr-HR"/>
        </w:rPr>
      </w:pPr>
      <w:r w:rsidRPr="565C8DAF">
        <w:rPr>
          <w:rFonts w:eastAsia="Calibri" w:cs="Times New Roman"/>
          <w:lang w:val="hr-HR" w:eastAsia="hr-HR"/>
        </w:rPr>
        <w:lastRenderedPageBreak/>
        <w:t xml:space="preserve">Norman Geschwind i Walter Levitsky ustanovili su da je Wernickeovo područje veće u lijevoj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565C8DAF">
        <w:rPr>
          <w:rFonts w:eastAsia="Calibri" w:cs="Times New Roman"/>
          <w:lang w:val="hr-HR" w:eastAsia="hr-HR"/>
        </w:rPr>
        <w:t xml:space="preserve"> kod oko 65 % ljudi. Razlika u veličini između lijeve i desne polutke nešto </w:t>
      </w:r>
      <w:r>
        <w:rPr>
          <w:rFonts w:eastAsia="Calibri" w:cs="Times New Roman"/>
          <w:lang w:val="hr-HR" w:eastAsia="hr-HR"/>
        </w:rPr>
        <w:t xml:space="preserve">je </w:t>
      </w:r>
      <w:r w:rsidRPr="565C8DAF">
        <w:rPr>
          <w:rFonts w:eastAsia="Calibri" w:cs="Times New Roman"/>
          <w:lang w:val="hr-HR" w:eastAsia="hr-HR"/>
        </w:rPr>
        <w:t>veća u prosjeku za ljude koji su izraziti dešnjaci. Male, ali i dalje značajne razlike utvrđene su između lijeve i desne polutke čimpanzi, gorila i bonobo majmuna. Čimpanze s većom lijevom nego desnom temporalnom zaravni (odgovara Wernickeov</w:t>
      </w:r>
      <w:r>
        <w:rPr>
          <w:rFonts w:eastAsia="Calibri" w:cs="Times New Roman"/>
          <w:lang w:val="hr-HR" w:eastAsia="hr-HR"/>
        </w:rPr>
        <w:t>u</w:t>
      </w:r>
      <w:r w:rsidRPr="565C8DAF">
        <w:rPr>
          <w:rFonts w:eastAsia="Calibri" w:cs="Times New Roman"/>
          <w:lang w:val="hr-HR" w:eastAsia="hr-HR"/>
        </w:rPr>
        <w:t xml:space="preserve"> području kod ljudi) u pravilu pokazuju preferenciju za korištenje desne ruke, a tako je i kod većine ljudi. Očigledno je da je jezična specijalizacija, koja je danas prisutna u ljudskom mozgu, nastala na manjim specijalizacijama koje su već bile prisutne kod naših majmunolikih predaka davno prije. </w:t>
      </w:r>
    </w:p>
    <w:p w:rsidR="00587671" w:rsidRPr="003664CA" w:rsidRDefault="00587671" w:rsidP="00587671">
      <w:pPr>
        <w:spacing w:line="360" w:lineRule="auto"/>
        <w:ind w:firstLine="708"/>
        <w:jc w:val="both"/>
        <w:rPr>
          <w:rFonts w:eastAsia="Calibri" w:cs="Times New Roman"/>
          <w:szCs w:val="24"/>
          <w:lang w:val="hr-HR"/>
        </w:rPr>
      </w:pPr>
      <w:r w:rsidRPr="003664CA">
        <w:rPr>
          <w:rFonts w:eastAsia="Calibri" w:cs="Times New Roman"/>
          <w:szCs w:val="24"/>
          <w:lang w:val="hr-HR"/>
        </w:rPr>
        <w:t xml:space="preserve">Kako znamo da su neki dijelovi mozga specijalizirani za specifične zadatke? Donedavno su se istraživanja na temu lateralizacije funkcija temeljila na proučavanju slučajeva lezija (ozljeda). Ta su istraživanja često bila kombinirana s autopsijama mozga jer su ozljede mozga bile toliko ozbiljne da su dovodile do smrti pojedinca. Na </w:t>
      </w:r>
      <w:r>
        <w:rPr>
          <w:rFonts w:eastAsia="Calibri" w:cs="Times New Roman"/>
          <w:szCs w:val="24"/>
          <w:lang w:val="hr-HR"/>
        </w:rPr>
        <w:t>t</w:t>
      </w:r>
      <w:r w:rsidRPr="003664CA">
        <w:rPr>
          <w:rFonts w:eastAsia="Calibri" w:cs="Times New Roman"/>
          <w:szCs w:val="24"/>
          <w:lang w:val="hr-HR"/>
        </w:rPr>
        <w:t xml:space="preserve">aj </w:t>
      </w:r>
      <w:r>
        <w:rPr>
          <w:rFonts w:eastAsia="Calibri" w:cs="Times New Roman"/>
          <w:szCs w:val="24"/>
          <w:lang w:val="hr-HR"/>
        </w:rPr>
        <w:t xml:space="preserve">bi </w:t>
      </w:r>
      <w:r w:rsidRPr="003664CA">
        <w:rPr>
          <w:rFonts w:eastAsia="Calibri" w:cs="Times New Roman"/>
          <w:szCs w:val="24"/>
          <w:lang w:val="hr-HR"/>
        </w:rPr>
        <w:t xml:space="preserve">način istraživači ozlijeđene dijelove mozga povezivali s određenim ponašanjem, odnosno promjenama u ponašanju. Današnje moderne tehnike omogućavaju proučavanje aktivnosti mozga neinvazivnim tehnikama koje se provode i na zdravim pacijentima o kojima će biti riječi kasnije.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center"/>
        <w:rPr>
          <w:rFonts w:eastAsia="Calibri" w:cs="Times New Roman"/>
          <w:szCs w:val="24"/>
          <w:lang w:val="hr-HR"/>
        </w:rPr>
      </w:pPr>
      <w:r w:rsidRPr="003664CA">
        <w:rPr>
          <w:rFonts w:eastAsia="Calibri" w:cs="Times New Roman"/>
          <w:szCs w:val="24"/>
          <w:lang w:val="hr-HR"/>
        </w:rPr>
        <w:t>(SLIKA 7.1. OVDJE)</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b/>
          <w:sz w:val="28"/>
          <w:szCs w:val="24"/>
          <w:lang w:val="hr-HR"/>
        </w:rPr>
      </w:pPr>
      <w:r w:rsidRPr="003664CA">
        <w:rPr>
          <w:rFonts w:eastAsia="Calibri" w:cs="Times New Roman"/>
          <w:b/>
          <w:sz w:val="28"/>
          <w:szCs w:val="24"/>
          <w:lang w:val="hr-HR"/>
        </w:rPr>
        <w:t>Neuroanatomija jezičnih funkcija</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ind w:firstLine="708"/>
        <w:jc w:val="both"/>
        <w:rPr>
          <w:rFonts w:eastAsia="Calibri" w:cs="Times New Roman"/>
          <w:lang w:val="hr-HR"/>
        </w:rPr>
      </w:pPr>
      <w:r w:rsidRPr="003664CA">
        <w:rPr>
          <w:rFonts w:eastAsia="Calibri" w:cs="Times New Roman"/>
          <w:lang w:val="hr-HR"/>
        </w:rPr>
        <w:t xml:space="preserve">Prvi koji je utvrdio postojanje specijaliziranih dijelova mozga zaduženih za produkciju jezika bio je francuski liječnik i antropolog Pierre Paul Broca, 1861. godine. Jezične funkcije zadužene za produkciju govora lokalizirao je u stražnje dijelove lijevog </w:t>
      </w:r>
      <w:r w:rsidRPr="003664CA">
        <w:rPr>
          <w:rFonts w:eastAsia="Calibri" w:cs="Times New Roman"/>
          <w:color w:val="000000" w:themeColor="text1"/>
          <w:lang w:val="hr-HR"/>
        </w:rPr>
        <w:t>frontalnog</w:t>
      </w:r>
      <w:r w:rsidRPr="003664CA">
        <w:rPr>
          <w:rFonts w:eastAsia="Calibri" w:cs="Times New Roman"/>
          <w:lang w:val="hr-HR"/>
        </w:rPr>
        <w:t xml:space="preserve"> režnja. Kasnije je to područje nazvano Brocino područje, a označava se još i kao Brodmanovo područje 44 i 45 (B 44 i B 45). Slika 7.1. prikazuje strukture mozga koje su važne u procesiranju jezika. </w:t>
      </w:r>
    </w:p>
    <w:p w:rsidR="00587671" w:rsidRPr="003664CA" w:rsidRDefault="00587671" w:rsidP="00587671">
      <w:pPr>
        <w:spacing w:line="360" w:lineRule="auto"/>
        <w:ind w:firstLine="708"/>
        <w:jc w:val="both"/>
        <w:rPr>
          <w:rFonts w:eastAsia="Calibri" w:cs="Times New Roman"/>
          <w:lang w:val="hr-HR"/>
        </w:rPr>
      </w:pPr>
      <w:r w:rsidRPr="565C8DAF">
        <w:rPr>
          <w:rFonts w:eastAsia="Calibri" w:cs="Times New Roman"/>
          <w:lang w:val="hr-HR"/>
        </w:rPr>
        <w:t xml:space="preserve">Međutim, put prema lokalizaciji jezičnih funkcija nije bio lagan. Sam Broca prvo je zastupao pristup mozgu kao cjelini i kritizirao pokušaje lokalizacije određenih funkcija, pa tako i jezika. Međutim, 1861. godine Broca prima pacijenta po imenu Leborgne koji je 21 godinu prije nego ga je Broca upoznao izgubio sposobnost govora. Pacijent je mogao razumjeti što mu se govori, mogao je pokazivati prstom na objekte u prostoru ako se to od njega tražilo, no nije mogao artikulirano govoriti. Jedina riječ koju je izgovarao bila je „Tan“ te je u literaturi postao poznat kao „pacijent Tan“. Nakon njegove smrt Broca je napravio pregled govornih organa i autopsiju njegova mozga. Govorni organi bili su netaknuti i potpuno zdravi, no u mozgu je </w:t>
      </w:r>
      <w:r w:rsidRPr="565C8DAF">
        <w:rPr>
          <w:rFonts w:eastAsia="Calibri" w:cs="Times New Roman"/>
          <w:lang w:val="hr-HR"/>
        </w:rPr>
        <w:lastRenderedPageBreak/>
        <w:t>našao šupljinu veličine manjeg jajeta ispunjenu tekućinom u području koje se danas zove Brocino područje. Gubitak Tanov</w:t>
      </w:r>
      <w:r>
        <w:rPr>
          <w:rFonts w:eastAsia="Calibri" w:cs="Times New Roman"/>
          <w:lang w:val="hr-HR"/>
        </w:rPr>
        <w:t>a</w:t>
      </w:r>
      <w:r w:rsidRPr="565C8DAF">
        <w:rPr>
          <w:rFonts w:eastAsia="Calibri" w:cs="Times New Roman"/>
          <w:lang w:val="hr-HR"/>
        </w:rPr>
        <w:t xml:space="preserve"> artikuliranog govora nazvao je </w:t>
      </w:r>
      <w:r w:rsidRPr="006C0893">
        <w:rPr>
          <w:rFonts w:eastAsia="Calibri" w:cs="Times New Roman"/>
          <w:b/>
          <w:bCs/>
          <w:iCs/>
          <w:lang w:val="hr-HR"/>
        </w:rPr>
        <w:t>ekspresivna afazija</w:t>
      </w:r>
      <w:r w:rsidRPr="565C8DAF">
        <w:rPr>
          <w:rFonts w:eastAsia="Calibri" w:cs="Times New Roman"/>
          <w:lang w:val="hr-HR"/>
        </w:rPr>
        <w:t xml:space="preserve">. Nedugo nakon Tana, Broca upoznaje 84-godišnjeg pacijenta zvanog LeLong koji je naglo izgubio sposobnost govora. Nakon LeLongove smrti Broca je ponovno napravio seciranje mozga te utvrdio postojanje ozljede </w:t>
      </w:r>
      <w:r w:rsidRPr="565C8DAF">
        <w:rPr>
          <w:rFonts w:eastAsia="Calibri" w:cs="Times New Roman"/>
          <w:color w:val="000000" w:themeColor="text1"/>
          <w:lang w:val="hr-HR"/>
        </w:rPr>
        <w:t xml:space="preserve">frontalnog </w:t>
      </w:r>
      <w:r w:rsidRPr="565C8DAF">
        <w:rPr>
          <w:rFonts w:eastAsia="Calibri" w:cs="Times New Roman"/>
          <w:lang w:val="hr-HR"/>
        </w:rPr>
        <w:t xml:space="preserve">režnja koja je bila nešto manja, ali u istom području kao Tanova. Time je potvrdio svoju pretpostavku o lokalizaciji govora u </w:t>
      </w:r>
      <w:r w:rsidRPr="565C8DAF">
        <w:rPr>
          <w:rFonts w:eastAsia="Calibri" w:cs="Times New Roman"/>
          <w:color w:val="000000" w:themeColor="text1"/>
          <w:lang w:val="hr-HR"/>
        </w:rPr>
        <w:t>frontalnom</w:t>
      </w:r>
      <w:r w:rsidRPr="565C8DAF">
        <w:rPr>
          <w:rFonts w:eastAsia="Calibri" w:cs="Times New Roman"/>
          <w:lang w:val="hr-HR"/>
        </w:rPr>
        <w:t xml:space="preserve"> režnju lijeve polutke. Do 1863. Broca je opisao </w:t>
      </w:r>
      <w:r>
        <w:rPr>
          <w:rFonts w:eastAsia="Calibri" w:cs="Times New Roman"/>
          <w:lang w:val="hr-HR"/>
        </w:rPr>
        <w:t>više od</w:t>
      </w:r>
      <w:r w:rsidRPr="565C8DAF">
        <w:rPr>
          <w:rFonts w:eastAsia="Calibri" w:cs="Times New Roman"/>
          <w:lang w:val="hr-HR"/>
        </w:rPr>
        <w:t xml:space="preserve"> 25 afazičnih pacijenata, a svi su imali lezije u lijevoj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565C8DAF">
        <w:rPr>
          <w:rFonts w:eastAsia="Calibri" w:cs="Times New Roman"/>
          <w:lang w:val="hr-HR"/>
        </w:rPr>
        <w:t xml:space="preserve">. </w:t>
      </w:r>
      <w:r>
        <w:rPr>
          <w:rFonts w:eastAsia="Calibri" w:cs="Times New Roman"/>
          <w:lang w:val="hr-HR"/>
        </w:rPr>
        <w:t>T</w:t>
      </w:r>
      <w:r w:rsidRPr="565C8DAF">
        <w:rPr>
          <w:rFonts w:eastAsia="Calibri" w:cs="Times New Roman"/>
          <w:lang w:val="hr-HR"/>
        </w:rPr>
        <w:t xml:space="preserve">aj nalaz promijenio je raspravu o lokalizaciji funkcija ne samo jezičnih nego i svih ostalih.  Nedugo nakon toga, 1874. godine njemački neurolog Carl Wernicke otkriva drugi tip afazije koja je posljedica oštećenja gornjih dijelova lijevog </w:t>
      </w:r>
      <w:r w:rsidRPr="565C8DAF">
        <w:rPr>
          <w:rFonts w:eastAsia="Calibri" w:cs="Times New Roman"/>
          <w:color w:val="000000" w:themeColor="text1"/>
          <w:lang w:val="hr-HR"/>
        </w:rPr>
        <w:t>temporalnog</w:t>
      </w:r>
      <w:r w:rsidRPr="565C8DAF">
        <w:rPr>
          <w:rFonts w:eastAsia="Calibri" w:cs="Times New Roman"/>
          <w:lang w:val="hr-HR"/>
        </w:rPr>
        <w:t xml:space="preserve"> režnja (Slika 7.1.). </w:t>
      </w:r>
      <w:r>
        <w:rPr>
          <w:rFonts w:eastAsia="Calibri" w:cs="Times New Roman"/>
          <w:lang w:val="hr-HR"/>
        </w:rPr>
        <w:t>T</w:t>
      </w:r>
      <w:r w:rsidRPr="565C8DAF">
        <w:rPr>
          <w:rFonts w:eastAsia="Calibri" w:cs="Times New Roman"/>
          <w:lang w:val="hr-HR"/>
        </w:rPr>
        <w:t xml:space="preserve">a afazija nazvana je Wernickeovom afazijom, a odgovarajuće mozgovno područje Wernickeovim područjem. </w:t>
      </w:r>
    </w:p>
    <w:p w:rsidR="00587671" w:rsidRPr="003664CA" w:rsidRDefault="00587671" w:rsidP="00587671">
      <w:pPr>
        <w:spacing w:after="200" w:line="360" w:lineRule="auto"/>
        <w:ind w:firstLine="708"/>
        <w:jc w:val="both"/>
        <w:rPr>
          <w:rFonts w:eastAsia="Calibri" w:cs="Times New Roman"/>
          <w:szCs w:val="24"/>
          <w:lang w:val="hr-HR"/>
        </w:rPr>
      </w:pPr>
    </w:p>
    <w:p w:rsidR="00587671" w:rsidRPr="003664CA" w:rsidRDefault="00587671" w:rsidP="00587671">
      <w:pPr>
        <w:tabs>
          <w:tab w:val="left" w:pos="4677"/>
        </w:tabs>
        <w:spacing w:line="360" w:lineRule="auto"/>
        <w:jc w:val="both"/>
        <w:rPr>
          <w:rFonts w:eastAsia="Calibri" w:cs="Times New Roman"/>
          <w:b/>
          <w:szCs w:val="24"/>
          <w:lang w:val="hr-HR"/>
        </w:rPr>
      </w:pPr>
      <w:r w:rsidRPr="003664CA">
        <w:rPr>
          <w:rFonts w:eastAsia="Calibri" w:cs="Times New Roman"/>
          <w:b/>
          <w:sz w:val="28"/>
          <w:szCs w:val="24"/>
          <w:lang w:val="hr-HR"/>
        </w:rPr>
        <w:t>Procesiranje govornog i pisanog jezika</w:t>
      </w:r>
      <w:r w:rsidRPr="003664CA">
        <w:rPr>
          <w:rFonts w:eastAsia="Calibri" w:cs="Times New Roman"/>
          <w:b/>
          <w:szCs w:val="24"/>
          <w:lang w:val="hr-HR"/>
        </w:rPr>
        <w:tab/>
      </w:r>
    </w:p>
    <w:p w:rsidR="00587671" w:rsidRPr="003664CA" w:rsidRDefault="00587671" w:rsidP="00587671">
      <w:pPr>
        <w:spacing w:line="360" w:lineRule="auto"/>
        <w:jc w:val="both"/>
        <w:rPr>
          <w:rFonts w:eastAsia="Calibri" w:cs="Times New Roman"/>
          <w:szCs w:val="24"/>
          <w:lang w:val="hr-HR"/>
        </w:rPr>
      </w:pPr>
    </w:p>
    <w:p w:rsidR="00587671" w:rsidRDefault="00587671" w:rsidP="00587671">
      <w:pPr>
        <w:spacing w:line="360" w:lineRule="auto"/>
        <w:ind w:firstLine="708"/>
        <w:jc w:val="both"/>
        <w:rPr>
          <w:rFonts w:eastAsia="Calibri" w:cs="Times New Roman"/>
          <w:lang w:val="hr-HR"/>
        </w:rPr>
      </w:pPr>
      <w:r w:rsidRPr="003664CA">
        <w:rPr>
          <w:rFonts w:eastAsia="Calibri" w:cs="Times New Roman"/>
          <w:lang w:val="hr-HR"/>
        </w:rPr>
        <w:t xml:space="preserve">Norman Geschwind predložio je model koji predstavlja kako mozak obrađuje jezik. Taj </w:t>
      </w:r>
      <w:r>
        <w:rPr>
          <w:rFonts w:eastAsia="Calibri" w:cs="Times New Roman"/>
          <w:lang w:val="hr-HR"/>
        </w:rPr>
        <w:t xml:space="preserve">se </w:t>
      </w:r>
      <w:r w:rsidRPr="003664CA">
        <w:rPr>
          <w:rFonts w:eastAsia="Calibri" w:cs="Times New Roman"/>
          <w:lang w:val="hr-HR"/>
        </w:rPr>
        <w:t xml:space="preserve">model zove Wernicke-Geschwindov model, a prema </w:t>
      </w:r>
      <w:r>
        <w:rPr>
          <w:rFonts w:eastAsia="Calibri" w:cs="Times New Roman"/>
          <w:lang w:val="hr-HR"/>
        </w:rPr>
        <w:t xml:space="preserve">njemu </w:t>
      </w:r>
      <w:r w:rsidRPr="003664CA">
        <w:rPr>
          <w:rFonts w:eastAsia="Calibri" w:cs="Times New Roman"/>
          <w:lang w:val="hr-HR"/>
        </w:rPr>
        <w:t xml:space="preserve">riječi koje čujemo putuju od unutarnjeg uha slušnim živcem do primarnog slušnog područja u mozgu (gdje nastaje osjet sluha) koje se nalazi </w:t>
      </w:r>
      <w:r w:rsidRPr="003664CA">
        <w:rPr>
          <w:rFonts w:eastAsia="Calibri" w:cs="Times New Roman"/>
          <w:color w:val="000000" w:themeColor="text1"/>
          <w:lang w:val="hr-HR"/>
        </w:rPr>
        <w:t xml:space="preserve">u temporalnom </w:t>
      </w:r>
      <w:r w:rsidRPr="003664CA">
        <w:rPr>
          <w:rFonts w:eastAsia="Calibri" w:cs="Times New Roman"/>
          <w:lang w:val="hr-HR"/>
        </w:rPr>
        <w:t xml:space="preserve">režnju. Od tamo signal putuje do asocijativnog područja </w:t>
      </w:r>
      <w:r>
        <w:rPr>
          <w:rFonts w:eastAsia="Calibri" w:cs="Times New Roman"/>
          <w:lang w:val="hr-HR"/>
        </w:rPr>
        <w:t>u mozgu (oko angularne vijuge) u</w:t>
      </w:r>
      <w:r w:rsidRPr="003664CA">
        <w:rPr>
          <w:rFonts w:eastAsia="Calibri" w:cs="Times New Roman"/>
          <w:lang w:val="hr-HR"/>
        </w:rPr>
        <w:t xml:space="preserve"> regiju gdje se spajaju </w:t>
      </w:r>
      <w:r w:rsidRPr="003664CA">
        <w:rPr>
          <w:rFonts w:eastAsia="Calibri" w:cs="Times New Roman"/>
          <w:color w:val="000000" w:themeColor="text1"/>
          <w:lang w:val="hr-HR"/>
        </w:rPr>
        <w:t xml:space="preserve">temporalni, okcipitalni i parijetalni </w:t>
      </w:r>
      <w:r w:rsidRPr="003664CA">
        <w:rPr>
          <w:rFonts w:eastAsia="Calibri" w:cs="Times New Roman"/>
          <w:lang w:val="hr-HR"/>
        </w:rPr>
        <w:t xml:space="preserve">režanj. Signal potom putuje u Wernickeovo područje u </w:t>
      </w:r>
      <w:r w:rsidRPr="00C3647D">
        <w:rPr>
          <w:rFonts w:eastAsia="Calibri" w:cs="Times New Roman"/>
          <w:lang w:val="hr-HR"/>
        </w:rPr>
        <w:t xml:space="preserve">temporalnom </w:t>
      </w:r>
      <w:r w:rsidRPr="003664CA">
        <w:rPr>
          <w:rFonts w:eastAsia="Calibri" w:cs="Times New Roman"/>
          <w:lang w:val="hr-HR"/>
        </w:rPr>
        <w:t>režnju. Ako želimo ponoviti i izgovoriti riječ koju smo čuli</w:t>
      </w:r>
      <w:r>
        <w:rPr>
          <w:rFonts w:eastAsia="Calibri" w:cs="Times New Roman"/>
          <w:lang w:val="hr-HR"/>
        </w:rPr>
        <w:t>,</w:t>
      </w:r>
      <w:r w:rsidRPr="003664CA">
        <w:rPr>
          <w:rFonts w:eastAsia="Calibri" w:cs="Times New Roman"/>
          <w:lang w:val="hr-HR"/>
        </w:rPr>
        <w:t xml:space="preserve"> signal mora doći u Brocino područje, a potom u primarno motoričko područje (gdje se „izdaju“ naredbe mišićima). A što se događa kada želimo izgovoriti neku riječ ili misao? Da bi</w:t>
      </w:r>
      <w:r>
        <w:rPr>
          <w:rFonts w:eastAsia="Calibri" w:cs="Times New Roman"/>
          <w:lang w:val="hr-HR"/>
        </w:rPr>
        <w:t>smo</w:t>
      </w:r>
      <w:r w:rsidRPr="003664CA">
        <w:rPr>
          <w:rFonts w:eastAsia="Calibri" w:cs="Times New Roman"/>
          <w:lang w:val="hr-HR"/>
        </w:rPr>
        <w:t xml:space="preserve"> izgovorili neku riječ</w:t>
      </w:r>
      <w:r>
        <w:rPr>
          <w:rFonts w:eastAsia="Calibri" w:cs="Times New Roman"/>
          <w:lang w:val="hr-HR"/>
        </w:rPr>
        <w:t>,</w:t>
      </w:r>
      <w:r w:rsidRPr="003664CA">
        <w:rPr>
          <w:rFonts w:eastAsia="Calibri" w:cs="Times New Roman"/>
          <w:lang w:val="hr-HR"/>
        </w:rPr>
        <w:t xml:space="preserve"> prvo je trebamo pronaći u „rječniku“ koji se nalazi u dugoročnom pamćenju, u tzv. </w:t>
      </w:r>
      <w:r w:rsidRPr="003664CA">
        <w:rPr>
          <w:rFonts w:eastAsia="Calibri" w:cs="Times New Roman"/>
          <w:b/>
          <w:bCs/>
          <w:lang w:val="hr-HR"/>
        </w:rPr>
        <w:t>mentalnom leksikonu</w:t>
      </w:r>
      <w:r w:rsidRPr="003664CA">
        <w:rPr>
          <w:rFonts w:eastAsia="Calibri" w:cs="Times New Roman"/>
          <w:lang w:val="hr-HR"/>
        </w:rPr>
        <w:t xml:space="preserve">. Proces pristupa našem mentalnom leksikonu aktivira Wernickeovo područje, koje zatim interpretira leksički ulaz (riječ), identificira značenje riječi, identificira kako se riječ izgovara itd. Informacije o tome kako se riječ izgovara šalju se preko snopa vlakana u Brocino područje. U Brocinu području određuje </w:t>
      </w:r>
      <w:r>
        <w:rPr>
          <w:rFonts w:eastAsia="Calibri" w:cs="Times New Roman"/>
          <w:lang w:val="hr-HR"/>
        </w:rPr>
        <w:t xml:space="preserve">se </w:t>
      </w:r>
      <w:r w:rsidRPr="003664CA">
        <w:rPr>
          <w:rFonts w:eastAsia="Calibri" w:cs="Times New Roman"/>
          <w:lang w:val="hr-HR"/>
        </w:rPr>
        <w:t xml:space="preserve">kombinacija pokreta različitih mišića usta, jezika i glasnica, tzv. artikulatora, koji su potrebni da se izgovori pojedini zvuk. Dalje se uputa šalje primarnom motoričkom korteksu koji izdaje „naredbu“ mišićima artikulatora (jezik, grkljan, usne, glasnice itd.) koji položaj da zauzmu da bi nastao određeni glas. </w:t>
      </w:r>
    </w:p>
    <w:p w:rsidR="00587671" w:rsidRPr="003664CA" w:rsidRDefault="00587671" w:rsidP="00587671">
      <w:pPr>
        <w:spacing w:line="360" w:lineRule="auto"/>
        <w:ind w:firstLine="708"/>
        <w:jc w:val="both"/>
        <w:rPr>
          <w:rFonts w:eastAsia="Calibri" w:cs="Times New Roman"/>
          <w:lang w:val="hr-HR"/>
        </w:rPr>
      </w:pPr>
    </w:p>
    <w:p w:rsidR="00587671" w:rsidRPr="003664CA" w:rsidRDefault="00587671" w:rsidP="00587671">
      <w:pPr>
        <w:spacing w:line="360" w:lineRule="auto"/>
        <w:jc w:val="center"/>
        <w:rPr>
          <w:rFonts w:eastAsia="Calibri" w:cs="Times New Roman"/>
          <w:szCs w:val="24"/>
          <w:lang w:val="hr-HR"/>
        </w:rPr>
      </w:pPr>
      <w:r w:rsidRPr="003664CA">
        <w:rPr>
          <w:rFonts w:eastAsia="Calibri" w:cs="Times New Roman"/>
          <w:szCs w:val="24"/>
          <w:lang w:val="hr-HR"/>
        </w:rPr>
        <w:lastRenderedPageBreak/>
        <w:t xml:space="preserve"> (SLIKA 7.2. OVDJE)</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ind w:firstLine="708"/>
        <w:jc w:val="both"/>
        <w:rPr>
          <w:rFonts w:eastAsia="Calibri" w:cs="Times New Roman"/>
          <w:lang w:val="hr-HR"/>
        </w:rPr>
      </w:pPr>
      <w:r w:rsidRPr="003664CA">
        <w:rPr>
          <w:rFonts w:eastAsia="Calibri" w:cs="Times New Roman"/>
          <w:lang w:val="hr-HR"/>
        </w:rPr>
        <w:t>Što se događa kada čitamo riječ? Za razliku od slušane riječi gdje nam informacije dolaze slušnim putem, kad čitamo</w:t>
      </w:r>
      <w:r>
        <w:rPr>
          <w:rFonts w:eastAsia="Calibri" w:cs="Times New Roman"/>
          <w:lang w:val="hr-HR"/>
        </w:rPr>
        <w:t>,</w:t>
      </w:r>
      <w:r w:rsidRPr="003664CA">
        <w:rPr>
          <w:rFonts w:eastAsia="Calibri" w:cs="Times New Roman"/>
          <w:lang w:val="hr-HR"/>
        </w:rPr>
        <w:t xml:space="preserve"> informacije pristižu vidnim putem. To znači da informacije od mrežnice oka vidnim živcem stižu u primarno vidno područje u kori mozga (gdje nastaje osjet vida) koje se nalazi u </w:t>
      </w:r>
      <w:r w:rsidRPr="003664CA">
        <w:rPr>
          <w:rFonts w:eastAsia="Calibri" w:cs="Times New Roman"/>
          <w:color w:val="000000" w:themeColor="text1"/>
          <w:lang w:val="hr-HR"/>
        </w:rPr>
        <w:t xml:space="preserve">okcipitalnom </w:t>
      </w:r>
      <w:r w:rsidRPr="003664CA">
        <w:rPr>
          <w:rFonts w:eastAsia="Calibri" w:cs="Times New Roman"/>
          <w:lang w:val="hr-HR"/>
        </w:rPr>
        <w:t xml:space="preserve">režnju. U </w:t>
      </w:r>
      <w:r>
        <w:rPr>
          <w:rFonts w:eastAsia="Calibri" w:cs="Times New Roman"/>
          <w:lang w:val="hr-HR"/>
        </w:rPr>
        <w:t>t</w:t>
      </w:r>
      <w:r w:rsidRPr="003664CA">
        <w:rPr>
          <w:rFonts w:eastAsia="Calibri" w:cs="Times New Roman"/>
          <w:lang w:val="hr-HR"/>
        </w:rPr>
        <w:t>om području mozga obrađuju se percipirane informacije. Nakon toga angularna vijuga povezuje pisanu formu riječi s leksičkim oblikom u mentalnom leksikonu (rječniku) koji ima pohranjene informacije o značenju riječi u Wernickeov</w:t>
      </w:r>
      <w:r>
        <w:rPr>
          <w:rFonts w:eastAsia="Calibri" w:cs="Times New Roman"/>
          <w:lang w:val="hr-HR"/>
        </w:rPr>
        <w:t>u</w:t>
      </w:r>
      <w:r w:rsidRPr="003664CA">
        <w:rPr>
          <w:rFonts w:eastAsia="Calibri" w:cs="Times New Roman"/>
          <w:lang w:val="hr-HR"/>
        </w:rPr>
        <w:t xml:space="preserve"> području. Nakon aktivacije Wernickeov</w:t>
      </w:r>
      <w:r>
        <w:rPr>
          <w:rFonts w:eastAsia="Calibri" w:cs="Times New Roman"/>
          <w:lang w:val="hr-HR"/>
        </w:rPr>
        <w:t>a</w:t>
      </w:r>
      <w:r w:rsidRPr="003664CA">
        <w:rPr>
          <w:rFonts w:eastAsia="Calibri" w:cs="Times New Roman"/>
          <w:lang w:val="hr-HR"/>
        </w:rPr>
        <w:t xml:space="preserve"> područja</w:t>
      </w:r>
      <w:r>
        <w:rPr>
          <w:rFonts w:eastAsia="Calibri" w:cs="Times New Roman"/>
          <w:lang w:val="hr-HR"/>
        </w:rPr>
        <w:t>,</w:t>
      </w:r>
      <w:r w:rsidRPr="003664CA">
        <w:rPr>
          <w:rFonts w:eastAsia="Calibri" w:cs="Times New Roman"/>
          <w:lang w:val="hr-HR"/>
        </w:rPr>
        <w:t xml:space="preserve"> dostupno postaje značenje riječi i način izgovora riječi. Ilustracija mehanizma čitanja/slušanja pa izg</w:t>
      </w:r>
      <w:r>
        <w:rPr>
          <w:rFonts w:eastAsia="Calibri" w:cs="Times New Roman"/>
          <w:lang w:val="hr-HR"/>
        </w:rPr>
        <w:t>ovaranja riječi nalazi se na S</w:t>
      </w:r>
      <w:r w:rsidRPr="003664CA">
        <w:rPr>
          <w:rFonts w:eastAsia="Calibri" w:cs="Times New Roman"/>
          <w:lang w:val="hr-HR"/>
        </w:rPr>
        <w:t>lici 7.2.</w:t>
      </w:r>
    </w:p>
    <w:p w:rsidR="00587671" w:rsidRPr="003664CA" w:rsidRDefault="00587671" w:rsidP="00587671">
      <w:pPr>
        <w:spacing w:line="360" w:lineRule="auto"/>
        <w:ind w:firstLine="708"/>
        <w:jc w:val="both"/>
        <w:rPr>
          <w:rFonts w:eastAsia="Times New Roman" w:cs="Times New Roman"/>
          <w:szCs w:val="24"/>
          <w:lang w:val="hr-HR" w:eastAsia="hr-HR"/>
        </w:rPr>
      </w:pPr>
      <w:r>
        <w:rPr>
          <w:rFonts w:eastAsia="Times New Roman" w:cs="Times New Roman"/>
          <w:szCs w:val="24"/>
          <w:lang w:val="hr-HR" w:eastAsia="hr-HR"/>
        </w:rPr>
        <w:t>G</w:t>
      </w:r>
      <w:r w:rsidRPr="003664CA">
        <w:rPr>
          <w:rFonts w:eastAsia="Times New Roman" w:cs="Times New Roman"/>
          <w:szCs w:val="24"/>
          <w:lang w:val="hr-HR" w:eastAsia="hr-HR"/>
        </w:rPr>
        <w:t xml:space="preserve">luhe, nijeme ili gluhonijeme </w:t>
      </w:r>
      <w:r>
        <w:rPr>
          <w:rFonts w:eastAsia="Times New Roman" w:cs="Times New Roman"/>
          <w:szCs w:val="24"/>
          <w:lang w:val="hr-HR" w:eastAsia="hr-HR"/>
        </w:rPr>
        <w:t xml:space="preserve">osobe </w:t>
      </w:r>
      <w:r w:rsidRPr="003664CA">
        <w:rPr>
          <w:rFonts w:eastAsia="Times New Roman" w:cs="Times New Roman"/>
          <w:szCs w:val="24"/>
          <w:lang w:val="hr-HR" w:eastAsia="hr-HR"/>
        </w:rPr>
        <w:t xml:space="preserve">za komuniciranje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koriste </w:t>
      </w:r>
      <w:r w:rsidRPr="003664CA">
        <w:rPr>
          <w:rFonts w:eastAsia="Times New Roman" w:cs="Times New Roman"/>
          <w:b/>
          <w:szCs w:val="24"/>
          <w:lang w:val="hr-HR" w:eastAsia="hr-HR"/>
        </w:rPr>
        <w:t>znakovni</w:t>
      </w:r>
      <w:r>
        <w:rPr>
          <w:rFonts w:eastAsia="Times New Roman" w:cs="Times New Roman"/>
          <w:b/>
          <w:szCs w:val="24"/>
          <w:lang w:val="hr-HR" w:eastAsia="hr-HR"/>
        </w:rPr>
        <w:t>m</w:t>
      </w:r>
      <w:r w:rsidRPr="003664CA">
        <w:rPr>
          <w:rFonts w:eastAsia="Times New Roman" w:cs="Times New Roman"/>
          <w:b/>
          <w:szCs w:val="24"/>
          <w:lang w:val="hr-HR" w:eastAsia="hr-HR"/>
        </w:rPr>
        <w:t xml:space="preserve"> jezik</w:t>
      </w:r>
      <w:r>
        <w:rPr>
          <w:rFonts w:eastAsia="Times New Roman" w:cs="Times New Roman"/>
          <w:b/>
          <w:szCs w:val="24"/>
          <w:lang w:val="hr-HR" w:eastAsia="hr-HR"/>
        </w:rPr>
        <w:t>om</w:t>
      </w:r>
      <w:r w:rsidRPr="003664CA">
        <w:rPr>
          <w:rFonts w:eastAsia="Times New Roman" w:cs="Times New Roman"/>
          <w:szCs w:val="24"/>
          <w:lang w:val="hr-HR" w:eastAsia="hr-HR"/>
        </w:rPr>
        <w:t>. Znakovni jezik koristi pokrete šake, ruke i tijela da bi se prenijela informacija. Suprotno laičkom vjerovanju, znakovni jezik nije skupina proizvoljnih gest</w:t>
      </w:r>
      <w:r>
        <w:rPr>
          <w:rFonts w:eastAsia="Times New Roman" w:cs="Times New Roman"/>
          <w:szCs w:val="24"/>
          <w:lang w:val="hr-HR" w:eastAsia="hr-HR"/>
        </w:rPr>
        <w:t>a</w:t>
      </w:r>
      <w:r w:rsidRPr="003664CA">
        <w:rPr>
          <w:rFonts w:eastAsia="Times New Roman" w:cs="Times New Roman"/>
          <w:szCs w:val="24"/>
          <w:lang w:val="hr-HR" w:eastAsia="hr-HR"/>
        </w:rPr>
        <w:t xml:space="preserve"> pantomime koje omogućavaju rudimentarnu komunikaciju. Znakovni jezik dijeli mnogo zajedničkog s govornim jezikom. On posjeduje svoju sintaksu i gramatička pravila. Druga </w:t>
      </w:r>
      <w:r>
        <w:rPr>
          <w:rFonts w:eastAsia="Times New Roman" w:cs="Times New Roman"/>
          <w:szCs w:val="24"/>
          <w:lang w:val="hr-HR" w:eastAsia="hr-HR"/>
        </w:rPr>
        <w:t xml:space="preserve">je </w:t>
      </w:r>
      <w:r w:rsidRPr="003664CA">
        <w:rPr>
          <w:rFonts w:eastAsia="Times New Roman" w:cs="Times New Roman"/>
          <w:szCs w:val="24"/>
          <w:lang w:val="hr-HR" w:eastAsia="hr-HR"/>
        </w:rPr>
        <w:t>zabluda da postoji jedan znakovni jezik koji</w:t>
      </w:r>
      <w:r>
        <w:rPr>
          <w:rFonts w:eastAsia="Times New Roman" w:cs="Times New Roman"/>
          <w:szCs w:val="24"/>
          <w:lang w:val="hr-HR" w:eastAsia="hr-HR"/>
        </w:rPr>
        <w:t>m se</w:t>
      </w:r>
      <w:r w:rsidRPr="003664CA">
        <w:rPr>
          <w:rFonts w:eastAsia="Times New Roman" w:cs="Times New Roman"/>
          <w:szCs w:val="24"/>
          <w:lang w:val="hr-HR" w:eastAsia="hr-HR"/>
        </w:rPr>
        <w:t xml:space="preserve"> koriste sve gluhe i gluhonijeme osobe</w:t>
      </w:r>
      <w:r>
        <w:rPr>
          <w:rFonts w:eastAsia="Times New Roman" w:cs="Times New Roman"/>
          <w:szCs w:val="24"/>
          <w:lang w:val="hr-HR" w:eastAsia="hr-HR"/>
        </w:rPr>
        <w:t>.</w:t>
      </w:r>
      <w:r w:rsidRPr="003664CA">
        <w:rPr>
          <w:rFonts w:eastAsia="Times New Roman" w:cs="Times New Roman"/>
          <w:szCs w:val="24"/>
          <w:lang w:val="hr-HR" w:eastAsia="hr-HR"/>
        </w:rPr>
        <w:t xml:space="preserve"> Na svijetu postoji </w:t>
      </w:r>
      <w:r>
        <w:rPr>
          <w:rFonts w:eastAsia="Times New Roman" w:cs="Times New Roman"/>
          <w:szCs w:val="24"/>
          <w:lang w:val="hr-HR" w:eastAsia="hr-HR"/>
        </w:rPr>
        <w:t>više od</w:t>
      </w:r>
      <w:r w:rsidRPr="003664CA">
        <w:rPr>
          <w:rFonts w:eastAsia="Times New Roman" w:cs="Times New Roman"/>
          <w:szCs w:val="24"/>
          <w:lang w:val="hr-HR" w:eastAsia="hr-HR"/>
        </w:rPr>
        <w:t xml:space="preserve"> tristo znakovnih jezika i svaki od njih ima svoja pravila i geste. Govorni, odnosno verbalni jezik i znakovni jezik razlikuju se po svoj</w:t>
      </w:r>
      <w:r>
        <w:rPr>
          <w:rFonts w:eastAsia="Times New Roman" w:cs="Times New Roman"/>
          <w:szCs w:val="24"/>
          <w:lang w:val="hr-HR" w:eastAsia="hr-HR"/>
        </w:rPr>
        <w:t>e</w:t>
      </w:r>
      <w:r w:rsidRPr="003664CA">
        <w:rPr>
          <w:rFonts w:eastAsia="Times New Roman" w:cs="Times New Roman"/>
          <w:szCs w:val="24"/>
          <w:lang w:val="hr-HR" w:eastAsia="hr-HR"/>
        </w:rPr>
        <w:t xml:space="preserve">m izlaznom obliku – zvukovi ili geste. Karakteristike govornog jezika odnose se na zvučne promjene koje traju neko vrijeme i „zahvaćaju“ se uhom, dok su karakteristike znakovnog jezika pokreti i geste koje se trebaju opaziti okom. </w:t>
      </w:r>
      <w:r>
        <w:rPr>
          <w:rFonts w:eastAsia="Times New Roman" w:cs="Times New Roman"/>
          <w:szCs w:val="24"/>
          <w:lang w:val="hr-HR" w:eastAsia="hr-HR"/>
        </w:rPr>
        <w:t>T</w:t>
      </w:r>
      <w:r w:rsidRPr="003664CA">
        <w:rPr>
          <w:rFonts w:eastAsia="Times New Roman" w:cs="Times New Roman"/>
          <w:szCs w:val="24"/>
          <w:lang w:val="hr-HR" w:eastAsia="hr-HR"/>
        </w:rPr>
        <w:t xml:space="preserve">a </w:t>
      </w:r>
      <w:r>
        <w:rPr>
          <w:rFonts w:eastAsia="Times New Roman" w:cs="Times New Roman"/>
          <w:szCs w:val="24"/>
          <w:lang w:val="hr-HR" w:eastAsia="hr-HR"/>
        </w:rPr>
        <w:t xml:space="preserve">bi </w:t>
      </w:r>
      <w:r w:rsidRPr="003664CA">
        <w:rPr>
          <w:rFonts w:eastAsia="Times New Roman" w:cs="Times New Roman"/>
          <w:szCs w:val="24"/>
          <w:lang w:val="hr-HR" w:eastAsia="hr-HR"/>
        </w:rPr>
        <w:t xml:space="preserve">razlika mogla utjecati na to gdje se znakovni jezik obrađuje, npr. moguće bi bilo i u desnoj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003664CA">
        <w:rPr>
          <w:rFonts w:eastAsia="Times New Roman" w:cs="Times New Roman"/>
          <w:szCs w:val="24"/>
          <w:lang w:val="hr-HR" w:eastAsia="hr-HR"/>
        </w:rPr>
        <w:t xml:space="preserve"> koja je zadužena za procesiranje prostornih relacija, umjesto u lijevoj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003664CA">
        <w:rPr>
          <w:rFonts w:eastAsia="Times New Roman" w:cs="Times New Roman"/>
          <w:szCs w:val="24"/>
          <w:lang w:val="hr-HR" w:eastAsia="hr-HR"/>
        </w:rPr>
        <w:t xml:space="preserve"> koja je zadužena za procesiranje govornog jezik</w:t>
      </w:r>
      <w:r>
        <w:rPr>
          <w:rFonts w:eastAsia="Times New Roman" w:cs="Times New Roman"/>
          <w:szCs w:val="24"/>
          <w:lang w:val="hr-HR" w:eastAsia="hr-HR"/>
        </w:rPr>
        <w:t>a</w:t>
      </w:r>
      <w:r w:rsidRPr="003664CA">
        <w:rPr>
          <w:rFonts w:eastAsia="Times New Roman" w:cs="Times New Roman"/>
          <w:szCs w:val="24"/>
          <w:lang w:val="hr-HR" w:eastAsia="hr-HR"/>
        </w:rPr>
        <w:t xml:space="preserve">. </w:t>
      </w:r>
    </w:p>
    <w:p w:rsidR="00587671" w:rsidRPr="003664CA" w:rsidRDefault="00587671" w:rsidP="00587671">
      <w:pPr>
        <w:spacing w:line="360" w:lineRule="auto"/>
        <w:ind w:firstLine="708"/>
        <w:jc w:val="both"/>
        <w:rPr>
          <w:rFonts w:eastAsia="Calibri" w:cs="Times New Roman"/>
          <w:lang w:val="hr-HR"/>
        </w:rPr>
      </w:pPr>
      <w:r w:rsidRPr="565C8DAF">
        <w:rPr>
          <w:rFonts w:eastAsia="Calibri" w:cs="Times New Roman"/>
          <w:lang w:val="hr-HR"/>
        </w:rPr>
        <w:t>Kako se znakovni jezik procesira u mozgu</w:t>
      </w:r>
      <w:r>
        <w:rPr>
          <w:rFonts w:eastAsia="Calibri" w:cs="Times New Roman"/>
          <w:lang w:val="hr-HR"/>
        </w:rPr>
        <w:t>,</w:t>
      </w:r>
      <w:r w:rsidRPr="565C8DAF">
        <w:rPr>
          <w:rFonts w:eastAsia="Calibri" w:cs="Times New Roman"/>
          <w:lang w:val="hr-HR"/>
        </w:rPr>
        <w:t xml:space="preserve"> među prvima su istraživali Poizner, Klima i Bellugi u osamdesetim godinama 20. st. Oni su proučavali lezije u mozgu kod osoba koje su se koristile znakovnim jezikom te su izvijestili o šest studija slučaja gluhih osoba koje su se koristile američkim znakovnim jezikom, a koje su doživjele moždani udar samo u jednoj hemisferi. Pojedinci koji su imali ozljedu u lijevoj hemisferi</w:t>
      </w:r>
      <w:r>
        <w:rPr>
          <w:rFonts w:eastAsia="Calibri" w:cs="Times New Roman"/>
          <w:lang w:val="hr-HR"/>
        </w:rPr>
        <w:t>,</w:t>
      </w:r>
      <w:r w:rsidRPr="565C8DAF">
        <w:rPr>
          <w:rFonts w:eastAsia="Calibri" w:cs="Times New Roman"/>
          <w:lang w:val="hr-HR"/>
        </w:rPr>
        <w:t xml:space="preserve"> imali su jezičnih poteškoća. Ozljede u lijevom </w:t>
      </w:r>
      <w:r w:rsidRPr="565C8DAF">
        <w:rPr>
          <w:rFonts w:eastAsia="Calibri" w:cs="Times New Roman"/>
          <w:color w:val="000000" w:themeColor="text1"/>
          <w:lang w:val="hr-HR"/>
        </w:rPr>
        <w:t xml:space="preserve">frontalnom </w:t>
      </w:r>
      <w:r w:rsidRPr="565C8DAF">
        <w:rPr>
          <w:rFonts w:eastAsia="Calibri" w:cs="Times New Roman"/>
          <w:lang w:val="hr-HR"/>
        </w:rPr>
        <w:t>režnju bile su povezane s poteškoćama u produkciji (izvođenju znakovnih gest</w:t>
      </w:r>
      <w:r>
        <w:rPr>
          <w:rFonts w:eastAsia="Calibri" w:cs="Times New Roman"/>
          <w:lang w:val="hr-HR"/>
        </w:rPr>
        <w:t>a</w:t>
      </w:r>
      <w:r w:rsidRPr="565C8DAF">
        <w:rPr>
          <w:rFonts w:eastAsia="Calibri" w:cs="Times New Roman"/>
          <w:lang w:val="hr-HR"/>
        </w:rPr>
        <w:t xml:space="preserve">) u američkom znakovnom jeziku (afazija nalik na Brocinu), dok je ozljeda u lijevom </w:t>
      </w:r>
      <w:r w:rsidRPr="565C8DAF">
        <w:rPr>
          <w:rFonts w:eastAsia="Calibri" w:cs="Times New Roman"/>
          <w:color w:val="000000" w:themeColor="text1"/>
          <w:lang w:val="hr-HR"/>
        </w:rPr>
        <w:t xml:space="preserve">temporalnom </w:t>
      </w:r>
      <w:r w:rsidRPr="565C8DAF">
        <w:rPr>
          <w:rFonts w:eastAsia="Calibri" w:cs="Times New Roman"/>
          <w:lang w:val="hr-HR"/>
        </w:rPr>
        <w:t xml:space="preserve">režnju uzrokovala probleme u razumijevanju znakovnog jezika (afazija nalik na Wernickeovu). Ozljede desne hemisfere nisu uzrokovale probleme u jezičnim aspektima percepcije ili produkcije znakovnih izraza. Istraživači su zaključili da se Brocino </w:t>
      </w:r>
      <w:r w:rsidRPr="565C8DAF">
        <w:rPr>
          <w:rFonts w:eastAsia="Calibri" w:cs="Times New Roman"/>
          <w:lang w:val="hr-HR"/>
        </w:rPr>
        <w:lastRenderedPageBreak/>
        <w:t xml:space="preserve">područje pobuđuje ne samo slušanjem govora nego i gledanjem znakovnog jezika. Također, i Wernickeovo </w:t>
      </w:r>
      <w:r>
        <w:rPr>
          <w:rFonts w:eastAsia="Calibri" w:cs="Times New Roman"/>
          <w:lang w:val="hr-HR"/>
        </w:rPr>
        <w:t xml:space="preserve">se </w:t>
      </w:r>
      <w:r w:rsidRPr="565C8DAF">
        <w:rPr>
          <w:rFonts w:eastAsia="Calibri" w:cs="Times New Roman"/>
          <w:lang w:val="hr-HR"/>
        </w:rPr>
        <w:t>područje uključuje u razumijevanje govora ne samo preko uha nego i gledanjem gest</w:t>
      </w:r>
      <w:r>
        <w:rPr>
          <w:rFonts w:eastAsia="Calibri" w:cs="Times New Roman"/>
          <w:lang w:val="hr-HR"/>
        </w:rPr>
        <w:t>a</w:t>
      </w:r>
      <w:r w:rsidRPr="565C8DAF">
        <w:rPr>
          <w:rFonts w:eastAsia="Calibri" w:cs="Times New Roman"/>
          <w:lang w:val="hr-HR"/>
        </w:rPr>
        <w:t xml:space="preserve">. Dakle, slušni signal nije neophodan da bi se aktivirali centri za razumijevanje jezika. Znakovni jezik obrađuje se kao i govorni. </w:t>
      </w:r>
      <w:r>
        <w:rPr>
          <w:rFonts w:eastAsia="Calibri" w:cs="Times New Roman"/>
          <w:lang w:val="hr-HR"/>
        </w:rPr>
        <w:t>T</w:t>
      </w:r>
      <w:r w:rsidRPr="565C8DAF">
        <w:rPr>
          <w:rFonts w:eastAsia="Calibri" w:cs="Times New Roman"/>
          <w:lang w:val="hr-HR"/>
        </w:rPr>
        <w:t xml:space="preserve">o je potvrđeno i snimanjem mozga fMRI tehnikom. Do danas je zabilježeno </w:t>
      </w:r>
      <w:r>
        <w:rPr>
          <w:rFonts w:eastAsia="Calibri" w:cs="Times New Roman"/>
          <w:lang w:val="hr-HR"/>
        </w:rPr>
        <w:t>više od</w:t>
      </w:r>
      <w:r w:rsidRPr="565C8DAF">
        <w:rPr>
          <w:rFonts w:eastAsia="Calibri" w:cs="Times New Roman"/>
          <w:lang w:val="hr-HR"/>
        </w:rPr>
        <w:t xml:space="preserve"> 30 slučajeva pacijenata s ozljedom mozga koji </w:t>
      </w:r>
      <w:r>
        <w:rPr>
          <w:rFonts w:eastAsia="Calibri" w:cs="Times New Roman"/>
          <w:lang w:val="hr-HR"/>
        </w:rPr>
        <w:t xml:space="preserve">se </w:t>
      </w:r>
      <w:r w:rsidRPr="565C8DAF">
        <w:rPr>
          <w:rFonts w:eastAsia="Calibri" w:cs="Times New Roman"/>
          <w:lang w:val="hr-HR"/>
        </w:rPr>
        <w:t>koriste znakovni</w:t>
      </w:r>
      <w:r>
        <w:rPr>
          <w:rFonts w:eastAsia="Calibri" w:cs="Times New Roman"/>
          <w:lang w:val="hr-HR"/>
        </w:rPr>
        <w:t>m</w:t>
      </w:r>
      <w:r w:rsidRPr="565C8DAF">
        <w:rPr>
          <w:rFonts w:eastAsia="Calibri" w:cs="Times New Roman"/>
          <w:lang w:val="hr-HR"/>
        </w:rPr>
        <w:t xml:space="preserve"> jezik</w:t>
      </w:r>
      <w:r>
        <w:rPr>
          <w:rFonts w:eastAsia="Calibri" w:cs="Times New Roman"/>
          <w:lang w:val="hr-HR"/>
        </w:rPr>
        <w:t>om</w:t>
      </w:r>
      <w:r w:rsidRPr="565C8DAF">
        <w:rPr>
          <w:rFonts w:eastAsia="Calibri" w:cs="Times New Roman"/>
          <w:lang w:val="hr-HR"/>
        </w:rPr>
        <w:t xml:space="preserve"> kao primarni</w:t>
      </w:r>
      <w:r>
        <w:rPr>
          <w:rFonts w:eastAsia="Calibri" w:cs="Times New Roman"/>
          <w:lang w:val="hr-HR"/>
        </w:rPr>
        <w:t>m</w:t>
      </w:r>
      <w:r w:rsidRPr="565C8DAF">
        <w:rPr>
          <w:rFonts w:eastAsia="Calibri" w:cs="Times New Roman"/>
          <w:lang w:val="hr-HR"/>
        </w:rPr>
        <w:t xml:space="preserve"> jezik</w:t>
      </w:r>
      <w:r>
        <w:rPr>
          <w:rFonts w:eastAsia="Calibri" w:cs="Times New Roman"/>
          <w:lang w:val="hr-HR"/>
        </w:rPr>
        <w:t>om</w:t>
      </w:r>
      <w:r w:rsidRPr="565C8DAF">
        <w:rPr>
          <w:rFonts w:eastAsia="Calibri" w:cs="Times New Roman"/>
          <w:lang w:val="hr-HR"/>
        </w:rPr>
        <w:t>. No originalni nalaz, da je znakovni jezik oštećen samo kada je ozljeda nastala u lijevoj hemisferi, potvrđen je samo na malom broju znakovnih jezika, uglavnom na a</w:t>
      </w:r>
      <w:r>
        <w:rPr>
          <w:rFonts w:eastAsia="Calibri" w:cs="Times New Roman"/>
          <w:lang w:val="hr-HR"/>
        </w:rPr>
        <w:t>meričkom</w:t>
      </w:r>
      <w:r w:rsidRPr="565C8DAF">
        <w:rPr>
          <w:rFonts w:eastAsia="Calibri" w:cs="Times New Roman"/>
          <w:lang w:val="hr-HR"/>
        </w:rPr>
        <w:t xml:space="preserve"> i britanskom znakovnom jeziku. </w:t>
      </w:r>
    </w:p>
    <w:p w:rsidR="00587671" w:rsidRPr="003664CA" w:rsidRDefault="00587671" w:rsidP="00587671">
      <w:pPr>
        <w:spacing w:line="360" w:lineRule="auto"/>
        <w:ind w:firstLine="720"/>
        <w:jc w:val="both"/>
        <w:rPr>
          <w:rFonts w:eastAsia="Calibri" w:cs="Times New Roman"/>
          <w:lang w:val="hr-HR"/>
        </w:rPr>
      </w:pPr>
      <w:r w:rsidRPr="565C8DAF">
        <w:rPr>
          <w:rFonts w:eastAsia="Calibri" w:cs="Times New Roman"/>
          <w:lang w:val="hr-HR"/>
        </w:rPr>
        <w:t>Jedna teorija o nastanku i evoluciji jezika smatra da je jezik nastao iz gest</w:t>
      </w:r>
      <w:r>
        <w:rPr>
          <w:rFonts w:eastAsia="Calibri" w:cs="Times New Roman"/>
          <w:lang w:val="hr-HR"/>
        </w:rPr>
        <w:t>a</w:t>
      </w:r>
      <w:r w:rsidRPr="565C8DAF">
        <w:rPr>
          <w:rFonts w:eastAsia="Calibri" w:cs="Times New Roman"/>
          <w:lang w:val="hr-HR"/>
        </w:rPr>
        <w:t xml:space="preserve">. Potvrda se nalazi u studijama oslikavanja mozga koje pokazuju da su mozgovi čovjekolikih majmuna specijalizirani na sličan način kao i mozgovi ljudi. Čimpanze i gorile, baš kao i ljudi, pokazuju asimetriju između lijeve i desne mozgovne polutke u području F5 koje odgovara Brocinu području (B 44) koje je veće u lijevoj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565C8DAF">
        <w:rPr>
          <w:rFonts w:eastAsia="Calibri" w:cs="Times New Roman"/>
          <w:lang w:val="hr-HR"/>
        </w:rPr>
        <w:t>. To</w:t>
      </w:r>
      <w:r>
        <w:rPr>
          <w:rFonts w:eastAsia="Calibri" w:cs="Times New Roman"/>
          <w:lang w:val="hr-HR"/>
        </w:rPr>
        <w:t xml:space="preserve"> je</w:t>
      </w:r>
      <w:r w:rsidRPr="565C8DAF">
        <w:rPr>
          <w:rFonts w:eastAsia="Calibri" w:cs="Times New Roman"/>
          <w:lang w:val="hr-HR"/>
        </w:rPr>
        <w:t xml:space="preserve"> područje najvjerojatnije uključeno u produkciju gest</w:t>
      </w:r>
      <w:r>
        <w:rPr>
          <w:rFonts w:eastAsia="Calibri" w:cs="Times New Roman"/>
          <w:lang w:val="hr-HR"/>
        </w:rPr>
        <w:t>a</w:t>
      </w:r>
      <w:r w:rsidRPr="565C8DAF">
        <w:rPr>
          <w:rFonts w:eastAsia="Calibri" w:cs="Times New Roman"/>
          <w:lang w:val="hr-HR"/>
        </w:rPr>
        <w:t>. Teorija da je jezik nastao evolucijom iz gest</w:t>
      </w:r>
      <w:r>
        <w:rPr>
          <w:rFonts w:eastAsia="Calibri" w:cs="Times New Roman"/>
          <w:lang w:val="hr-HR"/>
        </w:rPr>
        <w:t>a</w:t>
      </w:r>
      <w:r w:rsidRPr="565C8DAF">
        <w:rPr>
          <w:rFonts w:eastAsia="Calibri" w:cs="Times New Roman"/>
          <w:lang w:val="hr-HR"/>
        </w:rPr>
        <w:t xml:space="preserve"> pretpostavlja da su prvo postojale geste, pa da se iz njih razvio jezik. Pritom je došlo do specijalizacije lijeve polutke za obradu komunikacijskih informacija, a to je za posljedicu imalo i razvoj dominantnosti desne ruke kod većine ljudi. Smatra se da su </w:t>
      </w:r>
      <w:r>
        <w:rPr>
          <w:rFonts w:eastAsia="Calibri" w:cs="Times New Roman"/>
          <w:lang w:val="hr-HR"/>
        </w:rPr>
        <w:t>u</w:t>
      </w:r>
      <w:r w:rsidRPr="565C8DAF">
        <w:rPr>
          <w:rFonts w:eastAsia="Calibri" w:cs="Times New Roman"/>
          <w:lang w:val="hr-HR"/>
        </w:rPr>
        <w:t xml:space="preserve"> evolucij</w:t>
      </w:r>
      <w:r>
        <w:rPr>
          <w:rFonts w:eastAsia="Calibri" w:cs="Times New Roman"/>
          <w:lang w:val="hr-HR"/>
        </w:rPr>
        <w:t>i</w:t>
      </w:r>
      <w:r w:rsidRPr="565C8DAF">
        <w:rPr>
          <w:rFonts w:eastAsia="Calibri" w:cs="Times New Roman"/>
          <w:lang w:val="hr-HR"/>
        </w:rPr>
        <w:t xml:space="preserve"> jezika posebno važnu ulogu </w:t>
      </w:r>
      <w:r>
        <w:rPr>
          <w:rFonts w:eastAsia="Calibri" w:cs="Times New Roman"/>
          <w:lang w:val="hr-HR"/>
        </w:rPr>
        <w:t>od</w:t>
      </w:r>
      <w:r w:rsidRPr="565C8DAF">
        <w:rPr>
          <w:rFonts w:eastAsia="Calibri" w:cs="Times New Roman"/>
          <w:lang w:val="hr-HR"/>
        </w:rPr>
        <w:t xml:space="preserve">igrali </w:t>
      </w:r>
      <w:r w:rsidRPr="565C8DAF">
        <w:rPr>
          <w:rFonts w:eastAsia="Calibri" w:cs="Times New Roman"/>
          <w:b/>
          <w:bCs/>
          <w:lang w:val="hr-HR"/>
        </w:rPr>
        <w:t>zrcalni neuroni</w:t>
      </w:r>
      <w:r w:rsidRPr="565C8DAF">
        <w:rPr>
          <w:rFonts w:eastAsia="Calibri" w:cs="Times New Roman"/>
          <w:lang w:val="hr-HR"/>
        </w:rPr>
        <w:t>. Zrcalni neuroni prvo su zabilježeni u području F5 (dio kore velikog mozga k</w:t>
      </w:r>
      <w:r>
        <w:rPr>
          <w:rFonts w:eastAsia="Calibri" w:cs="Times New Roman"/>
          <w:lang w:val="hr-HR"/>
        </w:rPr>
        <w:t>oji</w:t>
      </w:r>
      <w:r w:rsidRPr="565C8DAF">
        <w:rPr>
          <w:rFonts w:eastAsia="Calibri" w:cs="Times New Roman"/>
          <w:lang w:val="hr-HR"/>
        </w:rPr>
        <w:t xml:space="preserve"> je zadužen</w:t>
      </w:r>
      <w:r>
        <w:rPr>
          <w:rFonts w:eastAsia="Calibri" w:cs="Times New Roman"/>
          <w:lang w:val="hr-HR"/>
        </w:rPr>
        <w:t xml:space="preserve"> </w:t>
      </w:r>
      <w:r w:rsidRPr="565C8DAF">
        <w:rPr>
          <w:rFonts w:eastAsia="Calibri" w:cs="Times New Roman"/>
          <w:lang w:val="hr-HR"/>
        </w:rPr>
        <w:t xml:space="preserve">za motoričke aktivnosti, odnosno pokrete mišića) kod majmuna, a aktivirali su se kada bi životinja radila određeni pokret, ali i kada bi gledala drugu životinju kako radi isti taj pokret. Danas se smatra da su zrcalni neuroni objašnjenje i za raznoliku imitaciju, razumijevanje pokreta, sposobnost učenja, teoriju uma, metafore i jezik. Postoji mnogo vrsta zrcalnih neurona, no posebno su nam važni tzv. audio-vizualni zrcalni neuroni koji se aktiviraju ne samo kada majmun opaža radnju koju netko obavlja nego i kada čuje zvuk te radnje. Ti neuroni imaju jedinstveni akustični odgovor za svaki određeni zvuk – npr. pucanje kore kikirikija, i u skladu s tim aktiviraju se i kada majmun izvodi neku radnju koja proizvodi taj zvuk. Druga </w:t>
      </w:r>
      <w:r>
        <w:rPr>
          <w:rFonts w:eastAsia="Calibri" w:cs="Times New Roman"/>
          <w:lang w:val="hr-HR"/>
        </w:rPr>
        <w:t xml:space="preserve">su </w:t>
      </w:r>
      <w:r w:rsidRPr="565C8DAF">
        <w:rPr>
          <w:rFonts w:eastAsia="Calibri" w:cs="Times New Roman"/>
          <w:lang w:val="hr-HR"/>
        </w:rPr>
        <w:t>vrsta neurona komunikacijski usni zrcalni neuroni koji se aktiviraju kada se opažaju komunikacijske geste ustima koje pripadaju gestikulacijskom repertoaru majmuna, kao što su</w:t>
      </w:r>
      <w:r>
        <w:rPr>
          <w:rFonts w:eastAsia="Calibri" w:cs="Times New Roman"/>
          <w:lang w:val="hr-HR"/>
        </w:rPr>
        <w:t xml:space="preserve"> npr.</w:t>
      </w:r>
      <w:r w:rsidRPr="565C8DAF">
        <w:rPr>
          <w:rFonts w:eastAsia="Calibri" w:cs="Times New Roman"/>
          <w:lang w:val="hr-HR"/>
        </w:rPr>
        <w:t xml:space="preserve"> pucketanje usnama, ispružanje usana, ispružanje jezika i slično. </w:t>
      </w:r>
    </w:p>
    <w:p w:rsidR="00587671" w:rsidRPr="003664CA" w:rsidRDefault="00587671" w:rsidP="00587671">
      <w:pPr>
        <w:spacing w:line="360" w:lineRule="auto"/>
        <w:ind w:firstLine="720"/>
        <w:jc w:val="both"/>
        <w:rPr>
          <w:rFonts w:eastAsia="Calibri" w:cs="Times New Roman"/>
          <w:lang w:val="hr-HR"/>
        </w:rPr>
      </w:pPr>
      <w:r w:rsidRPr="003664CA">
        <w:rPr>
          <w:rFonts w:eastAsia="Calibri" w:cs="Times New Roman"/>
          <w:lang w:val="hr-HR"/>
        </w:rPr>
        <w:t xml:space="preserve">Kod ljudi zrcalni sustav uključuje područja </w:t>
      </w:r>
      <w:r w:rsidRPr="003664CA">
        <w:rPr>
          <w:rFonts w:eastAsia="Calibri" w:cs="Times New Roman"/>
          <w:color w:val="000000" w:themeColor="text1"/>
          <w:lang w:val="hr-HR"/>
        </w:rPr>
        <w:t xml:space="preserve">frontalnog, parijetalnog i temporalnog </w:t>
      </w:r>
      <w:r w:rsidRPr="003664CA">
        <w:rPr>
          <w:rFonts w:eastAsia="Calibri" w:cs="Times New Roman"/>
          <w:lang w:val="hr-HR"/>
        </w:rPr>
        <w:t xml:space="preserve">režnja, a smatra se da je vokalizacija ugrađena u zrcalni sustav vjerojatno jedinstvena za čovjeka. Geste rukama igraju važnu ulogu u razvoju normalnog govora. Na primjer, faze brbljanja kod djece stare između 8 i 10 mjeseci i produkcija riječi između 10 i 13 mjeseci popraćene su gestama pokazivanja i prepoznavanja. Istraživanja funkcionalnom magnetskom </w:t>
      </w:r>
      <w:r w:rsidRPr="003664CA">
        <w:rPr>
          <w:rFonts w:eastAsia="Calibri" w:cs="Times New Roman"/>
          <w:lang w:val="hr-HR"/>
        </w:rPr>
        <w:lastRenderedPageBreak/>
        <w:t>rezonancijom pokazala su da se aktivacija mozgovnog područja za vrijeme pasivnog slušanja govora preklapa s onim područjima koja su aktivna pri produkciji govora. Geste lica također imaju važnu ulogu u percepciji govora i smatraju se više vidnim nego govor</w:t>
      </w:r>
      <w:r>
        <w:rPr>
          <w:rFonts w:eastAsia="Calibri" w:cs="Times New Roman"/>
          <w:lang w:val="hr-HR"/>
        </w:rPr>
        <w:t>ni</w:t>
      </w:r>
      <w:r w:rsidRPr="003664CA">
        <w:rPr>
          <w:rFonts w:eastAsia="Calibri" w:cs="Times New Roman"/>
          <w:lang w:val="hr-HR"/>
        </w:rPr>
        <w:t>m</w:t>
      </w:r>
      <w:r w:rsidRPr="00FF422E">
        <w:rPr>
          <w:rFonts w:eastAsia="Calibri" w:cs="Times New Roman"/>
          <w:lang w:val="hr-HR"/>
        </w:rPr>
        <w:t xml:space="preserve"> </w:t>
      </w:r>
      <w:r w:rsidRPr="003664CA">
        <w:rPr>
          <w:rFonts w:eastAsia="Calibri" w:cs="Times New Roman"/>
          <w:lang w:val="hr-HR"/>
        </w:rPr>
        <w:t xml:space="preserve">podražajem. Koristeći </w:t>
      </w:r>
      <w:r>
        <w:rPr>
          <w:rFonts w:eastAsia="Calibri" w:cs="Times New Roman"/>
          <w:lang w:val="hr-HR"/>
        </w:rPr>
        <w:t xml:space="preserve">se </w:t>
      </w:r>
      <w:r w:rsidRPr="003664CA">
        <w:rPr>
          <w:rFonts w:eastAsia="Calibri" w:cs="Times New Roman"/>
          <w:lang w:val="hr-HR"/>
        </w:rPr>
        <w:t>fMRI</w:t>
      </w:r>
      <w:r>
        <w:rPr>
          <w:rFonts w:eastAsia="Calibri" w:cs="Times New Roman"/>
          <w:lang w:val="hr-HR"/>
        </w:rPr>
        <w:t>-em</w:t>
      </w:r>
      <w:r w:rsidRPr="003664CA">
        <w:rPr>
          <w:rFonts w:eastAsia="Calibri" w:cs="Times New Roman"/>
          <w:lang w:val="hr-HR"/>
        </w:rPr>
        <w:t>, Cavert i Campbell demonstrirali su da gledanje govora aktivira dijelove kore mozga zadužene za govor, uključujući Brocino područje, l</w:t>
      </w:r>
      <w:r>
        <w:rPr>
          <w:rFonts w:eastAsia="Calibri" w:cs="Times New Roman"/>
          <w:lang w:val="hr-HR"/>
        </w:rPr>
        <w:t>ijevu superiornu temporalnu brazdu</w:t>
      </w:r>
      <w:r w:rsidRPr="003664CA">
        <w:rPr>
          <w:rFonts w:eastAsia="Calibri" w:cs="Times New Roman"/>
          <w:lang w:val="hr-HR"/>
        </w:rPr>
        <w:t xml:space="preserve"> i dio Werinickeova područja. </w:t>
      </w:r>
    </w:p>
    <w:p w:rsidR="00587671" w:rsidRPr="003664CA" w:rsidRDefault="00587671" w:rsidP="00587671">
      <w:pPr>
        <w:spacing w:after="200" w:line="360" w:lineRule="auto"/>
        <w:ind w:firstLine="708"/>
        <w:jc w:val="both"/>
        <w:rPr>
          <w:rFonts w:eastAsia="Calibri" w:cs="Times New Roman"/>
          <w:szCs w:val="24"/>
          <w:lang w:val="hr-HR"/>
        </w:rPr>
      </w:pPr>
      <w:r w:rsidRPr="003664CA">
        <w:rPr>
          <w:rFonts w:eastAsia="Calibri" w:cs="Times New Roman"/>
          <w:szCs w:val="24"/>
          <w:lang w:val="hr-HR"/>
        </w:rPr>
        <w:t>Veza između sustava zrcalnih neurona i jezika potkrijepljena je uspoređivanjem anatomije majmuna i ljudi. Istraživanja koja se bave proučavanjem izgleda i građe jedne stanice te njihov</w:t>
      </w:r>
      <w:r>
        <w:rPr>
          <w:rFonts w:eastAsia="Calibri" w:cs="Times New Roman"/>
          <w:szCs w:val="24"/>
          <w:lang w:val="hr-HR"/>
        </w:rPr>
        <w:t>a</w:t>
      </w:r>
      <w:r w:rsidRPr="003664CA">
        <w:rPr>
          <w:rFonts w:eastAsia="Calibri" w:cs="Times New Roman"/>
          <w:szCs w:val="24"/>
          <w:lang w:val="hr-HR"/>
        </w:rPr>
        <w:t xml:space="preserve"> rasporeda upućuje na sličnost između područja B 44 (dio Brocina područja) kod ljudi i područja F5 u mozgu majmuna. </w:t>
      </w:r>
      <w:r>
        <w:rPr>
          <w:rFonts w:eastAsia="Calibri" w:cs="Times New Roman"/>
          <w:szCs w:val="24"/>
          <w:lang w:val="hr-HR"/>
        </w:rPr>
        <w:t>T</w:t>
      </w:r>
      <w:r w:rsidRPr="003664CA">
        <w:rPr>
          <w:rFonts w:eastAsia="Calibri" w:cs="Times New Roman"/>
          <w:szCs w:val="24"/>
          <w:lang w:val="hr-HR"/>
        </w:rPr>
        <w:t>a usporednost ili sličnost dvaju područja potkrijepljena je i poda</w:t>
      </w:r>
      <w:r>
        <w:rPr>
          <w:rFonts w:eastAsia="Calibri" w:cs="Times New Roman"/>
          <w:szCs w:val="24"/>
          <w:lang w:val="hr-HR"/>
        </w:rPr>
        <w:t>t</w:t>
      </w:r>
      <w:r w:rsidRPr="003664CA">
        <w:rPr>
          <w:rFonts w:eastAsia="Calibri" w:cs="Times New Roman"/>
          <w:szCs w:val="24"/>
          <w:lang w:val="hr-HR"/>
        </w:rPr>
        <w:t xml:space="preserve">cima koji se odnose na </w:t>
      </w:r>
      <w:r>
        <w:rPr>
          <w:rFonts w:eastAsia="Calibri" w:cs="Times New Roman"/>
          <w:szCs w:val="24"/>
          <w:lang w:val="hr-HR"/>
        </w:rPr>
        <w:t xml:space="preserve">njihovu </w:t>
      </w:r>
      <w:r w:rsidRPr="003664CA">
        <w:rPr>
          <w:rFonts w:eastAsia="Calibri" w:cs="Times New Roman"/>
          <w:szCs w:val="24"/>
          <w:lang w:val="hr-HR"/>
        </w:rPr>
        <w:t xml:space="preserve">funkciju. Područje F5 sadrži motoričke neurone koji su povezani s izvedbom akcija rukama i ustima. Slično tome, oslikavanje mozga kod ljudi pokazalo je da je Brocino područje, koje se smatra „govornim“ područjem, također uključeno i u zadatke koji zahtijevaju fine pokrete prstima, mentalnu imaginaciju ili imitiranje rukama. Istraživanja su pokazala da je Brocino područje aktivno kada ispitanici opažaju pokrete ruku ili usta kod drugih pojedinaca. Također, do aktivacije Brocina područja dolazi kada se sluša zvuk koji odgovara akciji koja </w:t>
      </w:r>
      <w:r>
        <w:rPr>
          <w:rFonts w:eastAsia="Calibri" w:cs="Times New Roman"/>
          <w:szCs w:val="24"/>
          <w:lang w:val="hr-HR"/>
        </w:rPr>
        <w:t xml:space="preserve">taj zvuk </w:t>
      </w:r>
      <w:r w:rsidRPr="003664CA">
        <w:rPr>
          <w:rFonts w:eastAsia="Calibri" w:cs="Times New Roman"/>
          <w:szCs w:val="24"/>
          <w:lang w:val="hr-HR"/>
        </w:rPr>
        <w:t xml:space="preserve">izaziva. </w:t>
      </w:r>
      <w:r>
        <w:rPr>
          <w:rFonts w:eastAsia="Calibri" w:cs="Times New Roman"/>
          <w:szCs w:val="24"/>
          <w:lang w:val="hr-HR"/>
        </w:rPr>
        <w:t>O</w:t>
      </w:r>
      <w:r w:rsidRPr="003664CA">
        <w:rPr>
          <w:rFonts w:eastAsia="Calibri" w:cs="Times New Roman"/>
          <w:szCs w:val="24"/>
          <w:lang w:val="hr-HR"/>
        </w:rPr>
        <w:t xml:space="preserve">no što je iznimno zanimljivo </w:t>
      </w:r>
      <w:r>
        <w:rPr>
          <w:rFonts w:eastAsia="Calibri" w:cs="Times New Roman"/>
          <w:szCs w:val="24"/>
          <w:lang w:val="hr-HR"/>
        </w:rPr>
        <w:t xml:space="preserve">jest da </w:t>
      </w:r>
      <w:r w:rsidRPr="003664CA">
        <w:rPr>
          <w:rFonts w:eastAsia="Calibri" w:cs="Times New Roman"/>
          <w:szCs w:val="24"/>
          <w:lang w:val="hr-HR"/>
        </w:rPr>
        <w:t xml:space="preserve">dolazi do aktivacije u premotornom korteksu i Brocinu području kada osoba opaža drugu osobu koja govori iako ne čuje zvuk (vidi samo pomicanje usana). Sve </w:t>
      </w:r>
      <w:r>
        <w:rPr>
          <w:rFonts w:eastAsia="Calibri" w:cs="Times New Roman"/>
          <w:szCs w:val="24"/>
          <w:lang w:val="hr-HR"/>
        </w:rPr>
        <w:t>t</w:t>
      </w:r>
      <w:r w:rsidRPr="003664CA">
        <w:rPr>
          <w:rFonts w:eastAsia="Calibri" w:cs="Times New Roman"/>
          <w:szCs w:val="24"/>
          <w:lang w:val="hr-HR"/>
        </w:rPr>
        <w:t xml:space="preserve">o ukazuje na iznimnu važnost vidno-slušnih zrcalnih neurona u produkciji i razumijevanju jezika. Razlika između neljudskih primata i ljudi je </w:t>
      </w:r>
      <w:r>
        <w:rPr>
          <w:rFonts w:eastAsia="Calibri" w:cs="Times New Roman"/>
          <w:szCs w:val="24"/>
          <w:lang w:val="hr-HR"/>
        </w:rPr>
        <w:t xml:space="preserve">u tome </w:t>
      </w:r>
      <w:r w:rsidRPr="003664CA">
        <w:rPr>
          <w:rFonts w:eastAsia="Calibri" w:cs="Times New Roman"/>
          <w:szCs w:val="24"/>
          <w:lang w:val="hr-HR"/>
        </w:rPr>
        <w:t xml:space="preserve">da sustav zrcalnih neurona može biti aktiviran jezičnim materijalom koji je povezan s radnjom. Štoviše, čitanje ili slušanje riječi ili rečenica koje opisuju neku radnju aktivira dio kore mozga koji je zadužen za upravljanje mišićima i Brocino područje (npr. čitanje riječi </w:t>
      </w:r>
      <w:r w:rsidRPr="00731875">
        <w:rPr>
          <w:rFonts w:eastAsia="Calibri" w:cs="Times New Roman"/>
          <w:i/>
          <w:szCs w:val="24"/>
          <w:lang w:val="hr-HR"/>
        </w:rPr>
        <w:t>trčati</w:t>
      </w:r>
      <w:r w:rsidRPr="003664CA">
        <w:rPr>
          <w:rFonts w:eastAsia="Calibri" w:cs="Times New Roman"/>
          <w:szCs w:val="24"/>
          <w:lang w:val="hr-HR"/>
        </w:rPr>
        <w:t xml:space="preserve"> aktivirat će područja u mozgu koja se aktiviraju kada zbilja trčimo, ali će ta aktivacija biti slabija pri čitanju nego pri stvarnom pokretu). </w:t>
      </w:r>
    </w:p>
    <w:p w:rsidR="00587671" w:rsidRPr="003664CA" w:rsidRDefault="00587671" w:rsidP="00587671">
      <w:pPr>
        <w:spacing w:after="200" w:line="360" w:lineRule="auto"/>
        <w:ind w:firstLine="708"/>
        <w:jc w:val="both"/>
        <w:rPr>
          <w:rFonts w:eastAsia="Calibri" w:cs="Times New Roman"/>
          <w:strike/>
          <w:szCs w:val="24"/>
          <w:lang w:val="hr-HR"/>
        </w:rPr>
      </w:pPr>
    </w:p>
    <w:p w:rsidR="00587671" w:rsidRPr="003664CA" w:rsidRDefault="00587671" w:rsidP="00587671">
      <w:pPr>
        <w:spacing w:line="360" w:lineRule="auto"/>
        <w:jc w:val="both"/>
        <w:rPr>
          <w:rFonts w:eastAsia="Calibri" w:cs="Times New Roman"/>
          <w:b/>
          <w:sz w:val="28"/>
          <w:szCs w:val="24"/>
          <w:lang w:val="hr-HR"/>
        </w:rPr>
      </w:pPr>
      <w:r w:rsidRPr="003664CA">
        <w:rPr>
          <w:rFonts w:eastAsia="Calibri" w:cs="Times New Roman"/>
          <w:b/>
          <w:sz w:val="28"/>
          <w:szCs w:val="24"/>
          <w:lang w:val="hr-HR"/>
        </w:rPr>
        <w:t xml:space="preserve">Problemi jezične produkcije i jezičnog razumijevanja </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ind w:firstLine="708"/>
        <w:jc w:val="both"/>
        <w:rPr>
          <w:rFonts w:eastAsia="Calibri" w:cs="Times New Roman"/>
          <w:szCs w:val="24"/>
          <w:lang w:val="hr-HR"/>
        </w:rPr>
      </w:pPr>
      <w:r w:rsidRPr="003664CA">
        <w:rPr>
          <w:rFonts w:eastAsia="Calibri" w:cs="Times New Roman"/>
          <w:szCs w:val="24"/>
          <w:lang w:val="hr-HR"/>
        </w:rPr>
        <w:t xml:space="preserve">Prethodno smo rekli da oštećenja različitih dijelova mozga dovode do različitih vidljivih posljedica u ljudskom ponašanju i funkcioniranju. Te lezije određenih centara u mozgu mogu utjecati i na jezične funkcije razumijevanja i produkcije. Nemogućnost da se </w:t>
      </w:r>
      <w:r>
        <w:rPr>
          <w:rFonts w:eastAsia="Calibri" w:cs="Times New Roman"/>
          <w:szCs w:val="24"/>
          <w:lang w:val="hr-HR"/>
        </w:rPr>
        <w:t xml:space="preserve">jezik </w:t>
      </w:r>
      <w:r w:rsidRPr="003664CA">
        <w:rPr>
          <w:rFonts w:eastAsia="Calibri" w:cs="Times New Roman"/>
          <w:szCs w:val="24"/>
          <w:lang w:val="hr-HR"/>
        </w:rPr>
        <w:t xml:space="preserve">razumije ili da se producira zbog oštećenja mozga naziva se </w:t>
      </w:r>
      <w:r w:rsidRPr="00731875">
        <w:rPr>
          <w:rFonts w:eastAsia="Calibri" w:cs="Times New Roman"/>
          <w:b/>
          <w:szCs w:val="24"/>
          <w:lang w:val="hr-HR"/>
        </w:rPr>
        <w:t>afazija</w:t>
      </w:r>
      <w:r w:rsidRPr="003664CA">
        <w:rPr>
          <w:rFonts w:eastAsia="Calibri" w:cs="Times New Roman"/>
          <w:szCs w:val="24"/>
          <w:lang w:val="hr-HR"/>
        </w:rPr>
        <w:t xml:space="preserve">. Afazije se mogu pojaviti u različitim oblicima. One najvećim dijelom nastaju kao posljedica moždanog udara, posebno kod starije </w:t>
      </w:r>
      <w:r w:rsidRPr="003664CA">
        <w:rPr>
          <w:rFonts w:eastAsia="Calibri" w:cs="Times New Roman"/>
          <w:szCs w:val="24"/>
          <w:lang w:val="hr-HR"/>
        </w:rPr>
        <w:lastRenderedPageBreak/>
        <w:t xml:space="preserve">populacije. </w:t>
      </w:r>
      <w:r>
        <w:rPr>
          <w:rFonts w:eastAsia="Calibri" w:cs="Times New Roman"/>
          <w:szCs w:val="24"/>
          <w:lang w:val="hr-HR"/>
        </w:rPr>
        <w:t>Osim</w:t>
      </w:r>
      <w:r w:rsidRPr="003664CA">
        <w:rPr>
          <w:rFonts w:eastAsia="Calibri" w:cs="Times New Roman"/>
          <w:szCs w:val="24"/>
          <w:lang w:val="hr-HR"/>
        </w:rPr>
        <w:t xml:space="preserve"> moždanog udara vodeći </w:t>
      </w:r>
      <w:r>
        <w:rPr>
          <w:rFonts w:eastAsia="Calibri" w:cs="Times New Roman"/>
          <w:szCs w:val="24"/>
          <w:lang w:val="hr-HR"/>
        </w:rPr>
        <w:t xml:space="preserve">su </w:t>
      </w:r>
      <w:r w:rsidRPr="003664CA">
        <w:rPr>
          <w:rFonts w:eastAsia="Calibri" w:cs="Times New Roman"/>
          <w:szCs w:val="24"/>
          <w:lang w:val="hr-HR"/>
        </w:rPr>
        <w:t>uzroci afazije traume glave, tumori na mozgu, operacije mozga, moždane infekcije te naposljetku druge neurološke bolesti (</w:t>
      </w:r>
      <w:r w:rsidRPr="00EA0294">
        <w:rPr>
          <w:rFonts w:eastAsia="Calibri" w:cs="Times New Roman"/>
          <w:szCs w:val="24"/>
          <w:lang w:val="hr-HR"/>
        </w:rPr>
        <w:t>Alzheimerova bolest</w:t>
      </w:r>
      <w:r>
        <w:rPr>
          <w:rFonts w:eastAsia="Calibri" w:cs="Times New Roman"/>
          <w:szCs w:val="24"/>
          <w:lang w:val="hr-HR"/>
        </w:rPr>
        <w:t>,</w:t>
      </w:r>
      <w:r w:rsidRPr="00EA0294">
        <w:rPr>
          <w:rFonts w:eastAsia="Calibri" w:cs="Times New Roman"/>
          <w:szCs w:val="24"/>
          <w:lang w:val="hr-HR"/>
        </w:rPr>
        <w:t xml:space="preserve"> </w:t>
      </w:r>
      <w:r>
        <w:rPr>
          <w:rFonts w:eastAsia="Calibri" w:cs="Times New Roman"/>
          <w:szCs w:val="24"/>
          <w:lang w:val="hr-HR"/>
        </w:rPr>
        <w:t xml:space="preserve">drugi oblici </w:t>
      </w:r>
      <w:r w:rsidRPr="003664CA">
        <w:rPr>
          <w:rFonts w:eastAsia="Calibri" w:cs="Times New Roman"/>
          <w:szCs w:val="24"/>
          <w:lang w:val="hr-HR"/>
        </w:rPr>
        <w:t xml:space="preserve">demencija </w:t>
      </w:r>
      <w:r>
        <w:rPr>
          <w:rFonts w:eastAsia="Calibri" w:cs="Times New Roman"/>
          <w:szCs w:val="24"/>
          <w:lang w:val="hr-HR"/>
        </w:rPr>
        <w:t>i sl</w:t>
      </w:r>
      <w:r w:rsidRPr="003664CA">
        <w:rPr>
          <w:rFonts w:eastAsia="Calibri" w:cs="Times New Roman"/>
          <w:szCs w:val="24"/>
          <w:lang w:val="hr-HR"/>
        </w:rPr>
        <w:t>.). Prema poda</w:t>
      </w:r>
      <w:r>
        <w:rPr>
          <w:rFonts w:eastAsia="Calibri" w:cs="Times New Roman"/>
          <w:szCs w:val="24"/>
          <w:lang w:val="hr-HR"/>
        </w:rPr>
        <w:t>t</w:t>
      </w:r>
      <w:r w:rsidRPr="003664CA">
        <w:rPr>
          <w:rFonts w:eastAsia="Calibri" w:cs="Times New Roman"/>
          <w:szCs w:val="24"/>
          <w:lang w:val="hr-HR"/>
        </w:rPr>
        <w:t xml:space="preserve">cima udruge </w:t>
      </w:r>
      <w:r w:rsidRPr="00731875">
        <w:rPr>
          <w:rFonts w:eastAsia="Calibri" w:cs="Times New Roman"/>
          <w:szCs w:val="24"/>
          <w:lang w:val="hr-HR"/>
        </w:rPr>
        <w:t>National Aphasia Association</w:t>
      </w:r>
      <w:r w:rsidRPr="003664CA">
        <w:rPr>
          <w:rFonts w:eastAsia="Calibri" w:cs="Times New Roman"/>
          <w:szCs w:val="24"/>
          <w:lang w:val="hr-HR"/>
        </w:rPr>
        <w:t xml:space="preserve"> između 25 % i 40 % osoba koje prežive moždani udar pat</w:t>
      </w:r>
      <w:r>
        <w:rPr>
          <w:rFonts w:eastAsia="Calibri" w:cs="Times New Roman"/>
          <w:szCs w:val="24"/>
          <w:lang w:val="hr-HR"/>
        </w:rPr>
        <w:t>i</w:t>
      </w:r>
      <w:r w:rsidRPr="003664CA">
        <w:rPr>
          <w:rFonts w:eastAsia="Calibri" w:cs="Times New Roman"/>
          <w:szCs w:val="24"/>
          <w:lang w:val="hr-HR"/>
        </w:rPr>
        <w:t xml:space="preserve"> od neke vrste afazije, a prema poda</w:t>
      </w:r>
      <w:r>
        <w:rPr>
          <w:rFonts w:eastAsia="Calibri" w:cs="Times New Roman"/>
          <w:szCs w:val="24"/>
          <w:lang w:val="hr-HR"/>
        </w:rPr>
        <w:t>t</w:t>
      </w:r>
      <w:r w:rsidRPr="003664CA">
        <w:rPr>
          <w:rFonts w:eastAsia="Calibri" w:cs="Times New Roman"/>
          <w:szCs w:val="24"/>
          <w:lang w:val="hr-HR"/>
        </w:rPr>
        <w:t xml:space="preserve">cima udruge </w:t>
      </w:r>
      <w:r w:rsidRPr="00731875">
        <w:rPr>
          <w:rFonts w:eastAsia="Calibri" w:cs="Times New Roman"/>
          <w:szCs w:val="24"/>
          <w:lang w:val="hr-HR"/>
        </w:rPr>
        <w:t>National Stroke Association</w:t>
      </w:r>
      <w:r w:rsidRPr="003664CA">
        <w:rPr>
          <w:rFonts w:eastAsia="Calibri" w:cs="Times New Roman"/>
          <w:szCs w:val="24"/>
          <w:lang w:val="hr-HR"/>
        </w:rPr>
        <w:t xml:space="preserve"> u Sjedinjenim Američkim Državama ima oko 80 000 novih slučajeva afazije godišnje. Nije utvrđena razlika u pojavnosti afazija kod muškaraca i žena, ali neki poda</w:t>
      </w:r>
      <w:r>
        <w:rPr>
          <w:rFonts w:eastAsia="Calibri" w:cs="Times New Roman"/>
          <w:szCs w:val="24"/>
          <w:lang w:val="hr-HR"/>
        </w:rPr>
        <w:t>t</w:t>
      </w:r>
      <w:r w:rsidRPr="003664CA">
        <w:rPr>
          <w:rFonts w:eastAsia="Calibri" w:cs="Times New Roman"/>
          <w:szCs w:val="24"/>
          <w:lang w:val="hr-HR"/>
        </w:rPr>
        <w:t xml:space="preserve">ci sugeriraju da </w:t>
      </w:r>
      <w:r>
        <w:rPr>
          <w:rFonts w:eastAsia="Calibri" w:cs="Times New Roman"/>
          <w:szCs w:val="24"/>
          <w:lang w:val="hr-HR"/>
        </w:rPr>
        <w:t xml:space="preserve">postoji </w:t>
      </w:r>
      <w:r w:rsidRPr="003664CA">
        <w:rPr>
          <w:rFonts w:eastAsia="Calibri" w:cs="Times New Roman"/>
          <w:szCs w:val="24"/>
          <w:lang w:val="hr-HR"/>
        </w:rPr>
        <w:t xml:space="preserve">razlika u vrsti afazije i stupnju teškoća izazvanih afazijom. </w:t>
      </w:r>
    </w:p>
    <w:p w:rsidR="00587671" w:rsidRPr="003664CA" w:rsidRDefault="00587671" w:rsidP="00587671">
      <w:pPr>
        <w:spacing w:line="360" w:lineRule="auto"/>
        <w:jc w:val="both"/>
        <w:rPr>
          <w:rFonts w:eastAsia="Calibri" w:cs="Times New Roman"/>
          <w:lang w:val="hr-HR"/>
        </w:rPr>
      </w:pPr>
      <w:r w:rsidRPr="003664CA">
        <w:rPr>
          <w:rFonts w:eastAsia="Calibri" w:cs="Times New Roman"/>
          <w:color w:val="FF0000"/>
          <w:szCs w:val="24"/>
          <w:lang w:val="hr-HR"/>
        </w:rPr>
        <w:tab/>
      </w:r>
      <w:r w:rsidRPr="003664CA">
        <w:rPr>
          <w:rFonts w:eastAsia="Calibri" w:cs="Times New Roman"/>
          <w:lang w:val="hr-HR"/>
        </w:rPr>
        <w:t xml:space="preserve">Prethodno </w:t>
      </w:r>
      <w:r>
        <w:rPr>
          <w:rFonts w:eastAsia="Calibri" w:cs="Times New Roman"/>
          <w:lang w:val="hr-HR"/>
        </w:rPr>
        <w:t xml:space="preserve">smo </w:t>
      </w:r>
      <w:r w:rsidRPr="003664CA">
        <w:rPr>
          <w:rFonts w:eastAsia="Calibri" w:cs="Times New Roman"/>
          <w:lang w:val="hr-HR"/>
        </w:rPr>
        <w:t xml:space="preserve">u tekstu spomenuli </w:t>
      </w:r>
      <w:r w:rsidRPr="003664CA">
        <w:rPr>
          <w:rFonts w:eastAsia="Calibri" w:cs="Times New Roman"/>
          <w:b/>
          <w:bCs/>
          <w:lang w:val="hr-HR"/>
        </w:rPr>
        <w:t>Brocinu afaziju</w:t>
      </w:r>
      <w:r w:rsidRPr="003664CA">
        <w:rPr>
          <w:rFonts w:eastAsia="Calibri" w:cs="Times New Roman"/>
          <w:lang w:val="hr-HR"/>
        </w:rPr>
        <w:t xml:space="preserve">, a sada ćemo je pobliže opisati. </w:t>
      </w:r>
      <w:r>
        <w:rPr>
          <w:rFonts w:eastAsia="Calibri" w:cs="Times New Roman"/>
          <w:lang w:val="hr-HR"/>
        </w:rPr>
        <w:t>T</w:t>
      </w:r>
      <w:r w:rsidRPr="003664CA">
        <w:rPr>
          <w:rFonts w:eastAsia="Calibri" w:cs="Times New Roman"/>
          <w:lang w:val="hr-HR"/>
        </w:rPr>
        <w:t xml:space="preserve">aj oblik afazije nastaje kao posljedica oštećenja kore velikog mozga u stražnjem donjem predjelu lijevog </w:t>
      </w:r>
      <w:r w:rsidRPr="00C3647D">
        <w:rPr>
          <w:rFonts w:eastAsia="Calibri" w:cs="Times New Roman"/>
          <w:lang w:val="hr-HR"/>
        </w:rPr>
        <w:t>frontalnog</w:t>
      </w:r>
      <w:r w:rsidRPr="003664CA">
        <w:rPr>
          <w:rFonts w:eastAsia="Calibri" w:cs="Times New Roman"/>
          <w:lang w:val="hr-HR"/>
        </w:rPr>
        <w:t xml:space="preserve"> režnja, u tzv. Brocin</w:t>
      </w:r>
      <w:r>
        <w:rPr>
          <w:rFonts w:eastAsia="Calibri" w:cs="Times New Roman"/>
          <w:lang w:val="hr-HR"/>
        </w:rPr>
        <w:t>u</w:t>
      </w:r>
      <w:r w:rsidRPr="003664CA">
        <w:rPr>
          <w:rFonts w:eastAsia="Calibri" w:cs="Times New Roman"/>
          <w:lang w:val="hr-HR"/>
        </w:rPr>
        <w:t xml:space="preserve"> području, a naziva se i </w:t>
      </w:r>
      <w:r w:rsidRPr="00731875">
        <w:rPr>
          <w:rFonts w:eastAsia="Calibri" w:cs="Times New Roman"/>
          <w:b/>
          <w:bCs/>
          <w:iCs/>
          <w:lang w:val="hr-HR"/>
        </w:rPr>
        <w:t>motorna afazija</w:t>
      </w:r>
      <w:r w:rsidRPr="003664CA">
        <w:rPr>
          <w:rFonts w:eastAsia="Calibri" w:cs="Times New Roman"/>
          <w:lang w:val="hr-HR"/>
        </w:rPr>
        <w:t xml:space="preserve">. Za Brocinu afaziju karakterističan je govor koji nije tečan, koji se sastoji od nekoliko kratkih izjava sa značajnim smanjenjem vokabulara, a ponekad je i naglašavanje riječi (prozodija) narušeno. Razumijevanje govora i pisanog teksta je očuvano. Brocinu afaziju često prati i </w:t>
      </w:r>
      <w:r w:rsidRPr="003664CA">
        <w:rPr>
          <w:rFonts w:eastAsia="Calibri" w:cs="Times New Roman"/>
          <w:b/>
          <w:bCs/>
          <w:lang w:val="hr-HR"/>
        </w:rPr>
        <w:t>agrafija</w:t>
      </w:r>
      <w:r w:rsidRPr="003664CA">
        <w:rPr>
          <w:rFonts w:eastAsia="Calibri" w:cs="Times New Roman"/>
          <w:lang w:val="hr-HR"/>
        </w:rPr>
        <w:t xml:space="preserve"> ili </w:t>
      </w:r>
      <w:r w:rsidRPr="003664CA">
        <w:rPr>
          <w:rFonts w:eastAsia="Calibri" w:cs="Times New Roman"/>
          <w:b/>
          <w:bCs/>
          <w:lang w:val="hr-HR"/>
        </w:rPr>
        <w:t>disgrafija</w:t>
      </w:r>
      <w:r w:rsidRPr="003664CA">
        <w:rPr>
          <w:rFonts w:eastAsia="Calibri" w:cs="Times New Roman"/>
          <w:lang w:val="hr-HR"/>
        </w:rPr>
        <w:t xml:space="preserve"> – potpuno ili djelomično narušena sposobnost pisanja.</w:t>
      </w:r>
    </w:p>
    <w:p w:rsidR="00587671" w:rsidRPr="003664CA" w:rsidRDefault="00587671" w:rsidP="00587671">
      <w:pPr>
        <w:spacing w:line="360" w:lineRule="auto"/>
        <w:ind w:firstLine="708"/>
        <w:jc w:val="both"/>
        <w:rPr>
          <w:rFonts w:eastAsia="Calibri" w:cs="Times New Roman"/>
          <w:lang w:val="hr-HR"/>
        </w:rPr>
      </w:pPr>
      <w:r w:rsidRPr="003664CA">
        <w:rPr>
          <w:rFonts w:eastAsia="Calibri" w:cs="Times New Roman"/>
          <w:lang w:val="hr-HR"/>
        </w:rPr>
        <w:t xml:space="preserve">Suprotno tome, </w:t>
      </w:r>
      <w:r w:rsidRPr="003664CA">
        <w:rPr>
          <w:rFonts w:eastAsia="Calibri" w:cs="Times New Roman"/>
          <w:b/>
          <w:bCs/>
          <w:lang w:val="hr-HR"/>
        </w:rPr>
        <w:t>Wernickeovu afaziju</w:t>
      </w:r>
      <w:r w:rsidRPr="003664CA">
        <w:rPr>
          <w:rFonts w:eastAsia="Calibri" w:cs="Times New Roman"/>
          <w:lang w:val="hr-HR"/>
        </w:rPr>
        <w:t xml:space="preserve"> karakterizira tečan, ali besmislen govor te smanjenje mogućnosti razumijevanja govora. Govor osobe s Wernickeovom afazijom poštuje pravila sintakse (redoslijeda riječi u rečenici), ali ne i semantike (značenja riječi). Govor je najčešće okarakteriziran kao „salata od riječi“. Na primjer: „Da mogu, bih. O, na krivi način to kažem, svi brijači ovdje kada te zaustave, ide naokolo i okolo, shvaćaš što ti hoću reći.“ Wernickeova afazija naziva se još i senzorna afazija, a uzrokovana je oštećenjem kore velikog mozga u predjelu </w:t>
      </w:r>
      <w:r w:rsidRPr="003664CA">
        <w:rPr>
          <w:rFonts w:eastAsia="Calibri" w:cs="Times New Roman"/>
          <w:color w:val="000000" w:themeColor="text1"/>
          <w:lang w:val="hr-HR"/>
        </w:rPr>
        <w:t>temporalnog</w:t>
      </w:r>
      <w:r w:rsidRPr="003664CA">
        <w:rPr>
          <w:rFonts w:eastAsia="Calibri" w:cs="Times New Roman"/>
          <w:lang w:val="hr-HR"/>
        </w:rPr>
        <w:t xml:space="preserve"> režnja nazvanog Wernickeovo područje. Pojedinac ima narušeno razumijevanje govora iako je sluh neoštećen. Kod lakših oštećenja osoba može na globalnom planu razumjeti o čemu je riječ, ali ne može razumjeti pojedine riječi. Često je uz razumijevanje oštećeno i čitanje – </w:t>
      </w:r>
      <w:r w:rsidRPr="00731875">
        <w:rPr>
          <w:rFonts w:eastAsia="Calibri" w:cs="Times New Roman"/>
          <w:b/>
          <w:bCs/>
          <w:iCs/>
          <w:lang w:val="hr-HR"/>
        </w:rPr>
        <w:t>aleksija</w:t>
      </w:r>
      <w:r w:rsidRPr="003664CA">
        <w:rPr>
          <w:rFonts w:eastAsia="Calibri" w:cs="Times New Roman"/>
          <w:lang w:val="hr-HR"/>
        </w:rPr>
        <w:t xml:space="preserve"> (nesposobnost da se pročitaju riječi). </w:t>
      </w:r>
    </w:p>
    <w:p w:rsidR="00587671" w:rsidRPr="003664CA" w:rsidRDefault="00587671" w:rsidP="00587671">
      <w:pPr>
        <w:spacing w:line="360" w:lineRule="auto"/>
        <w:ind w:firstLine="708"/>
        <w:jc w:val="both"/>
        <w:rPr>
          <w:rFonts w:eastAsia="Calibri" w:cs="Times New Roman"/>
          <w:lang w:val="hr-HR"/>
        </w:rPr>
      </w:pPr>
      <w:r w:rsidRPr="003664CA">
        <w:rPr>
          <w:rFonts w:eastAsia="Calibri" w:cs="Times New Roman"/>
          <w:lang w:val="hr-HR"/>
        </w:rPr>
        <w:t>Brocina (motorna) i Wernickeova (senzorna) afazija dvije su najčešće vrste afazija, no postoje i druge vrste. Sam Wernicke opisao je još jednu vrstu afazij</w:t>
      </w:r>
      <w:r>
        <w:rPr>
          <w:rFonts w:eastAsia="Calibri" w:cs="Times New Roman"/>
          <w:lang w:val="hr-HR"/>
        </w:rPr>
        <w:t>e</w:t>
      </w:r>
      <w:r w:rsidRPr="003664CA">
        <w:rPr>
          <w:rFonts w:eastAsia="Calibri" w:cs="Times New Roman"/>
          <w:lang w:val="hr-HR"/>
        </w:rPr>
        <w:t xml:space="preserve"> – tzv. </w:t>
      </w:r>
      <w:r w:rsidRPr="003664CA">
        <w:rPr>
          <w:rFonts w:eastAsia="Calibri" w:cs="Times New Roman"/>
          <w:b/>
          <w:bCs/>
          <w:lang w:val="hr-HR"/>
        </w:rPr>
        <w:t>konduktivnu afaziju</w:t>
      </w:r>
      <w:r w:rsidRPr="003664CA">
        <w:rPr>
          <w:rFonts w:eastAsia="Calibri" w:cs="Times New Roman"/>
          <w:lang w:val="hr-HR"/>
        </w:rPr>
        <w:t>. Kako i samo ime kaže, oštećena je provodnost signala između dvij</w:t>
      </w:r>
      <w:r>
        <w:rPr>
          <w:rFonts w:eastAsia="Calibri" w:cs="Times New Roman"/>
          <w:lang w:val="hr-HR"/>
        </w:rPr>
        <w:t>u</w:t>
      </w:r>
      <w:r w:rsidRPr="003664CA">
        <w:rPr>
          <w:rFonts w:eastAsia="Calibri" w:cs="Times New Roman"/>
          <w:lang w:val="hr-HR"/>
        </w:rPr>
        <w:t xml:space="preserve"> regij</w:t>
      </w:r>
      <w:r>
        <w:rPr>
          <w:rFonts w:eastAsia="Calibri" w:cs="Times New Roman"/>
          <w:lang w:val="hr-HR"/>
        </w:rPr>
        <w:t>a</w:t>
      </w:r>
      <w:r w:rsidRPr="003664CA">
        <w:rPr>
          <w:rFonts w:eastAsia="Calibri" w:cs="Times New Roman"/>
          <w:lang w:val="hr-HR"/>
        </w:rPr>
        <w:t xml:space="preserve"> mozga. U ovom slučaju to je oštećenje bijele tvari koja povezuje Wernickeovo i Brocino područje. Ta je lezija najčešće smještena u područje supramarginalne vijuge ili u donjem </w:t>
      </w:r>
      <w:r w:rsidRPr="003664CA">
        <w:rPr>
          <w:rFonts w:eastAsia="Calibri" w:cs="Times New Roman"/>
          <w:color w:val="000000" w:themeColor="text1"/>
          <w:lang w:val="hr-HR"/>
        </w:rPr>
        <w:t>parijetalnom</w:t>
      </w:r>
      <w:r w:rsidRPr="003664CA">
        <w:rPr>
          <w:rFonts w:eastAsia="Calibri" w:cs="Times New Roman"/>
          <w:lang w:val="hr-HR"/>
        </w:rPr>
        <w:t xml:space="preserve"> režnju. Karakterizira ju fluentan, ali parafazičan govor, npr. riječi se mijenjaju s drugima koje </w:t>
      </w:r>
      <w:r>
        <w:rPr>
          <w:rFonts w:eastAsia="Calibri" w:cs="Times New Roman"/>
          <w:lang w:val="hr-HR"/>
        </w:rPr>
        <w:t>su im</w:t>
      </w:r>
      <w:r w:rsidRPr="003664CA">
        <w:rPr>
          <w:rFonts w:eastAsia="Calibri" w:cs="Times New Roman"/>
          <w:lang w:val="hr-HR"/>
        </w:rPr>
        <w:t xml:space="preserve"> slič</w:t>
      </w:r>
      <w:r>
        <w:rPr>
          <w:rFonts w:eastAsia="Calibri" w:cs="Times New Roman"/>
          <w:lang w:val="hr-HR"/>
        </w:rPr>
        <w:t>ne</w:t>
      </w:r>
      <w:r w:rsidRPr="003664CA">
        <w:rPr>
          <w:rFonts w:eastAsia="Calibri" w:cs="Times New Roman"/>
          <w:lang w:val="hr-HR"/>
        </w:rPr>
        <w:t xml:space="preserve"> (npr. </w:t>
      </w:r>
      <w:r w:rsidRPr="003664CA">
        <w:rPr>
          <w:rFonts w:eastAsia="Calibri" w:cs="Times New Roman"/>
          <w:i/>
          <w:iCs/>
          <w:lang w:val="hr-HR"/>
        </w:rPr>
        <w:t>glad</w:t>
      </w:r>
      <w:r w:rsidRPr="003664CA">
        <w:rPr>
          <w:rFonts w:eastAsia="Calibri" w:cs="Times New Roman"/>
          <w:lang w:val="hr-HR"/>
        </w:rPr>
        <w:t xml:space="preserve"> umjesto </w:t>
      </w:r>
      <w:r w:rsidRPr="003664CA">
        <w:rPr>
          <w:rFonts w:eastAsia="Calibri" w:cs="Times New Roman"/>
          <w:i/>
          <w:iCs/>
          <w:lang w:val="hr-HR"/>
        </w:rPr>
        <w:t>glas</w:t>
      </w:r>
      <w:r w:rsidRPr="003664CA">
        <w:rPr>
          <w:rFonts w:eastAsia="Calibri" w:cs="Times New Roman"/>
          <w:lang w:val="hr-HR"/>
        </w:rPr>
        <w:t xml:space="preserve">, </w:t>
      </w:r>
      <w:r w:rsidRPr="003664CA">
        <w:rPr>
          <w:rFonts w:eastAsia="Calibri" w:cs="Times New Roman"/>
          <w:i/>
          <w:iCs/>
          <w:lang w:val="hr-HR"/>
        </w:rPr>
        <w:t>kotač</w:t>
      </w:r>
      <w:r w:rsidRPr="003664CA">
        <w:rPr>
          <w:rFonts w:eastAsia="Calibri" w:cs="Times New Roman"/>
          <w:lang w:val="hr-HR"/>
        </w:rPr>
        <w:t xml:space="preserve"> umjesno </w:t>
      </w:r>
      <w:r w:rsidRPr="003664CA">
        <w:rPr>
          <w:rFonts w:eastAsia="Calibri" w:cs="Times New Roman"/>
          <w:i/>
          <w:iCs/>
          <w:lang w:val="hr-HR"/>
        </w:rPr>
        <w:t>kolač</w:t>
      </w:r>
      <w:r w:rsidRPr="003664CA">
        <w:rPr>
          <w:rFonts w:eastAsia="Calibri" w:cs="Times New Roman"/>
          <w:lang w:val="hr-HR"/>
        </w:rPr>
        <w:t>)</w:t>
      </w:r>
      <w:r>
        <w:rPr>
          <w:rFonts w:eastAsia="Calibri" w:cs="Times New Roman"/>
          <w:lang w:val="hr-HR"/>
        </w:rPr>
        <w:t>,</w:t>
      </w:r>
      <w:r w:rsidRPr="003664CA">
        <w:rPr>
          <w:rFonts w:eastAsia="Calibri" w:cs="Times New Roman"/>
          <w:lang w:val="hr-HR"/>
        </w:rPr>
        <w:t xml:space="preserve"> </w:t>
      </w:r>
      <w:r>
        <w:rPr>
          <w:rFonts w:eastAsia="Calibri" w:cs="Times New Roman"/>
          <w:lang w:val="hr-HR"/>
        </w:rPr>
        <w:t>što</w:t>
      </w:r>
      <w:r w:rsidRPr="003664CA">
        <w:rPr>
          <w:rFonts w:eastAsia="Calibri" w:cs="Times New Roman"/>
          <w:lang w:val="hr-HR"/>
        </w:rPr>
        <w:t xml:space="preserve"> izgleda kao omašk</w:t>
      </w:r>
      <w:r>
        <w:rPr>
          <w:rFonts w:eastAsia="Calibri" w:cs="Times New Roman"/>
          <w:lang w:val="hr-HR"/>
        </w:rPr>
        <w:t>a</w:t>
      </w:r>
      <w:r w:rsidRPr="003664CA">
        <w:rPr>
          <w:rFonts w:eastAsia="Calibri" w:cs="Times New Roman"/>
          <w:lang w:val="hr-HR"/>
        </w:rPr>
        <w:t xml:space="preserve">, ali </w:t>
      </w:r>
      <w:r>
        <w:rPr>
          <w:rFonts w:eastAsia="Calibri" w:cs="Times New Roman"/>
          <w:lang w:val="hr-HR"/>
        </w:rPr>
        <w:t>je</w:t>
      </w:r>
      <w:r w:rsidRPr="003664CA">
        <w:rPr>
          <w:rFonts w:eastAsia="Calibri" w:cs="Times New Roman"/>
          <w:lang w:val="hr-HR"/>
        </w:rPr>
        <w:t xml:space="preserve"> zapravo posljedica </w:t>
      </w:r>
      <w:r>
        <w:rPr>
          <w:rFonts w:eastAsia="Calibri" w:cs="Times New Roman"/>
          <w:lang w:val="hr-HR"/>
        </w:rPr>
        <w:t>mnogo</w:t>
      </w:r>
      <w:r w:rsidRPr="003664CA">
        <w:rPr>
          <w:rFonts w:eastAsia="Calibri" w:cs="Times New Roman"/>
          <w:lang w:val="hr-HR"/>
        </w:rPr>
        <w:t xml:space="preserve"> ozbiljnijeg stanja. Pojedinci su svjesni poteškoća i </w:t>
      </w:r>
      <w:r>
        <w:rPr>
          <w:rFonts w:eastAsia="Calibri" w:cs="Times New Roman"/>
          <w:lang w:val="hr-HR"/>
        </w:rPr>
        <w:t>po</w:t>
      </w:r>
      <w:r w:rsidRPr="003664CA">
        <w:rPr>
          <w:rFonts w:eastAsia="Calibri" w:cs="Times New Roman"/>
          <w:lang w:val="hr-HR"/>
        </w:rPr>
        <w:t xml:space="preserve">grešaka u govoru te </w:t>
      </w:r>
      <w:r>
        <w:rPr>
          <w:rFonts w:eastAsia="Calibri" w:cs="Times New Roman"/>
          <w:lang w:val="hr-HR"/>
        </w:rPr>
        <w:t xml:space="preserve">se </w:t>
      </w:r>
      <w:r w:rsidRPr="003664CA">
        <w:rPr>
          <w:rFonts w:eastAsia="Calibri" w:cs="Times New Roman"/>
          <w:lang w:val="hr-HR"/>
        </w:rPr>
        <w:t>često samoisprav</w:t>
      </w:r>
      <w:r>
        <w:rPr>
          <w:rFonts w:eastAsia="Calibri" w:cs="Times New Roman"/>
          <w:lang w:val="hr-HR"/>
        </w:rPr>
        <w:t>ljaju</w:t>
      </w:r>
      <w:r w:rsidRPr="003664CA">
        <w:rPr>
          <w:rFonts w:eastAsia="Calibri" w:cs="Times New Roman"/>
          <w:lang w:val="hr-HR"/>
        </w:rPr>
        <w:t xml:space="preserve"> i zastajkuju, što ih onda usporava u komunikaciji. Oštećeno je i </w:t>
      </w:r>
      <w:r w:rsidRPr="003664CA">
        <w:rPr>
          <w:rFonts w:eastAsia="Calibri" w:cs="Times New Roman"/>
          <w:lang w:val="hr-HR"/>
        </w:rPr>
        <w:lastRenderedPageBreak/>
        <w:t>razumijevanje pisanog i govornog jezika</w:t>
      </w:r>
      <w:r>
        <w:rPr>
          <w:rFonts w:eastAsia="Calibri" w:cs="Times New Roman"/>
          <w:lang w:val="hr-HR"/>
        </w:rPr>
        <w:t>,</w:t>
      </w:r>
      <w:r w:rsidRPr="003664CA">
        <w:rPr>
          <w:rFonts w:eastAsia="Calibri" w:cs="Times New Roman"/>
          <w:lang w:val="hr-HR"/>
        </w:rPr>
        <w:t xml:space="preserve"> najčešće neposredno nakon nastanka oštećenja, no ono se s vremenom poboljša</w:t>
      </w:r>
      <w:r>
        <w:rPr>
          <w:rFonts w:eastAsia="Calibri" w:cs="Times New Roman"/>
          <w:lang w:val="hr-HR"/>
        </w:rPr>
        <w:t>va</w:t>
      </w:r>
      <w:r w:rsidRPr="003664CA">
        <w:rPr>
          <w:rFonts w:eastAsia="Calibri" w:cs="Times New Roman"/>
          <w:lang w:val="hr-HR"/>
        </w:rPr>
        <w:t xml:space="preserve"> te je razumijevanje jezika relativno dobro. Pisanje je oštećeno, dok je prepisivanje zadanog teksta očuvano. Čitanje</w:t>
      </w:r>
      <w:r>
        <w:rPr>
          <w:rFonts w:eastAsia="Calibri" w:cs="Times New Roman"/>
          <w:lang w:val="hr-HR"/>
        </w:rPr>
        <w:t xml:space="preserve"> u sebi</w:t>
      </w:r>
      <w:r w:rsidRPr="003664CA">
        <w:rPr>
          <w:rFonts w:eastAsia="Calibri" w:cs="Times New Roman"/>
          <w:lang w:val="hr-HR"/>
        </w:rPr>
        <w:t>, tj. razumijevanje pročitanog očuvano</w:t>
      </w:r>
      <w:r>
        <w:rPr>
          <w:rFonts w:eastAsia="Calibri" w:cs="Times New Roman"/>
          <w:lang w:val="hr-HR"/>
        </w:rPr>
        <w:t xml:space="preserve"> je</w:t>
      </w:r>
      <w:r w:rsidRPr="003664CA">
        <w:rPr>
          <w:rFonts w:eastAsia="Calibri" w:cs="Times New Roman"/>
          <w:lang w:val="hr-HR"/>
        </w:rPr>
        <w:t xml:space="preserve">. Govor nije dobar, ali nije ni potpuno narušen. Uz to, </w:t>
      </w:r>
      <w:r>
        <w:rPr>
          <w:rFonts w:eastAsia="Calibri" w:cs="Times New Roman"/>
          <w:lang w:val="hr-HR"/>
        </w:rPr>
        <w:t>t</w:t>
      </w:r>
      <w:r w:rsidRPr="003664CA">
        <w:rPr>
          <w:rFonts w:eastAsia="Calibri" w:cs="Times New Roman"/>
          <w:lang w:val="hr-HR"/>
        </w:rPr>
        <w:t xml:space="preserve">u vrstu afazije uvijek prati i </w:t>
      </w:r>
      <w:r w:rsidRPr="00731875">
        <w:rPr>
          <w:rFonts w:eastAsia="Calibri" w:cs="Times New Roman"/>
          <w:b/>
          <w:bCs/>
          <w:iCs/>
          <w:lang w:val="hr-HR"/>
        </w:rPr>
        <w:t>akalkulija</w:t>
      </w:r>
      <w:r w:rsidRPr="003664CA">
        <w:rPr>
          <w:rFonts w:eastAsia="Calibri" w:cs="Times New Roman"/>
          <w:lang w:val="hr-HR"/>
        </w:rPr>
        <w:t>, odnosno nemogućnost računanja. Budući da je oštećeno i razumijevanje i produkcija</w:t>
      </w:r>
      <w:r>
        <w:rPr>
          <w:rFonts w:eastAsia="Calibri" w:cs="Times New Roman"/>
          <w:lang w:val="hr-HR"/>
        </w:rPr>
        <w:t>,</w:t>
      </w:r>
      <w:r w:rsidRPr="003664CA">
        <w:rPr>
          <w:rFonts w:eastAsia="Calibri" w:cs="Times New Roman"/>
          <w:lang w:val="hr-HR"/>
        </w:rPr>
        <w:t xml:space="preserve"> </w:t>
      </w:r>
      <w:r>
        <w:rPr>
          <w:rFonts w:eastAsia="Calibri" w:cs="Times New Roman"/>
          <w:lang w:val="hr-HR"/>
        </w:rPr>
        <w:t>t</w:t>
      </w:r>
      <w:r w:rsidRPr="003664CA">
        <w:rPr>
          <w:rFonts w:eastAsia="Calibri" w:cs="Times New Roman"/>
          <w:lang w:val="hr-HR"/>
        </w:rPr>
        <w:t>a afazija spada u senzorno-motoričku vrstu afazije. Vrsta i obim teškoća ovise o vrsti i veličini mozgovnog oštećenja.</w:t>
      </w:r>
    </w:p>
    <w:p w:rsidR="00587671" w:rsidRPr="003664CA" w:rsidRDefault="00587671" w:rsidP="00587671">
      <w:pPr>
        <w:spacing w:line="360" w:lineRule="auto"/>
        <w:ind w:firstLine="708"/>
        <w:jc w:val="both"/>
        <w:rPr>
          <w:rFonts w:eastAsia="Calibri" w:cs="Times New Roman"/>
          <w:lang w:val="hr-HR"/>
        </w:rPr>
      </w:pPr>
      <w:bookmarkStart w:id="0" w:name="_Hlk494571610"/>
      <w:r w:rsidRPr="003664CA">
        <w:rPr>
          <w:rFonts w:eastAsia="Calibri" w:cs="Times New Roman"/>
          <w:b/>
          <w:bCs/>
          <w:lang w:val="hr-HR"/>
        </w:rPr>
        <w:t>Amnestička afazija</w:t>
      </w:r>
      <w:r w:rsidRPr="003664CA">
        <w:rPr>
          <w:rFonts w:eastAsia="Calibri" w:cs="Times New Roman"/>
          <w:lang w:val="hr-HR"/>
        </w:rPr>
        <w:t xml:space="preserve"> </w:t>
      </w:r>
      <w:bookmarkEnd w:id="0"/>
      <w:r w:rsidRPr="003664CA">
        <w:rPr>
          <w:rFonts w:eastAsia="Calibri" w:cs="Times New Roman"/>
          <w:lang w:val="hr-HR"/>
        </w:rPr>
        <w:t xml:space="preserve">smatra se najblažim oblikom afazije, a karakterizira je </w:t>
      </w:r>
      <w:bookmarkStart w:id="1" w:name="_Hlk494571619"/>
      <w:r w:rsidRPr="00731875">
        <w:rPr>
          <w:rFonts w:eastAsia="Calibri" w:cs="Times New Roman"/>
          <w:b/>
          <w:bCs/>
          <w:iCs/>
          <w:lang w:val="hr-HR"/>
        </w:rPr>
        <w:t>disnomija</w:t>
      </w:r>
      <w:r w:rsidRPr="003664CA">
        <w:rPr>
          <w:rFonts w:eastAsia="Calibri" w:cs="Times New Roman"/>
          <w:lang w:val="hr-HR"/>
        </w:rPr>
        <w:t xml:space="preserve"> </w:t>
      </w:r>
      <w:bookmarkEnd w:id="1"/>
      <w:r w:rsidRPr="003664CA">
        <w:rPr>
          <w:rFonts w:eastAsia="Calibri" w:cs="Times New Roman"/>
          <w:lang w:val="hr-HR"/>
        </w:rPr>
        <w:t xml:space="preserve">ili </w:t>
      </w:r>
      <w:bookmarkStart w:id="2" w:name="_Hlk494571623"/>
      <w:r w:rsidRPr="00731875">
        <w:rPr>
          <w:rFonts w:eastAsia="Calibri" w:cs="Times New Roman"/>
          <w:b/>
          <w:bCs/>
          <w:iCs/>
          <w:lang w:val="hr-HR"/>
        </w:rPr>
        <w:t>anomija</w:t>
      </w:r>
      <w:r>
        <w:rPr>
          <w:rFonts w:eastAsia="Calibri" w:cs="Times New Roman"/>
          <w:bCs/>
          <w:iCs/>
          <w:lang w:val="hr-HR"/>
        </w:rPr>
        <w:t>,</w:t>
      </w:r>
      <w:r w:rsidRPr="003664CA">
        <w:rPr>
          <w:rFonts w:eastAsia="Calibri" w:cs="Times New Roman"/>
          <w:lang w:val="hr-HR"/>
        </w:rPr>
        <w:t xml:space="preserve"> </w:t>
      </w:r>
      <w:bookmarkEnd w:id="2"/>
      <w:r w:rsidRPr="003664CA">
        <w:rPr>
          <w:rFonts w:eastAsia="Calibri" w:cs="Times New Roman"/>
          <w:lang w:val="hr-HR"/>
        </w:rPr>
        <w:t>tj. smanjena sposobnost ili nemogućnost pronalaženja prave riječi u pamćenju. To se najviše manifestira u spontanom govoru i u zada</w:t>
      </w:r>
      <w:r>
        <w:rPr>
          <w:rFonts w:eastAsia="Calibri" w:cs="Times New Roman"/>
          <w:lang w:val="hr-HR"/>
        </w:rPr>
        <w:t>t</w:t>
      </w:r>
      <w:r w:rsidRPr="003664CA">
        <w:rPr>
          <w:rFonts w:eastAsia="Calibri" w:cs="Times New Roman"/>
          <w:lang w:val="hr-HR"/>
        </w:rPr>
        <w:t>cima imenovanja (npr. osobi se p</w:t>
      </w:r>
      <w:r>
        <w:rPr>
          <w:rFonts w:eastAsia="Calibri" w:cs="Times New Roman"/>
          <w:lang w:val="hr-HR"/>
        </w:rPr>
        <w:t>o</w:t>
      </w:r>
      <w:r w:rsidRPr="003664CA">
        <w:rPr>
          <w:rFonts w:eastAsia="Calibri" w:cs="Times New Roman"/>
          <w:lang w:val="hr-HR"/>
        </w:rPr>
        <w:t>kazuju slike objekata, a on</w:t>
      </w:r>
      <w:r>
        <w:rPr>
          <w:rFonts w:eastAsia="Calibri" w:cs="Times New Roman"/>
          <w:lang w:val="hr-HR"/>
        </w:rPr>
        <w:t>a</w:t>
      </w:r>
      <w:r w:rsidRPr="003664CA">
        <w:rPr>
          <w:rFonts w:eastAsia="Calibri" w:cs="Times New Roman"/>
          <w:lang w:val="hr-HR"/>
        </w:rPr>
        <w:t xml:space="preserve"> treba imenovati što je na slici). Disnomija se može javiti i u govoru osoba bez mozgovnih oštećenja, a ta osoba ima iskustvo kao da joj je riječ „na vrhu jezika“, no jednostavno je se ne može sjetiti. Međutim, ako se zdravom pojedincu da</w:t>
      </w:r>
      <w:r>
        <w:rPr>
          <w:rFonts w:eastAsia="Calibri" w:cs="Times New Roman"/>
          <w:lang w:val="hr-HR"/>
        </w:rPr>
        <w:t>de</w:t>
      </w:r>
      <w:r w:rsidRPr="003664CA">
        <w:rPr>
          <w:rFonts w:eastAsia="Calibri" w:cs="Times New Roman"/>
          <w:lang w:val="hr-HR"/>
        </w:rPr>
        <w:t xml:space="preserve"> poticaj (npr. prvo slovo ili slog)</w:t>
      </w:r>
      <w:r>
        <w:rPr>
          <w:rFonts w:eastAsia="Calibri" w:cs="Times New Roman"/>
          <w:lang w:val="hr-HR"/>
        </w:rPr>
        <w:t>,</w:t>
      </w:r>
      <w:r w:rsidRPr="003664CA">
        <w:rPr>
          <w:rFonts w:eastAsia="Calibri" w:cs="Times New Roman"/>
          <w:lang w:val="hr-HR"/>
        </w:rPr>
        <w:t xml:space="preserve"> on će uspješno imenovati riječ. Amnestička afazija može </w:t>
      </w:r>
      <w:r>
        <w:rPr>
          <w:rFonts w:eastAsia="Calibri" w:cs="Times New Roman"/>
          <w:lang w:val="hr-HR"/>
        </w:rPr>
        <w:t xml:space="preserve">se </w:t>
      </w:r>
      <w:r w:rsidRPr="003664CA">
        <w:rPr>
          <w:rFonts w:eastAsia="Calibri" w:cs="Times New Roman"/>
          <w:lang w:val="hr-HR"/>
        </w:rPr>
        <w:t xml:space="preserve">pojaviti kao posljedica višestrukih oštećenja dijelova mozga, zadnjeg dijela gornje </w:t>
      </w:r>
      <w:r w:rsidRPr="003664CA">
        <w:rPr>
          <w:rFonts w:eastAsia="Calibri" w:cs="Times New Roman"/>
          <w:color w:val="000000" w:themeColor="text1"/>
          <w:lang w:val="hr-HR"/>
        </w:rPr>
        <w:t>temporalne</w:t>
      </w:r>
      <w:r w:rsidRPr="003664CA">
        <w:rPr>
          <w:rFonts w:eastAsia="Calibri" w:cs="Times New Roman"/>
          <w:lang w:val="hr-HR"/>
        </w:rPr>
        <w:t xml:space="preserve"> vijuge (Wernickeovo područje) i angularne vijuge u </w:t>
      </w:r>
      <w:r w:rsidRPr="003664CA">
        <w:rPr>
          <w:rFonts w:eastAsia="Calibri" w:cs="Times New Roman"/>
          <w:color w:val="000000" w:themeColor="text1"/>
          <w:lang w:val="hr-HR"/>
        </w:rPr>
        <w:t>parijetalnom</w:t>
      </w:r>
      <w:r w:rsidRPr="003664CA">
        <w:rPr>
          <w:rFonts w:eastAsia="Calibri" w:cs="Times New Roman"/>
          <w:lang w:val="hr-HR"/>
        </w:rPr>
        <w:t xml:space="preserve"> režnju, a najčešće kao posljedica oštećenja snopa bijele tvari koja povezuje Broci</w:t>
      </w:r>
      <w:r>
        <w:rPr>
          <w:rFonts w:eastAsia="Calibri" w:cs="Times New Roman"/>
          <w:lang w:val="hr-HR"/>
        </w:rPr>
        <w:t>no i Wernickeovo područje (</w:t>
      </w:r>
      <w:r w:rsidRPr="565C8DAF">
        <w:rPr>
          <w:rFonts w:eastAsia="Calibri" w:cs="Times New Roman"/>
          <w:i/>
          <w:iCs/>
          <w:lang w:val="hr-HR"/>
        </w:rPr>
        <w:t>fasciculus arcuatus</w:t>
      </w:r>
      <w:r w:rsidRPr="003664CA">
        <w:rPr>
          <w:rFonts w:eastAsia="Calibri" w:cs="Times New Roman"/>
          <w:lang w:val="hr-HR"/>
        </w:rPr>
        <w:t>). Često je narušeno dosjećanje jedne vrste riječi, uglavnom imenica, dok su glagoli i pridjevi bolje očuvani. Dosjećanje može biti oštećeno samo za specifičnu kategoriju imenica</w:t>
      </w:r>
      <w:r>
        <w:rPr>
          <w:rFonts w:eastAsia="Calibri" w:cs="Times New Roman"/>
          <w:lang w:val="hr-HR"/>
        </w:rPr>
        <w:t>,</w:t>
      </w:r>
      <w:r w:rsidRPr="003664CA">
        <w:rPr>
          <w:rFonts w:eastAsia="Calibri" w:cs="Times New Roman"/>
          <w:lang w:val="hr-HR"/>
        </w:rPr>
        <w:t xml:space="preserve"> npr. samo imenice koje označavaju živa bića, a ne i nežive stvari i pojave (npr. osoba se ne može dosjetiti imenica poput </w:t>
      </w:r>
      <w:r w:rsidRPr="565C8DAF">
        <w:rPr>
          <w:rFonts w:eastAsia="Calibri" w:cs="Times New Roman"/>
          <w:i/>
          <w:iCs/>
          <w:lang w:val="hr-HR"/>
        </w:rPr>
        <w:t>pas</w:t>
      </w:r>
      <w:r w:rsidRPr="003664CA">
        <w:rPr>
          <w:rFonts w:eastAsia="Calibri" w:cs="Times New Roman"/>
          <w:lang w:val="hr-HR"/>
        </w:rPr>
        <w:t xml:space="preserve">, </w:t>
      </w:r>
      <w:r w:rsidRPr="565C8DAF">
        <w:rPr>
          <w:rFonts w:eastAsia="Calibri" w:cs="Times New Roman"/>
          <w:i/>
          <w:iCs/>
          <w:lang w:val="hr-HR"/>
        </w:rPr>
        <w:t>djevojčica</w:t>
      </w:r>
      <w:r w:rsidRPr="003664CA">
        <w:rPr>
          <w:rFonts w:eastAsia="Calibri" w:cs="Times New Roman"/>
          <w:lang w:val="hr-HR"/>
        </w:rPr>
        <w:t xml:space="preserve">, </w:t>
      </w:r>
      <w:r w:rsidRPr="565C8DAF">
        <w:rPr>
          <w:rFonts w:eastAsia="Calibri" w:cs="Times New Roman"/>
          <w:i/>
          <w:iCs/>
          <w:lang w:val="hr-HR"/>
        </w:rPr>
        <w:t>cvijet</w:t>
      </w:r>
      <w:r w:rsidRPr="003664CA">
        <w:rPr>
          <w:rFonts w:eastAsia="Calibri" w:cs="Times New Roman"/>
          <w:lang w:val="hr-HR"/>
        </w:rPr>
        <w:t xml:space="preserve">, ali se može dosjetiti imenica poput </w:t>
      </w:r>
      <w:r w:rsidRPr="565C8DAF">
        <w:rPr>
          <w:rFonts w:eastAsia="Calibri" w:cs="Times New Roman"/>
          <w:i/>
          <w:iCs/>
          <w:lang w:val="hr-HR"/>
        </w:rPr>
        <w:t>stol</w:t>
      </w:r>
      <w:r w:rsidRPr="003664CA">
        <w:rPr>
          <w:rFonts w:eastAsia="Calibri" w:cs="Times New Roman"/>
          <w:lang w:val="hr-HR"/>
        </w:rPr>
        <w:t xml:space="preserve">, </w:t>
      </w:r>
      <w:r w:rsidRPr="565C8DAF">
        <w:rPr>
          <w:rFonts w:eastAsia="Calibri" w:cs="Times New Roman"/>
          <w:i/>
          <w:iCs/>
          <w:lang w:val="hr-HR"/>
        </w:rPr>
        <w:t>čekić</w:t>
      </w:r>
      <w:r w:rsidRPr="003664CA">
        <w:rPr>
          <w:rFonts w:eastAsia="Calibri" w:cs="Times New Roman"/>
          <w:lang w:val="hr-HR"/>
        </w:rPr>
        <w:t xml:space="preserve">, </w:t>
      </w:r>
      <w:r w:rsidRPr="565C8DAF">
        <w:rPr>
          <w:rFonts w:eastAsia="Calibri" w:cs="Times New Roman"/>
          <w:i/>
          <w:iCs/>
          <w:lang w:val="hr-HR"/>
        </w:rPr>
        <w:t>vaza</w:t>
      </w:r>
      <w:r w:rsidRPr="003664CA">
        <w:rPr>
          <w:rFonts w:eastAsia="Calibri" w:cs="Times New Roman"/>
          <w:lang w:val="hr-HR"/>
        </w:rPr>
        <w:t xml:space="preserve"> i sl.). Kada se osoba ne može sjetiti neke riječi</w:t>
      </w:r>
      <w:r>
        <w:rPr>
          <w:rFonts w:eastAsia="Calibri" w:cs="Times New Roman"/>
          <w:lang w:val="hr-HR"/>
        </w:rPr>
        <w:t>,</w:t>
      </w:r>
      <w:r w:rsidRPr="003664CA">
        <w:rPr>
          <w:rFonts w:eastAsia="Calibri" w:cs="Times New Roman"/>
          <w:lang w:val="hr-HR"/>
        </w:rPr>
        <w:t xml:space="preserve"> može opis</w:t>
      </w:r>
      <w:r>
        <w:rPr>
          <w:rFonts w:eastAsia="Calibri" w:cs="Times New Roman"/>
          <w:lang w:val="hr-HR"/>
        </w:rPr>
        <w:t>ati</w:t>
      </w:r>
      <w:r w:rsidRPr="003664CA">
        <w:rPr>
          <w:rFonts w:eastAsia="Calibri" w:cs="Times New Roman"/>
          <w:lang w:val="hr-HR"/>
        </w:rPr>
        <w:t xml:space="preserve"> </w:t>
      </w:r>
      <w:r>
        <w:rPr>
          <w:rFonts w:eastAsia="Calibri" w:cs="Times New Roman"/>
          <w:lang w:val="hr-HR"/>
        </w:rPr>
        <w:t xml:space="preserve">njezine </w:t>
      </w:r>
      <w:r w:rsidRPr="003664CA">
        <w:rPr>
          <w:rFonts w:eastAsia="Calibri" w:cs="Times New Roman"/>
          <w:lang w:val="hr-HR"/>
        </w:rPr>
        <w:t>funkcije</w:t>
      </w:r>
      <w:r>
        <w:rPr>
          <w:rFonts w:eastAsia="Calibri" w:cs="Times New Roman"/>
          <w:lang w:val="hr-HR"/>
        </w:rPr>
        <w:t>:</w:t>
      </w:r>
      <w:r w:rsidRPr="003664CA">
        <w:rPr>
          <w:rFonts w:eastAsia="Calibri" w:cs="Times New Roman"/>
          <w:lang w:val="hr-HR"/>
        </w:rPr>
        <w:t xml:space="preserve"> „ono za ono“ ili </w:t>
      </w:r>
      <w:r>
        <w:rPr>
          <w:rFonts w:eastAsia="Calibri" w:cs="Times New Roman"/>
          <w:lang w:val="hr-HR"/>
        </w:rPr>
        <w:t xml:space="preserve">se može služiti </w:t>
      </w:r>
      <w:r w:rsidRPr="003664CA">
        <w:rPr>
          <w:rFonts w:eastAsia="Calibri" w:cs="Times New Roman"/>
          <w:lang w:val="hr-HR"/>
        </w:rPr>
        <w:t>gest</w:t>
      </w:r>
      <w:r>
        <w:rPr>
          <w:rFonts w:eastAsia="Calibri" w:cs="Times New Roman"/>
          <w:lang w:val="hr-HR"/>
        </w:rPr>
        <w:t>ama</w:t>
      </w:r>
      <w:r w:rsidRPr="003664CA">
        <w:rPr>
          <w:rFonts w:eastAsia="Calibri" w:cs="Times New Roman"/>
          <w:lang w:val="hr-HR"/>
        </w:rPr>
        <w:t xml:space="preserve">. Također, </w:t>
      </w:r>
      <w:r>
        <w:rPr>
          <w:rFonts w:eastAsia="Calibri" w:cs="Times New Roman"/>
          <w:lang w:val="hr-HR"/>
        </w:rPr>
        <w:t>vjerojatnije je da će t</w:t>
      </w:r>
      <w:r w:rsidRPr="003664CA">
        <w:rPr>
          <w:rFonts w:eastAsia="Calibri" w:cs="Times New Roman"/>
          <w:lang w:val="hr-HR"/>
        </w:rPr>
        <w:t>om afazijom</w:t>
      </w:r>
      <w:r w:rsidRPr="003664CA" w:rsidDel="00784CC3">
        <w:rPr>
          <w:rFonts w:eastAsia="Calibri" w:cs="Times New Roman"/>
          <w:lang w:val="hr-HR"/>
        </w:rPr>
        <w:t xml:space="preserve"> </w:t>
      </w:r>
      <w:r w:rsidRPr="003664CA">
        <w:rPr>
          <w:rFonts w:eastAsia="Calibri" w:cs="Times New Roman"/>
          <w:lang w:val="hr-HR"/>
        </w:rPr>
        <w:t>biti pogođene</w:t>
      </w:r>
      <w:r w:rsidRPr="003664CA" w:rsidDel="00784CC3">
        <w:rPr>
          <w:rFonts w:eastAsia="Calibri" w:cs="Times New Roman"/>
          <w:lang w:val="hr-HR"/>
        </w:rPr>
        <w:t xml:space="preserve"> </w:t>
      </w:r>
      <w:r w:rsidRPr="003664CA">
        <w:rPr>
          <w:rFonts w:eastAsia="Calibri" w:cs="Times New Roman"/>
          <w:lang w:val="hr-HR"/>
        </w:rPr>
        <w:t xml:space="preserve">riječi koje se </w:t>
      </w:r>
      <w:r>
        <w:rPr>
          <w:rFonts w:eastAsia="Calibri" w:cs="Times New Roman"/>
          <w:lang w:val="hr-HR"/>
        </w:rPr>
        <w:t>upotrebljavaju</w:t>
      </w:r>
      <w:r w:rsidRPr="003664CA">
        <w:rPr>
          <w:rFonts w:eastAsia="Calibri" w:cs="Times New Roman"/>
          <w:lang w:val="hr-HR"/>
        </w:rPr>
        <w:t xml:space="preserve"> rjeđe  nego </w:t>
      </w:r>
      <w:r>
        <w:rPr>
          <w:rFonts w:eastAsia="Calibri" w:cs="Times New Roman"/>
          <w:lang w:val="hr-HR"/>
        </w:rPr>
        <w:t xml:space="preserve">one </w:t>
      </w:r>
      <w:r w:rsidRPr="003664CA">
        <w:rPr>
          <w:rFonts w:eastAsia="Calibri" w:cs="Times New Roman"/>
          <w:lang w:val="hr-HR"/>
        </w:rPr>
        <w:t xml:space="preserve">koje se </w:t>
      </w:r>
      <w:r>
        <w:rPr>
          <w:rFonts w:eastAsia="Calibri" w:cs="Times New Roman"/>
          <w:lang w:val="hr-HR"/>
        </w:rPr>
        <w:t>upotrebljavaju</w:t>
      </w:r>
      <w:r w:rsidRPr="00784CC3">
        <w:rPr>
          <w:rFonts w:eastAsia="Calibri" w:cs="Times New Roman"/>
          <w:lang w:val="hr-HR"/>
        </w:rPr>
        <w:t xml:space="preserve"> </w:t>
      </w:r>
      <w:r w:rsidRPr="003664CA">
        <w:rPr>
          <w:rFonts w:eastAsia="Calibri" w:cs="Times New Roman"/>
          <w:lang w:val="hr-HR"/>
        </w:rPr>
        <w:t>često.</w:t>
      </w:r>
      <w:r w:rsidRPr="003664CA">
        <w:rPr>
          <w:rFonts w:eastAsia="Calibri" w:cs="Times New Roman"/>
          <w:shd w:val="clear" w:color="auto" w:fill="FFFFFF"/>
          <w:lang w:val="hr-HR"/>
        </w:rPr>
        <w:t xml:space="preserve"> </w:t>
      </w:r>
      <w:r w:rsidRPr="003664CA">
        <w:rPr>
          <w:rFonts w:eastAsia="Calibri" w:cs="Times New Roman"/>
          <w:lang w:val="hr-HR"/>
        </w:rPr>
        <w:t>U amnestičkoj afaziji razumijevanje, ponavljanje i čitanje naglas ne bi trebalo biti narušeno. Do smetnji dolazi u govoru i pisanju, i to samo u nekim aspektima. Amnestička (nekad se naziva i anomička) afazija može se pojaviti u razdoblju oporavka od Wernickeove afazije, a često ju nalazimo i kod starijih osoba.</w:t>
      </w:r>
    </w:p>
    <w:p w:rsidR="00587671" w:rsidRPr="003664CA" w:rsidRDefault="00587671" w:rsidP="00587671">
      <w:pPr>
        <w:spacing w:line="360" w:lineRule="auto"/>
        <w:ind w:firstLine="708"/>
        <w:jc w:val="both"/>
        <w:rPr>
          <w:rFonts w:eastAsia="Calibri" w:cs="Times New Roman"/>
          <w:lang w:val="hr-HR"/>
        </w:rPr>
      </w:pPr>
      <w:r w:rsidRPr="003664CA">
        <w:rPr>
          <w:rFonts w:eastAsia="Calibri" w:cs="Times New Roman"/>
          <w:lang w:val="hr-HR"/>
        </w:rPr>
        <w:t xml:space="preserve">Najteži </w:t>
      </w:r>
      <w:r>
        <w:rPr>
          <w:rFonts w:eastAsia="Calibri" w:cs="Times New Roman"/>
          <w:lang w:val="hr-HR"/>
        </w:rPr>
        <w:t xml:space="preserve">je </w:t>
      </w:r>
      <w:r w:rsidRPr="003664CA">
        <w:rPr>
          <w:rFonts w:eastAsia="Calibri" w:cs="Times New Roman"/>
          <w:lang w:val="hr-HR"/>
        </w:rPr>
        <w:t xml:space="preserve">oblik afazije </w:t>
      </w:r>
      <w:r w:rsidRPr="00731875">
        <w:rPr>
          <w:rFonts w:eastAsia="Calibri" w:cs="Times New Roman"/>
          <w:b/>
          <w:bCs/>
          <w:iCs/>
          <w:lang w:val="hr-HR"/>
        </w:rPr>
        <w:t>globalna</w:t>
      </w:r>
      <w:r w:rsidRPr="00731875">
        <w:rPr>
          <w:rFonts w:eastAsia="Calibri" w:cs="Times New Roman"/>
          <w:iCs/>
          <w:lang w:val="hr-HR"/>
        </w:rPr>
        <w:t xml:space="preserve"> </w:t>
      </w:r>
      <w:r w:rsidRPr="00731875">
        <w:rPr>
          <w:rFonts w:eastAsia="Calibri" w:cs="Times New Roman"/>
          <w:b/>
          <w:bCs/>
          <w:iCs/>
          <w:lang w:val="hr-HR"/>
        </w:rPr>
        <w:t>afazija</w:t>
      </w:r>
      <w:r>
        <w:rPr>
          <w:rFonts w:eastAsia="Calibri" w:cs="Times New Roman"/>
          <w:lang w:val="hr-HR"/>
        </w:rPr>
        <w:t xml:space="preserve"> koja o</w:t>
      </w:r>
      <w:r w:rsidRPr="003664CA">
        <w:rPr>
          <w:rFonts w:eastAsia="Calibri" w:cs="Times New Roman"/>
          <w:lang w:val="hr-HR"/>
        </w:rPr>
        <w:t xml:space="preserve">buhvaća sva četiri jezična modaliteta: govor, slušanje, čitanje i pisanje, što znači da pogađa i jezičnu produkciju i jezično razumijevanje. Pacijenti s globalnom afazijom ne mogu </w:t>
      </w:r>
      <w:r>
        <w:rPr>
          <w:rFonts w:eastAsia="Calibri" w:cs="Times New Roman"/>
          <w:lang w:val="hr-HR"/>
        </w:rPr>
        <w:t>govoriti mnogo</w:t>
      </w:r>
      <w:r w:rsidRPr="003664CA">
        <w:rPr>
          <w:rFonts w:eastAsia="Calibri" w:cs="Times New Roman"/>
          <w:lang w:val="hr-HR"/>
        </w:rPr>
        <w:t xml:space="preserve">, najčešće izgovore </w:t>
      </w:r>
      <w:r>
        <w:rPr>
          <w:rFonts w:eastAsia="Calibri" w:cs="Times New Roman"/>
          <w:lang w:val="hr-HR"/>
        </w:rPr>
        <w:t>nekoliko</w:t>
      </w:r>
      <w:r w:rsidRPr="003664CA">
        <w:rPr>
          <w:rFonts w:eastAsia="Calibri" w:cs="Times New Roman"/>
          <w:lang w:val="hr-HR"/>
        </w:rPr>
        <w:t xml:space="preserve"> rečenica koje su elementarne i jako „siromašne“. Takvi pacijenti ne mogu ponavljati rečenice niti razumiju govor drugih. </w:t>
      </w:r>
      <w:r>
        <w:rPr>
          <w:rFonts w:eastAsia="Calibri" w:cs="Times New Roman"/>
          <w:lang w:val="hr-HR"/>
        </w:rPr>
        <w:t>T</w:t>
      </w:r>
      <w:r w:rsidRPr="003664CA">
        <w:rPr>
          <w:rFonts w:eastAsia="Calibri" w:cs="Times New Roman"/>
          <w:lang w:val="hr-HR"/>
        </w:rPr>
        <w:t xml:space="preserve">akva </w:t>
      </w:r>
      <w:r>
        <w:rPr>
          <w:rFonts w:eastAsia="Calibri" w:cs="Times New Roman"/>
          <w:lang w:val="hr-HR"/>
        </w:rPr>
        <w:t xml:space="preserve">je </w:t>
      </w:r>
      <w:r w:rsidRPr="003664CA">
        <w:rPr>
          <w:rFonts w:eastAsia="Calibri" w:cs="Times New Roman"/>
          <w:lang w:val="hr-HR"/>
        </w:rPr>
        <w:t xml:space="preserve">afazija često rezultat velike lezije u lijevoj hemisferi koja obuhvaća i Wernickeovo i Brocino područje te inzulu. Simptomi po svojoj težini </w:t>
      </w:r>
      <w:r w:rsidRPr="003664CA">
        <w:rPr>
          <w:rFonts w:eastAsia="Calibri" w:cs="Times New Roman"/>
          <w:lang w:val="hr-HR"/>
        </w:rPr>
        <w:lastRenderedPageBreak/>
        <w:t xml:space="preserve">variraju od pacijenta do pacijenta, ovisno o veličini lezije, no najčešće se manifestiraju kao nemogućnost da se </w:t>
      </w:r>
      <w:r>
        <w:rPr>
          <w:rFonts w:eastAsia="Calibri" w:cs="Times New Roman"/>
          <w:lang w:val="hr-HR"/>
        </w:rPr>
        <w:t xml:space="preserve">govor </w:t>
      </w:r>
      <w:r w:rsidRPr="003664CA">
        <w:rPr>
          <w:rFonts w:eastAsia="Calibri" w:cs="Times New Roman"/>
          <w:lang w:val="hr-HR"/>
        </w:rPr>
        <w:t xml:space="preserve">razumije </w:t>
      </w:r>
      <w:r>
        <w:rPr>
          <w:rFonts w:eastAsia="Calibri" w:cs="Times New Roman"/>
          <w:lang w:val="hr-HR"/>
        </w:rPr>
        <w:t xml:space="preserve">i </w:t>
      </w:r>
      <w:r w:rsidRPr="003664CA">
        <w:rPr>
          <w:rFonts w:eastAsia="Calibri" w:cs="Times New Roman"/>
          <w:lang w:val="hr-HR"/>
        </w:rPr>
        <w:t>producira te da se ponovi izjava na zahtjev. Oštećenja se manifestiraju i u nemogućnosti čita</w:t>
      </w:r>
      <w:r>
        <w:rPr>
          <w:rFonts w:eastAsia="Calibri" w:cs="Times New Roman"/>
          <w:lang w:val="hr-HR"/>
        </w:rPr>
        <w:t>nja</w:t>
      </w:r>
      <w:r w:rsidRPr="003664CA">
        <w:rPr>
          <w:rFonts w:eastAsia="Calibri" w:cs="Times New Roman"/>
          <w:lang w:val="hr-HR"/>
        </w:rPr>
        <w:t xml:space="preserve"> i pi</w:t>
      </w:r>
      <w:r>
        <w:rPr>
          <w:rFonts w:eastAsia="Calibri" w:cs="Times New Roman"/>
          <w:lang w:val="hr-HR"/>
        </w:rPr>
        <w:t>sanja,</w:t>
      </w:r>
      <w:r w:rsidRPr="003664CA">
        <w:rPr>
          <w:rFonts w:eastAsia="Calibri" w:cs="Times New Roman"/>
          <w:lang w:val="hr-HR"/>
        </w:rPr>
        <w:t xml:space="preserve"> dok su druge kognitivne sposobnosti očuvane. Najčešće se javlja kao posljedica moždanog udara, odnosno uslijed začepljenja srednje moždane arterije koja prolazi između </w:t>
      </w:r>
      <w:r w:rsidRPr="003664CA">
        <w:rPr>
          <w:rFonts w:eastAsia="Calibri" w:cs="Times New Roman"/>
          <w:color w:val="000000" w:themeColor="text1"/>
          <w:lang w:val="hr-HR"/>
        </w:rPr>
        <w:t xml:space="preserve">parijetalnog i temporalnog </w:t>
      </w:r>
      <w:r w:rsidRPr="003664CA">
        <w:rPr>
          <w:rFonts w:eastAsia="Calibri" w:cs="Times New Roman"/>
          <w:lang w:val="hr-HR"/>
        </w:rPr>
        <w:t xml:space="preserve">režnja. </w:t>
      </w:r>
    </w:p>
    <w:p w:rsidR="00587671" w:rsidRPr="003664CA" w:rsidRDefault="00587671" w:rsidP="00587671">
      <w:pPr>
        <w:spacing w:line="360" w:lineRule="auto"/>
        <w:ind w:firstLine="708"/>
        <w:jc w:val="both"/>
        <w:rPr>
          <w:rFonts w:eastAsia="Calibri" w:cs="Times New Roman"/>
          <w:szCs w:val="24"/>
          <w:shd w:val="clear" w:color="auto" w:fill="FFFFFF"/>
          <w:lang w:val="hr-HR"/>
        </w:rPr>
      </w:pPr>
      <w:r w:rsidRPr="003664CA">
        <w:rPr>
          <w:rFonts w:eastAsia="Calibri" w:cs="Times New Roman"/>
          <w:szCs w:val="24"/>
          <w:lang w:val="hr-HR"/>
        </w:rPr>
        <w:t xml:space="preserve">Transkortikalna afazija javlja se u dva glavna oblika, kao motorička i kao senzorna transkortikalna afazija, a rjeđe može biti miješana. Govor osoba s transkortikalnom afazijom sintaktički </w:t>
      </w:r>
      <w:r>
        <w:rPr>
          <w:rFonts w:eastAsia="Calibri" w:cs="Times New Roman"/>
          <w:szCs w:val="24"/>
          <w:lang w:val="hr-HR"/>
        </w:rPr>
        <w:t xml:space="preserve">je </w:t>
      </w:r>
      <w:r w:rsidRPr="003664CA">
        <w:rPr>
          <w:rFonts w:eastAsia="Calibri" w:cs="Times New Roman"/>
          <w:szCs w:val="24"/>
          <w:lang w:val="hr-HR"/>
        </w:rPr>
        <w:t>jednostavan (kratke rečenice, često bez pridjeva) i isprekidan. Za razliku od ostalih afazija</w:t>
      </w:r>
      <w:r>
        <w:rPr>
          <w:rFonts w:eastAsia="Calibri" w:cs="Times New Roman"/>
          <w:szCs w:val="24"/>
          <w:lang w:val="hr-HR"/>
        </w:rPr>
        <w:t>,</w:t>
      </w:r>
      <w:r w:rsidRPr="003664CA">
        <w:rPr>
          <w:rFonts w:eastAsia="Calibri" w:cs="Times New Roman"/>
          <w:szCs w:val="24"/>
          <w:lang w:val="hr-HR"/>
        </w:rPr>
        <w:t xml:space="preserve"> ponavljanje </w:t>
      </w:r>
      <w:r>
        <w:rPr>
          <w:rFonts w:eastAsia="Calibri" w:cs="Times New Roman"/>
          <w:szCs w:val="24"/>
          <w:lang w:val="hr-HR"/>
        </w:rPr>
        <w:t xml:space="preserve">je </w:t>
      </w:r>
      <w:r w:rsidRPr="003664CA">
        <w:rPr>
          <w:rFonts w:eastAsia="Calibri" w:cs="Times New Roman"/>
          <w:szCs w:val="24"/>
          <w:lang w:val="hr-HR"/>
        </w:rPr>
        <w:t>rečenica normalno i neoštećeno. Motorni oblik transkortikalne afazije sličan je Brocinoj afaziji, a senzorni oblik traskortikalne afazije sli</w:t>
      </w:r>
      <w:r>
        <w:rPr>
          <w:rFonts w:eastAsia="Calibri" w:cs="Times New Roman"/>
          <w:szCs w:val="24"/>
          <w:lang w:val="hr-HR"/>
        </w:rPr>
        <w:t>čan je</w:t>
      </w:r>
      <w:r w:rsidRPr="003664CA">
        <w:rPr>
          <w:rFonts w:eastAsia="Calibri" w:cs="Times New Roman"/>
          <w:szCs w:val="24"/>
          <w:lang w:val="hr-HR"/>
        </w:rPr>
        <w:t xml:space="preserve"> Wernickeovoj afaziji s iznimkom spomenute očuvane mogućnosti ponavljanja rečenica. Kod osoba s motornim oblikom </w:t>
      </w:r>
      <w:r>
        <w:rPr>
          <w:rFonts w:eastAsia="Calibri" w:cs="Times New Roman"/>
          <w:szCs w:val="24"/>
          <w:lang w:val="hr-HR"/>
        </w:rPr>
        <w:t>t</w:t>
      </w:r>
      <w:r w:rsidRPr="003664CA">
        <w:rPr>
          <w:rFonts w:eastAsia="Calibri" w:cs="Times New Roman"/>
          <w:szCs w:val="24"/>
          <w:lang w:val="hr-HR"/>
        </w:rPr>
        <w:t xml:space="preserve">e afazije oštećen je spontani govor i smanjen je vokabular. Osobe sa senzornim oblikom </w:t>
      </w:r>
      <w:r>
        <w:rPr>
          <w:rFonts w:eastAsia="Calibri" w:cs="Times New Roman"/>
          <w:szCs w:val="24"/>
          <w:lang w:val="hr-HR"/>
        </w:rPr>
        <w:t>t</w:t>
      </w:r>
      <w:r w:rsidRPr="003664CA">
        <w:rPr>
          <w:rFonts w:eastAsia="Calibri" w:cs="Times New Roman"/>
          <w:szCs w:val="24"/>
          <w:lang w:val="hr-HR"/>
        </w:rPr>
        <w:t>e afazije često ponavljaju pitanja koja su im postavljena, umjesto da na njih odgovore. Govor je tečan</w:t>
      </w:r>
      <w:r>
        <w:rPr>
          <w:rFonts w:eastAsia="Calibri" w:cs="Times New Roman"/>
          <w:szCs w:val="24"/>
          <w:lang w:val="hr-HR"/>
        </w:rPr>
        <w:t>,</w:t>
      </w:r>
      <w:r w:rsidRPr="003664CA">
        <w:rPr>
          <w:rFonts w:eastAsia="Calibri" w:cs="Times New Roman"/>
          <w:szCs w:val="24"/>
          <w:lang w:val="hr-HR"/>
        </w:rPr>
        <w:t xml:space="preserve"> ali </w:t>
      </w:r>
      <w:r>
        <w:rPr>
          <w:rFonts w:eastAsia="Calibri" w:cs="Times New Roman"/>
          <w:szCs w:val="24"/>
          <w:lang w:val="hr-HR"/>
        </w:rPr>
        <w:t>s mnogo</w:t>
      </w:r>
      <w:r w:rsidRPr="003664CA">
        <w:rPr>
          <w:rFonts w:eastAsia="Calibri" w:cs="Times New Roman"/>
          <w:szCs w:val="24"/>
          <w:lang w:val="hr-HR"/>
        </w:rPr>
        <w:t xml:space="preserve"> </w:t>
      </w:r>
      <w:r>
        <w:rPr>
          <w:rFonts w:eastAsia="Calibri" w:cs="Times New Roman"/>
          <w:szCs w:val="24"/>
          <w:lang w:val="hr-HR"/>
        </w:rPr>
        <w:t>po</w:t>
      </w:r>
      <w:r w:rsidRPr="003664CA">
        <w:rPr>
          <w:rFonts w:eastAsia="Calibri" w:cs="Times New Roman"/>
          <w:szCs w:val="24"/>
          <w:lang w:val="hr-HR"/>
        </w:rPr>
        <w:t>grešaka, npr. sadrži brojne izm</w:t>
      </w:r>
      <w:r>
        <w:rPr>
          <w:rFonts w:eastAsia="Calibri" w:cs="Times New Roman"/>
          <w:szCs w:val="24"/>
          <w:lang w:val="hr-HR"/>
        </w:rPr>
        <w:t>i</w:t>
      </w:r>
      <w:r w:rsidRPr="003664CA">
        <w:rPr>
          <w:rFonts w:eastAsia="Calibri" w:cs="Times New Roman"/>
          <w:szCs w:val="24"/>
          <w:lang w:val="hr-HR"/>
        </w:rPr>
        <w:t>je</w:t>
      </w:r>
      <w:r>
        <w:rPr>
          <w:rFonts w:eastAsia="Calibri" w:cs="Times New Roman"/>
          <w:szCs w:val="24"/>
          <w:lang w:val="hr-HR"/>
        </w:rPr>
        <w:t>nje</w:t>
      </w:r>
      <w:r w:rsidRPr="003664CA">
        <w:rPr>
          <w:rFonts w:eastAsia="Calibri" w:cs="Times New Roman"/>
          <w:szCs w:val="24"/>
          <w:lang w:val="hr-HR"/>
        </w:rPr>
        <w:t>ne riječi, zamjen</w:t>
      </w:r>
      <w:r>
        <w:rPr>
          <w:rFonts w:eastAsia="Calibri" w:cs="Times New Roman"/>
          <w:szCs w:val="24"/>
          <w:lang w:val="hr-HR"/>
        </w:rPr>
        <w:t>juju</w:t>
      </w:r>
      <w:r w:rsidRPr="003664CA">
        <w:rPr>
          <w:rFonts w:eastAsia="Calibri" w:cs="Times New Roman"/>
          <w:szCs w:val="24"/>
          <w:lang w:val="hr-HR"/>
        </w:rPr>
        <w:t xml:space="preserve"> </w:t>
      </w:r>
      <w:r>
        <w:rPr>
          <w:rFonts w:eastAsia="Calibri" w:cs="Times New Roman"/>
          <w:szCs w:val="24"/>
          <w:lang w:val="hr-HR"/>
        </w:rPr>
        <w:t xml:space="preserve">se </w:t>
      </w:r>
      <w:r w:rsidRPr="003664CA">
        <w:rPr>
          <w:rFonts w:eastAsia="Calibri" w:cs="Times New Roman"/>
          <w:szCs w:val="24"/>
          <w:lang w:val="hr-HR"/>
        </w:rPr>
        <w:t>glasov</w:t>
      </w:r>
      <w:r>
        <w:rPr>
          <w:rFonts w:eastAsia="Calibri" w:cs="Times New Roman"/>
          <w:szCs w:val="24"/>
          <w:lang w:val="hr-HR"/>
        </w:rPr>
        <w:t>i</w:t>
      </w:r>
      <w:r w:rsidRPr="003664CA">
        <w:rPr>
          <w:rFonts w:eastAsia="Calibri" w:cs="Times New Roman"/>
          <w:szCs w:val="24"/>
          <w:lang w:val="hr-HR"/>
        </w:rPr>
        <w:t xml:space="preserve"> u riječi</w:t>
      </w:r>
      <w:r>
        <w:rPr>
          <w:rFonts w:eastAsia="Calibri" w:cs="Times New Roman"/>
          <w:szCs w:val="24"/>
          <w:lang w:val="hr-HR"/>
        </w:rPr>
        <w:t>ma</w:t>
      </w:r>
      <w:r w:rsidRPr="003664CA">
        <w:rPr>
          <w:rFonts w:eastAsia="Calibri" w:cs="Times New Roman"/>
          <w:szCs w:val="24"/>
          <w:lang w:val="hr-HR"/>
        </w:rPr>
        <w:t xml:space="preserve"> (npr. </w:t>
      </w:r>
      <w:r w:rsidRPr="003664CA">
        <w:rPr>
          <w:rFonts w:eastAsia="Calibri" w:cs="Times New Roman"/>
          <w:i/>
          <w:szCs w:val="24"/>
          <w:lang w:val="hr-HR"/>
        </w:rPr>
        <w:t>drob</w:t>
      </w:r>
      <w:r w:rsidRPr="003664CA">
        <w:rPr>
          <w:rFonts w:eastAsia="Calibri" w:cs="Times New Roman"/>
          <w:szCs w:val="24"/>
          <w:lang w:val="hr-HR"/>
        </w:rPr>
        <w:t xml:space="preserve"> umjesto </w:t>
      </w:r>
      <w:r w:rsidRPr="003664CA">
        <w:rPr>
          <w:rFonts w:eastAsia="Calibri" w:cs="Times New Roman"/>
          <w:i/>
          <w:szCs w:val="24"/>
          <w:lang w:val="hr-HR"/>
        </w:rPr>
        <w:t>brod</w:t>
      </w:r>
      <w:r w:rsidRPr="003664CA">
        <w:rPr>
          <w:rFonts w:eastAsia="Calibri" w:cs="Times New Roman"/>
          <w:szCs w:val="24"/>
          <w:lang w:val="hr-HR"/>
        </w:rPr>
        <w:t xml:space="preserve">) itd. Također je oštećeno i razumijevanje govornih i pisanih informacija. </w:t>
      </w:r>
      <w:r w:rsidRPr="003664CA">
        <w:rPr>
          <w:rFonts w:eastAsia="Calibri" w:cs="Times New Roman"/>
          <w:szCs w:val="24"/>
          <w:shd w:val="clear" w:color="auto" w:fill="FFFFFF"/>
          <w:lang w:val="hr-HR"/>
        </w:rPr>
        <w:t xml:space="preserve">Miješana transkortikalna afazija okarakterizirana je time da osoba može ponoviti ono što joj je rečeno, ali tu govor </w:t>
      </w:r>
      <w:r>
        <w:rPr>
          <w:rFonts w:eastAsia="Calibri" w:cs="Times New Roman"/>
          <w:szCs w:val="24"/>
          <w:shd w:val="clear" w:color="auto" w:fill="FFFFFF"/>
          <w:lang w:val="hr-HR"/>
        </w:rPr>
        <w:t>pre</w:t>
      </w:r>
      <w:r w:rsidRPr="003664CA">
        <w:rPr>
          <w:rFonts w:eastAsia="Calibri" w:cs="Times New Roman"/>
          <w:szCs w:val="24"/>
          <w:shd w:val="clear" w:color="auto" w:fill="FFFFFF"/>
          <w:lang w:val="hr-HR"/>
        </w:rPr>
        <w:t xml:space="preserve">staje. Osoba ne producira govor sama. </w:t>
      </w:r>
      <w:r>
        <w:rPr>
          <w:rFonts w:eastAsia="Calibri" w:cs="Times New Roman"/>
          <w:szCs w:val="24"/>
          <w:shd w:val="clear" w:color="auto" w:fill="FFFFFF"/>
          <w:lang w:val="hr-HR"/>
        </w:rPr>
        <w:t>T</w:t>
      </w:r>
      <w:r w:rsidRPr="003664CA">
        <w:rPr>
          <w:rFonts w:eastAsia="Calibri" w:cs="Times New Roman"/>
          <w:szCs w:val="24"/>
          <w:shd w:val="clear" w:color="auto" w:fill="FFFFFF"/>
          <w:lang w:val="hr-HR"/>
        </w:rPr>
        <w:t xml:space="preserve">a vrsta afazije vrlo </w:t>
      </w:r>
      <w:r>
        <w:rPr>
          <w:rFonts w:eastAsia="Calibri" w:cs="Times New Roman"/>
          <w:szCs w:val="24"/>
          <w:shd w:val="clear" w:color="auto" w:fill="FFFFFF"/>
          <w:lang w:val="hr-HR"/>
        </w:rPr>
        <w:t xml:space="preserve">je </w:t>
      </w:r>
      <w:r w:rsidRPr="003664CA">
        <w:rPr>
          <w:rFonts w:eastAsia="Calibri" w:cs="Times New Roman"/>
          <w:szCs w:val="24"/>
          <w:shd w:val="clear" w:color="auto" w:fill="FFFFFF"/>
          <w:lang w:val="hr-HR"/>
        </w:rPr>
        <w:t xml:space="preserve">rijetka, a može se zamijeniti s globalnom afazijom. </w:t>
      </w:r>
      <w:r>
        <w:rPr>
          <w:rFonts w:eastAsia="Calibri" w:cs="Times New Roman"/>
          <w:szCs w:val="24"/>
          <w:shd w:val="clear" w:color="auto" w:fill="FFFFFF"/>
          <w:lang w:val="hr-HR"/>
        </w:rPr>
        <w:t>Pregled opisanih afazija s obzirom na njihove bihevioralne karakteristike nalazi se u Tablici 7.1.</w:t>
      </w:r>
    </w:p>
    <w:p w:rsidR="00587671" w:rsidRPr="003664CA" w:rsidRDefault="00587671" w:rsidP="00587671">
      <w:pPr>
        <w:spacing w:line="360" w:lineRule="auto"/>
        <w:ind w:firstLine="708"/>
        <w:jc w:val="both"/>
        <w:rPr>
          <w:rFonts w:eastAsia="Calibri" w:cs="Times New Roman"/>
          <w:color w:val="FF0000"/>
          <w:szCs w:val="24"/>
          <w:shd w:val="clear" w:color="auto" w:fill="FFFFFF"/>
          <w:lang w:val="hr-HR"/>
        </w:rPr>
      </w:pPr>
    </w:p>
    <w:p w:rsidR="00587671" w:rsidRPr="003664CA" w:rsidRDefault="00587671" w:rsidP="00587671">
      <w:pPr>
        <w:spacing w:line="360" w:lineRule="auto"/>
        <w:jc w:val="both"/>
        <w:rPr>
          <w:rFonts w:eastAsia="Calibri" w:cs="Times New Roman"/>
          <w:szCs w:val="24"/>
          <w:shd w:val="clear" w:color="auto" w:fill="FFFFFF"/>
          <w:lang w:val="hr-HR"/>
        </w:rPr>
      </w:pPr>
      <w:r w:rsidRPr="00C3647D">
        <w:rPr>
          <w:rFonts w:eastAsia="Calibri" w:cs="Times New Roman"/>
          <w:i/>
          <w:szCs w:val="24"/>
          <w:shd w:val="clear" w:color="auto" w:fill="FFFFFF"/>
          <w:lang w:val="hr-HR"/>
        </w:rPr>
        <w:t>Tablica 7.1.</w:t>
      </w:r>
      <w:r w:rsidRPr="003664CA">
        <w:rPr>
          <w:rFonts w:eastAsia="Calibri" w:cs="Times New Roman"/>
          <w:szCs w:val="24"/>
          <w:shd w:val="clear" w:color="auto" w:fill="FFFFFF"/>
          <w:lang w:val="hr-HR"/>
        </w:rPr>
        <w:t xml:space="preserve"> Vrste afazija i njihove bihevioralne karakteristike</w:t>
      </w:r>
    </w:p>
    <w:tbl>
      <w:tblPr>
        <w:tblStyle w:val="LightShading1"/>
        <w:tblW w:w="0" w:type="auto"/>
        <w:tblLook w:val="04A0" w:firstRow="1" w:lastRow="0" w:firstColumn="1" w:lastColumn="0" w:noHBand="0" w:noVBand="1"/>
      </w:tblPr>
      <w:tblGrid>
        <w:gridCol w:w="2660"/>
        <w:gridCol w:w="1559"/>
        <w:gridCol w:w="2244"/>
        <w:gridCol w:w="1286"/>
        <w:gridCol w:w="1299"/>
      </w:tblGrid>
      <w:tr w:rsidR="00587671" w:rsidRPr="00714B22" w:rsidTr="00704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587671" w:rsidRPr="00714B22" w:rsidRDefault="00587671" w:rsidP="0070488E">
            <w:pPr>
              <w:spacing w:line="276" w:lineRule="auto"/>
              <w:jc w:val="center"/>
              <w:rPr>
                <w:rFonts w:asciiTheme="minorHAnsi" w:eastAsia="Calibri" w:hAnsiTheme="minorHAnsi" w:cstheme="minorHAnsi"/>
                <w:sz w:val="22"/>
              </w:rPr>
            </w:pPr>
            <w:r w:rsidRPr="00587671">
              <w:rPr>
                <w:rFonts w:asciiTheme="minorHAnsi" w:eastAsia="Calibri" w:hAnsiTheme="minorHAnsi" w:cstheme="minorHAnsi"/>
                <w:sz w:val="22"/>
                <w:lang w:val="de-DE"/>
              </w:rPr>
              <w:br/>
            </w:r>
            <w:r w:rsidRPr="00714B22">
              <w:rPr>
                <w:rFonts w:asciiTheme="minorHAnsi" w:eastAsia="Calibri" w:hAnsiTheme="minorHAnsi" w:cstheme="minorHAnsi"/>
                <w:sz w:val="22"/>
              </w:rPr>
              <w:t>Vrsta afazije</w:t>
            </w:r>
          </w:p>
        </w:tc>
        <w:tc>
          <w:tcPr>
            <w:tcW w:w="1559" w:type="dxa"/>
            <w:vAlign w:val="center"/>
          </w:tcPr>
          <w:p w:rsidR="00587671" w:rsidRPr="00714B22" w:rsidRDefault="00587671" w:rsidP="0070488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Pr>
                <w:rFonts w:asciiTheme="minorHAnsi" w:eastAsia="Calibri" w:hAnsiTheme="minorHAnsi" w:cstheme="minorHAnsi"/>
                <w:sz w:val="22"/>
              </w:rPr>
              <w:t>F</w:t>
            </w:r>
            <w:r w:rsidRPr="00714B22">
              <w:rPr>
                <w:rFonts w:asciiTheme="minorHAnsi" w:eastAsia="Calibri" w:hAnsiTheme="minorHAnsi" w:cstheme="minorHAnsi"/>
                <w:sz w:val="22"/>
              </w:rPr>
              <w:t>luentnost</w:t>
            </w:r>
          </w:p>
        </w:tc>
        <w:tc>
          <w:tcPr>
            <w:tcW w:w="2244" w:type="dxa"/>
            <w:vAlign w:val="center"/>
          </w:tcPr>
          <w:p w:rsidR="00587671" w:rsidRPr="00714B22" w:rsidRDefault="00587671" w:rsidP="0070488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Pr>
                <w:rFonts w:asciiTheme="minorHAnsi" w:eastAsia="Calibri" w:hAnsiTheme="minorHAnsi" w:cstheme="minorHAnsi"/>
                <w:sz w:val="22"/>
              </w:rPr>
              <w:t>S</w:t>
            </w:r>
            <w:r w:rsidRPr="00714B22">
              <w:rPr>
                <w:rFonts w:asciiTheme="minorHAnsi" w:eastAsia="Calibri" w:hAnsiTheme="minorHAnsi" w:cstheme="minorHAnsi"/>
                <w:sz w:val="22"/>
              </w:rPr>
              <w:t>lušno razumijevanje</w:t>
            </w:r>
          </w:p>
        </w:tc>
        <w:tc>
          <w:tcPr>
            <w:tcW w:w="0" w:type="auto"/>
            <w:vAlign w:val="center"/>
          </w:tcPr>
          <w:p w:rsidR="00587671" w:rsidRPr="00714B22" w:rsidRDefault="00587671" w:rsidP="0070488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Pr>
                <w:rFonts w:asciiTheme="minorHAnsi" w:eastAsia="Calibri" w:hAnsiTheme="minorHAnsi" w:cstheme="minorHAnsi"/>
                <w:sz w:val="22"/>
              </w:rPr>
              <w:t>P</w:t>
            </w:r>
            <w:r w:rsidRPr="00714B22">
              <w:rPr>
                <w:rFonts w:asciiTheme="minorHAnsi" w:eastAsia="Calibri" w:hAnsiTheme="minorHAnsi" w:cstheme="minorHAnsi"/>
                <w:sz w:val="22"/>
              </w:rPr>
              <w:t>onavljanje</w:t>
            </w:r>
          </w:p>
        </w:tc>
        <w:tc>
          <w:tcPr>
            <w:tcW w:w="0" w:type="auto"/>
            <w:vAlign w:val="center"/>
          </w:tcPr>
          <w:p w:rsidR="00587671" w:rsidRPr="00714B22" w:rsidRDefault="00587671" w:rsidP="0070488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Pr>
                <w:rFonts w:asciiTheme="minorHAnsi" w:eastAsia="Calibri" w:hAnsiTheme="minorHAnsi" w:cstheme="minorHAnsi"/>
                <w:sz w:val="22"/>
              </w:rPr>
              <w:t>I</w:t>
            </w:r>
            <w:r w:rsidRPr="00714B22">
              <w:rPr>
                <w:rFonts w:asciiTheme="minorHAnsi" w:eastAsia="Calibri" w:hAnsiTheme="minorHAnsi" w:cstheme="minorHAnsi"/>
                <w:sz w:val="22"/>
              </w:rPr>
              <w:t>menovanje</w:t>
            </w:r>
          </w:p>
        </w:tc>
      </w:tr>
      <w:tr w:rsidR="00587671" w:rsidRPr="00714B22" w:rsidTr="00704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587671" w:rsidRPr="00714B22" w:rsidRDefault="00587671" w:rsidP="0070488E">
            <w:pPr>
              <w:spacing w:line="276" w:lineRule="auto"/>
              <w:rPr>
                <w:rFonts w:asciiTheme="minorHAnsi" w:eastAsia="Calibri" w:hAnsiTheme="minorHAnsi" w:cstheme="minorHAnsi"/>
                <w:sz w:val="22"/>
              </w:rPr>
            </w:pPr>
            <w:r w:rsidRPr="00714B22">
              <w:rPr>
                <w:rFonts w:asciiTheme="minorHAnsi" w:eastAsia="Calibri" w:hAnsiTheme="minorHAnsi" w:cstheme="minorHAnsi"/>
                <w:sz w:val="22"/>
              </w:rPr>
              <w:t>Brocina ili motorička</w:t>
            </w:r>
          </w:p>
        </w:tc>
        <w:tc>
          <w:tcPr>
            <w:tcW w:w="1559" w:type="dxa"/>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nefluentnost</w:t>
            </w:r>
          </w:p>
        </w:tc>
        <w:tc>
          <w:tcPr>
            <w:tcW w:w="2244" w:type="dxa"/>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relativno dobro</w:t>
            </w:r>
          </w:p>
        </w:tc>
        <w:tc>
          <w:tcPr>
            <w:tcW w:w="0" w:type="auto"/>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c>
          <w:tcPr>
            <w:tcW w:w="0" w:type="auto"/>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r>
      <w:tr w:rsidR="00587671" w:rsidRPr="00714B22" w:rsidTr="0070488E">
        <w:tc>
          <w:tcPr>
            <w:cnfStyle w:val="001000000000" w:firstRow="0" w:lastRow="0" w:firstColumn="1" w:lastColumn="0" w:oddVBand="0" w:evenVBand="0" w:oddHBand="0" w:evenHBand="0" w:firstRowFirstColumn="0" w:firstRowLastColumn="0" w:lastRowFirstColumn="0" w:lastRowLastColumn="0"/>
            <w:tcW w:w="2660" w:type="dxa"/>
            <w:vAlign w:val="center"/>
          </w:tcPr>
          <w:p w:rsidR="00587671" w:rsidRPr="00714B22" w:rsidRDefault="00587671" w:rsidP="0070488E">
            <w:pPr>
              <w:spacing w:line="276" w:lineRule="auto"/>
              <w:rPr>
                <w:rFonts w:asciiTheme="minorHAnsi" w:eastAsia="Calibri" w:hAnsiTheme="minorHAnsi" w:cstheme="minorHAnsi"/>
                <w:sz w:val="22"/>
              </w:rPr>
            </w:pPr>
            <w:r w:rsidRPr="00714B22">
              <w:rPr>
                <w:rFonts w:asciiTheme="minorHAnsi" w:eastAsia="Calibri" w:hAnsiTheme="minorHAnsi" w:cstheme="minorHAnsi"/>
                <w:sz w:val="22"/>
              </w:rPr>
              <w:t>Wernick</w:t>
            </w:r>
            <w:r>
              <w:rPr>
                <w:rFonts w:asciiTheme="minorHAnsi" w:eastAsia="Calibri" w:hAnsiTheme="minorHAnsi" w:cstheme="minorHAnsi"/>
                <w:sz w:val="22"/>
              </w:rPr>
              <w:t>e</w:t>
            </w:r>
            <w:r w:rsidRPr="00714B22">
              <w:rPr>
                <w:rFonts w:asciiTheme="minorHAnsi" w:eastAsia="Calibri" w:hAnsiTheme="minorHAnsi" w:cstheme="minorHAnsi"/>
                <w:sz w:val="22"/>
              </w:rPr>
              <w:t>ova ili senzorna</w:t>
            </w:r>
          </w:p>
        </w:tc>
        <w:tc>
          <w:tcPr>
            <w:tcW w:w="1559" w:type="dxa"/>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fluentnost</w:t>
            </w:r>
          </w:p>
        </w:tc>
        <w:tc>
          <w:tcPr>
            <w:tcW w:w="2244" w:type="dxa"/>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c>
          <w:tcPr>
            <w:tcW w:w="0" w:type="auto"/>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c>
          <w:tcPr>
            <w:tcW w:w="0" w:type="auto"/>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r>
      <w:tr w:rsidR="00587671" w:rsidRPr="00714B22" w:rsidTr="00704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587671" w:rsidRPr="00714B22" w:rsidRDefault="00587671" w:rsidP="0070488E">
            <w:pPr>
              <w:spacing w:line="276" w:lineRule="auto"/>
              <w:rPr>
                <w:rFonts w:asciiTheme="minorHAnsi" w:eastAsia="Calibri" w:hAnsiTheme="minorHAnsi" w:cstheme="minorHAnsi"/>
                <w:sz w:val="22"/>
              </w:rPr>
            </w:pPr>
            <w:r w:rsidRPr="00714B22">
              <w:rPr>
                <w:rFonts w:asciiTheme="minorHAnsi" w:eastAsia="Calibri" w:hAnsiTheme="minorHAnsi" w:cstheme="minorHAnsi"/>
                <w:sz w:val="22"/>
              </w:rPr>
              <w:t>Globalna</w:t>
            </w:r>
          </w:p>
        </w:tc>
        <w:tc>
          <w:tcPr>
            <w:tcW w:w="1559" w:type="dxa"/>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nefluentnost</w:t>
            </w:r>
          </w:p>
        </w:tc>
        <w:tc>
          <w:tcPr>
            <w:tcW w:w="2244" w:type="dxa"/>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c>
          <w:tcPr>
            <w:tcW w:w="0" w:type="auto"/>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c>
          <w:tcPr>
            <w:tcW w:w="0" w:type="auto"/>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r>
      <w:tr w:rsidR="00587671" w:rsidRPr="00714B22" w:rsidTr="0070488E">
        <w:tc>
          <w:tcPr>
            <w:cnfStyle w:val="001000000000" w:firstRow="0" w:lastRow="0" w:firstColumn="1" w:lastColumn="0" w:oddVBand="0" w:evenVBand="0" w:oddHBand="0" w:evenHBand="0" w:firstRowFirstColumn="0" w:firstRowLastColumn="0" w:lastRowFirstColumn="0" w:lastRowLastColumn="0"/>
            <w:tcW w:w="2660" w:type="dxa"/>
            <w:vAlign w:val="center"/>
          </w:tcPr>
          <w:p w:rsidR="00587671" w:rsidRPr="00714B22" w:rsidRDefault="00587671" w:rsidP="0070488E">
            <w:pPr>
              <w:spacing w:line="276" w:lineRule="auto"/>
              <w:rPr>
                <w:rFonts w:asciiTheme="minorHAnsi" w:eastAsia="Calibri" w:hAnsiTheme="minorHAnsi" w:cstheme="minorHAnsi"/>
                <w:sz w:val="22"/>
              </w:rPr>
            </w:pPr>
            <w:r w:rsidRPr="00714B22">
              <w:rPr>
                <w:rFonts w:asciiTheme="minorHAnsi" w:eastAsia="Calibri" w:hAnsiTheme="minorHAnsi" w:cstheme="minorHAnsi"/>
                <w:sz w:val="22"/>
              </w:rPr>
              <w:t>Transkortikalna (može biti senzorna, motorička ili miješana)</w:t>
            </w:r>
          </w:p>
        </w:tc>
        <w:tc>
          <w:tcPr>
            <w:tcW w:w="1559" w:type="dxa"/>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nefluentnost</w:t>
            </w:r>
          </w:p>
        </w:tc>
        <w:tc>
          <w:tcPr>
            <w:tcW w:w="2244" w:type="dxa"/>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 xml:space="preserve">motorna </w:t>
            </w:r>
            <w:r>
              <w:rPr>
                <w:rFonts w:asciiTheme="minorHAnsi" w:eastAsia="Calibri" w:hAnsiTheme="minorHAnsi" w:cstheme="minorHAnsi"/>
                <w:sz w:val="22"/>
              </w:rPr>
              <w:t>–</w:t>
            </w:r>
            <w:r w:rsidRPr="00714B22">
              <w:rPr>
                <w:rFonts w:asciiTheme="minorHAnsi" w:eastAsia="Calibri" w:hAnsiTheme="minorHAnsi" w:cstheme="minorHAnsi"/>
                <w:sz w:val="22"/>
              </w:rPr>
              <w:t xml:space="preserve"> relativno dobro</w:t>
            </w:r>
          </w:p>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 xml:space="preserve">senzorna </w:t>
            </w:r>
            <w:r>
              <w:rPr>
                <w:rFonts w:asciiTheme="minorHAnsi" w:eastAsia="Calibri" w:hAnsiTheme="minorHAnsi" w:cstheme="minorHAnsi"/>
                <w:sz w:val="22"/>
              </w:rPr>
              <w:t>–</w:t>
            </w:r>
            <w:r w:rsidRPr="00714B22">
              <w:rPr>
                <w:rFonts w:asciiTheme="minorHAnsi" w:eastAsia="Calibri" w:hAnsiTheme="minorHAnsi" w:cstheme="minorHAnsi"/>
                <w:sz w:val="22"/>
              </w:rPr>
              <w:t xml:space="preserve"> narušeno</w:t>
            </w:r>
          </w:p>
        </w:tc>
        <w:tc>
          <w:tcPr>
            <w:tcW w:w="0" w:type="auto"/>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dobro</w:t>
            </w:r>
          </w:p>
        </w:tc>
        <w:tc>
          <w:tcPr>
            <w:tcW w:w="0" w:type="auto"/>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r>
      <w:tr w:rsidR="00587671" w:rsidRPr="00714B22" w:rsidTr="00704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587671" w:rsidRPr="00714B22" w:rsidRDefault="00587671" w:rsidP="0070488E">
            <w:pPr>
              <w:spacing w:line="276" w:lineRule="auto"/>
              <w:rPr>
                <w:rFonts w:asciiTheme="minorHAnsi" w:eastAsia="Calibri" w:hAnsiTheme="minorHAnsi" w:cstheme="minorHAnsi"/>
                <w:sz w:val="22"/>
              </w:rPr>
            </w:pPr>
            <w:r w:rsidRPr="00714B22">
              <w:rPr>
                <w:rFonts w:asciiTheme="minorHAnsi" w:eastAsia="Calibri" w:hAnsiTheme="minorHAnsi" w:cstheme="minorHAnsi"/>
                <w:sz w:val="22"/>
              </w:rPr>
              <w:t>Konduktivna</w:t>
            </w:r>
          </w:p>
        </w:tc>
        <w:tc>
          <w:tcPr>
            <w:tcW w:w="1559" w:type="dxa"/>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fluentnost</w:t>
            </w:r>
          </w:p>
        </w:tc>
        <w:tc>
          <w:tcPr>
            <w:tcW w:w="2244" w:type="dxa"/>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dobro</w:t>
            </w:r>
          </w:p>
        </w:tc>
        <w:tc>
          <w:tcPr>
            <w:tcW w:w="0" w:type="auto"/>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c>
          <w:tcPr>
            <w:tcW w:w="0" w:type="auto"/>
            <w:vAlign w:val="center"/>
          </w:tcPr>
          <w:p w:rsidR="00587671" w:rsidRPr="00714B22" w:rsidRDefault="00587671" w:rsidP="0070488E">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r>
      <w:tr w:rsidR="00587671" w:rsidRPr="00714B22" w:rsidTr="0070488E">
        <w:tc>
          <w:tcPr>
            <w:cnfStyle w:val="001000000000" w:firstRow="0" w:lastRow="0" w:firstColumn="1" w:lastColumn="0" w:oddVBand="0" w:evenVBand="0" w:oddHBand="0" w:evenHBand="0" w:firstRowFirstColumn="0" w:firstRowLastColumn="0" w:lastRowFirstColumn="0" w:lastRowLastColumn="0"/>
            <w:tcW w:w="2660" w:type="dxa"/>
            <w:vAlign w:val="center"/>
          </w:tcPr>
          <w:p w:rsidR="00587671" w:rsidRPr="00714B22" w:rsidRDefault="00587671" w:rsidP="0070488E">
            <w:pPr>
              <w:spacing w:line="276" w:lineRule="auto"/>
              <w:rPr>
                <w:rFonts w:asciiTheme="minorHAnsi" w:eastAsia="Calibri" w:hAnsiTheme="minorHAnsi" w:cstheme="minorHAnsi"/>
                <w:sz w:val="22"/>
              </w:rPr>
            </w:pPr>
            <w:r w:rsidRPr="00714B22">
              <w:rPr>
                <w:rFonts w:asciiTheme="minorHAnsi" w:eastAsia="Calibri" w:hAnsiTheme="minorHAnsi" w:cstheme="minorHAnsi"/>
                <w:sz w:val="22"/>
              </w:rPr>
              <w:t>Amnestička ili nominalna (anomija)</w:t>
            </w:r>
          </w:p>
        </w:tc>
        <w:tc>
          <w:tcPr>
            <w:tcW w:w="1559" w:type="dxa"/>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fluentnost</w:t>
            </w:r>
          </w:p>
        </w:tc>
        <w:tc>
          <w:tcPr>
            <w:tcW w:w="2244" w:type="dxa"/>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dobro</w:t>
            </w:r>
          </w:p>
        </w:tc>
        <w:tc>
          <w:tcPr>
            <w:tcW w:w="0" w:type="auto"/>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dobro</w:t>
            </w:r>
          </w:p>
        </w:tc>
        <w:tc>
          <w:tcPr>
            <w:tcW w:w="0" w:type="auto"/>
            <w:vAlign w:val="center"/>
          </w:tcPr>
          <w:p w:rsidR="00587671" w:rsidRPr="00714B22" w:rsidRDefault="00587671" w:rsidP="007048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714B22">
              <w:rPr>
                <w:rFonts w:asciiTheme="minorHAnsi" w:eastAsia="Calibri" w:hAnsiTheme="minorHAnsi" w:cstheme="minorHAnsi"/>
                <w:sz w:val="22"/>
              </w:rPr>
              <w:t>narušeno</w:t>
            </w:r>
          </w:p>
        </w:tc>
      </w:tr>
    </w:tbl>
    <w:p w:rsidR="00587671" w:rsidRPr="003664CA" w:rsidRDefault="00587671" w:rsidP="00587671">
      <w:pPr>
        <w:spacing w:line="360" w:lineRule="auto"/>
        <w:ind w:firstLine="708"/>
        <w:jc w:val="both"/>
        <w:rPr>
          <w:rFonts w:eastAsia="Calibri" w:cs="Times New Roman"/>
          <w:szCs w:val="24"/>
          <w:lang w:val="hr-HR"/>
        </w:rPr>
      </w:pPr>
    </w:p>
    <w:p w:rsidR="00587671" w:rsidRPr="003664CA" w:rsidRDefault="00587671" w:rsidP="00587671">
      <w:pPr>
        <w:spacing w:line="360" w:lineRule="auto"/>
        <w:ind w:firstLine="708"/>
        <w:jc w:val="both"/>
        <w:rPr>
          <w:rFonts w:eastAsia="Calibri" w:cs="Times New Roman"/>
          <w:lang w:val="hr-HR"/>
        </w:rPr>
      </w:pPr>
      <w:r w:rsidRPr="003664CA">
        <w:rPr>
          <w:rFonts w:eastAsia="Calibri" w:cs="Times New Roman"/>
          <w:lang w:val="hr-HR"/>
        </w:rPr>
        <w:t xml:space="preserve">Brocinu afaziju često prati potpuna (agrafija) ili djelomična nemogućnost pisanja (disgrafija). Agrafija je stečena nesposobnost pisanja (potpuna), ali uz očuvanu motornu snagu i koordinaciju mišića ruku. Najčešće nastaje uslijed ozljede asocijativnih područja lijevog </w:t>
      </w:r>
      <w:r w:rsidRPr="003664CA">
        <w:rPr>
          <w:rFonts w:eastAsia="Calibri" w:cs="Times New Roman"/>
          <w:color w:val="000000" w:themeColor="text1"/>
          <w:lang w:val="hr-HR"/>
        </w:rPr>
        <w:lastRenderedPageBreak/>
        <w:t xml:space="preserve">parijetalnog </w:t>
      </w:r>
      <w:r w:rsidRPr="003664CA">
        <w:rPr>
          <w:rFonts w:eastAsia="Calibri" w:cs="Times New Roman"/>
          <w:lang w:val="hr-HR"/>
        </w:rPr>
        <w:t>režnja mozga. Kada je sposobnost pisanja djelomično narušena, a pisanje karakteriziraju brojne, trajne i tipične pogreške</w:t>
      </w:r>
      <w:r>
        <w:rPr>
          <w:rFonts w:eastAsia="Calibri" w:cs="Times New Roman"/>
          <w:lang w:val="hr-HR"/>
        </w:rPr>
        <w:t>,</w:t>
      </w:r>
      <w:r w:rsidRPr="003664CA">
        <w:rPr>
          <w:rFonts w:eastAsia="Calibri" w:cs="Times New Roman"/>
          <w:lang w:val="hr-HR"/>
        </w:rPr>
        <w:t xml:space="preserve"> govori se o disgrafiji. Te </w:t>
      </w:r>
      <w:r>
        <w:rPr>
          <w:rFonts w:eastAsia="Calibri" w:cs="Times New Roman"/>
          <w:lang w:val="hr-HR"/>
        </w:rPr>
        <w:t>po</w:t>
      </w:r>
      <w:r w:rsidRPr="003664CA">
        <w:rPr>
          <w:rFonts w:eastAsia="Calibri" w:cs="Times New Roman"/>
          <w:lang w:val="hr-HR"/>
        </w:rPr>
        <w:t>greške nisu povezane s (ne)znanjem pravopisa i jezičnim sposobnostima osobe i uglavnom su trajne. Intelektualne i jezične sposobnosti osoba s agrafijom ili disgrafijom najčešće nisu narušene. Agrafija je zapravo najteži oblik disgrafije. Kada je agrafija nastala zbog paralize ili poremećaja koordinacije mišića, a centri u mozgu nisu ošteće</w:t>
      </w:r>
      <w:r>
        <w:rPr>
          <w:rFonts w:eastAsia="Calibri" w:cs="Times New Roman"/>
          <w:lang w:val="hr-HR"/>
        </w:rPr>
        <w:t>ni, govori</w:t>
      </w:r>
      <w:r w:rsidRPr="003664CA">
        <w:rPr>
          <w:rFonts w:eastAsia="Calibri" w:cs="Times New Roman"/>
          <w:lang w:val="hr-HR"/>
        </w:rPr>
        <w:t xml:space="preserve"> se o motornoj agrafiji. S druge strane, Wernick</w:t>
      </w:r>
      <w:r>
        <w:rPr>
          <w:rFonts w:eastAsia="Calibri" w:cs="Times New Roman"/>
          <w:lang w:val="hr-HR"/>
        </w:rPr>
        <w:t>e</w:t>
      </w:r>
      <w:r w:rsidRPr="003664CA">
        <w:rPr>
          <w:rFonts w:eastAsia="Calibri" w:cs="Times New Roman"/>
          <w:lang w:val="hr-HR"/>
        </w:rPr>
        <w:t xml:space="preserve">ovu afaziju često </w:t>
      </w:r>
      <w:r>
        <w:rPr>
          <w:rFonts w:eastAsia="Calibri" w:cs="Times New Roman"/>
          <w:lang w:val="hr-HR"/>
        </w:rPr>
        <w:t xml:space="preserve">prati </w:t>
      </w:r>
      <w:r w:rsidRPr="003664CA">
        <w:rPr>
          <w:rFonts w:eastAsia="Calibri" w:cs="Times New Roman"/>
          <w:lang w:val="hr-HR"/>
        </w:rPr>
        <w:t xml:space="preserve">i disleksija, ali </w:t>
      </w:r>
      <w:r>
        <w:rPr>
          <w:rFonts w:eastAsia="Calibri" w:cs="Times New Roman"/>
          <w:lang w:val="hr-HR"/>
        </w:rPr>
        <w:t>ona</w:t>
      </w:r>
      <w:r w:rsidRPr="003664CA">
        <w:rPr>
          <w:rFonts w:eastAsia="Calibri" w:cs="Times New Roman"/>
          <w:lang w:val="hr-HR"/>
        </w:rPr>
        <w:t xml:space="preserve"> se može pojaviti i samostalno. Disleksija se manifestira kao problem čitanja unatoč tome što su intelektualne i osjetilne sposobnosti normalne te iako osoba ima motivaciju i adekvatnu obuku za čitanje. Osim što disleksija može nastati uslijed ozljede mozga ili kao posljedica moždanog udara</w:t>
      </w:r>
      <w:r>
        <w:rPr>
          <w:rFonts w:eastAsia="Calibri" w:cs="Times New Roman"/>
          <w:lang w:val="hr-HR"/>
        </w:rPr>
        <w:t>,</w:t>
      </w:r>
      <w:r w:rsidRPr="003664CA">
        <w:rPr>
          <w:rFonts w:eastAsia="Calibri" w:cs="Times New Roman"/>
          <w:lang w:val="hr-HR"/>
        </w:rPr>
        <w:t xml:space="preserve"> ona može biti i urođena. Tim istraživača s Yalea izolira</w:t>
      </w:r>
      <w:r>
        <w:rPr>
          <w:rFonts w:eastAsia="Calibri" w:cs="Times New Roman"/>
          <w:lang w:val="hr-HR"/>
        </w:rPr>
        <w:t>o</w:t>
      </w:r>
      <w:r w:rsidRPr="003664CA">
        <w:rPr>
          <w:rFonts w:eastAsia="Calibri" w:cs="Times New Roman"/>
          <w:lang w:val="hr-HR"/>
        </w:rPr>
        <w:t xml:space="preserve"> </w:t>
      </w:r>
      <w:r>
        <w:rPr>
          <w:rFonts w:eastAsia="Calibri" w:cs="Times New Roman"/>
          <w:lang w:val="hr-HR"/>
        </w:rPr>
        <w:t>je</w:t>
      </w:r>
      <w:r w:rsidRPr="003664CA">
        <w:rPr>
          <w:rFonts w:eastAsia="Calibri" w:cs="Times New Roman"/>
          <w:lang w:val="hr-HR"/>
        </w:rPr>
        <w:t xml:space="preserve"> gen DCDC2 </w:t>
      </w:r>
      <w:r>
        <w:rPr>
          <w:rFonts w:eastAsia="Calibri" w:cs="Times New Roman"/>
          <w:lang w:val="hr-HR"/>
        </w:rPr>
        <w:t xml:space="preserve">i </w:t>
      </w:r>
      <w:r w:rsidRPr="003664CA">
        <w:rPr>
          <w:rFonts w:eastAsia="Calibri" w:cs="Times New Roman"/>
          <w:lang w:val="hr-HR"/>
        </w:rPr>
        <w:t>utvrdi</w:t>
      </w:r>
      <w:r>
        <w:rPr>
          <w:rFonts w:eastAsia="Calibri" w:cs="Times New Roman"/>
          <w:lang w:val="hr-HR"/>
        </w:rPr>
        <w:t>o</w:t>
      </w:r>
      <w:r w:rsidRPr="003664CA">
        <w:rPr>
          <w:rFonts w:eastAsia="Calibri" w:cs="Times New Roman"/>
          <w:lang w:val="hr-HR"/>
        </w:rPr>
        <w:t xml:space="preserve"> da je </w:t>
      </w:r>
      <w:r>
        <w:rPr>
          <w:rFonts w:eastAsia="Calibri" w:cs="Times New Roman"/>
          <w:lang w:val="hr-HR"/>
        </w:rPr>
        <w:t xml:space="preserve">on </w:t>
      </w:r>
      <w:r w:rsidRPr="003664CA">
        <w:rPr>
          <w:rFonts w:eastAsia="Calibri" w:cs="Times New Roman"/>
          <w:lang w:val="hr-HR"/>
        </w:rPr>
        <w:t>povezan s poteškoćama u čitanju. Trenutačne procjene izvještavaju o 5 – 17 % djece u SAD-u koj</w:t>
      </w:r>
      <w:r>
        <w:rPr>
          <w:rFonts w:eastAsia="Calibri" w:cs="Times New Roman"/>
          <w:lang w:val="hr-HR"/>
        </w:rPr>
        <w:t>a</w:t>
      </w:r>
      <w:r w:rsidRPr="003664CA">
        <w:rPr>
          <w:rFonts w:eastAsia="Calibri" w:cs="Times New Roman"/>
          <w:lang w:val="hr-HR"/>
        </w:rPr>
        <w:t xml:space="preserve"> pate od disleksije. Konačnog lijeka za disleksiju nema, ali ako se rano dijagnosticira i ako se dijete uključi u logopedski tretman, ono može efikasno savladati vještinu čitanja. Postoje i prilagođeni fontovi slova koji osobama s disleksijom omogućuju lakše čitanje, npr. preporuč</w:t>
      </w:r>
      <w:r>
        <w:rPr>
          <w:rFonts w:eastAsia="Calibri" w:cs="Times New Roman"/>
          <w:lang w:val="hr-HR"/>
        </w:rPr>
        <w:t>uje</w:t>
      </w:r>
      <w:r w:rsidRPr="003664CA">
        <w:rPr>
          <w:rFonts w:eastAsia="Calibri" w:cs="Times New Roman"/>
          <w:lang w:val="hr-HR"/>
        </w:rPr>
        <w:t xml:space="preserve"> se </w:t>
      </w:r>
      <w:r>
        <w:rPr>
          <w:rFonts w:eastAsia="Calibri" w:cs="Times New Roman"/>
          <w:lang w:val="hr-HR"/>
        </w:rPr>
        <w:t>upotreba</w:t>
      </w:r>
      <w:r w:rsidRPr="003664CA">
        <w:rPr>
          <w:rFonts w:eastAsia="Calibri" w:cs="Times New Roman"/>
          <w:lang w:val="hr-HR"/>
        </w:rPr>
        <w:t xml:space="preserve"> </w:t>
      </w:r>
      <w:r w:rsidRPr="003664CA">
        <w:rPr>
          <w:rFonts w:eastAsia="Calibri" w:cs="Times New Roman"/>
          <w:i/>
          <w:iCs/>
          <w:lang w:val="hr-HR"/>
        </w:rPr>
        <w:t>Arial</w:t>
      </w:r>
      <w:r w:rsidRPr="003664CA">
        <w:rPr>
          <w:rFonts w:eastAsia="Calibri" w:cs="Times New Roman"/>
          <w:lang w:val="hr-HR"/>
        </w:rPr>
        <w:t xml:space="preserve"> i </w:t>
      </w:r>
      <w:r w:rsidRPr="003664CA">
        <w:rPr>
          <w:rFonts w:eastAsia="Calibri" w:cs="Times New Roman"/>
          <w:i/>
          <w:iCs/>
          <w:lang w:val="hr-HR"/>
        </w:rPr>
        <w:t>Comic Sans</w:t>
      </w:r>
      <w:r w:rsidRPr="003664CA">
        <w:rPr>
          <w:rFonts w:eastAsia="Calibri" w:cs="Times New Roman"/>
          <w:lang w:val="hr-HR"/>
        </w:rPr>
        <w:t xml:space="preserve"> fonta koji su ugrađeni u većinu programa za pisanje teksta.</w:t>
      </w:r>
    </w:p>
    <w:p w:rsidR="00587671" w:rsidRPr="003664CA" w:rsidRDefault="00587671" w:rsidP="00587671">
      <w:pPr>
        <w:spacing w:line="360" w:lineRule="auto"/>
        <w:ind w:firstLine="708"/>
        <w:jc w:val="both"/>
        <w:rPr>
          <w:rFonts w:eastAsia="Calibri" w:cs="Times New Roman"/>
          <w:lang w:val="hr-HR"/>
        </w:rPr>
      </w:pPr>
      <w:r w:rsidRPr="003664CA">
        <w:rPr>
          <w:rFonts w:eastAsia="Calibri" w:cs="Times New Roman"/>
          <w:lang w:val="hr-HR"/>
        </w:rPr>
        <w:t xml:space="preserve">No treba naglasiti da nisu svi koji loše čitaju disleksični, neke </w:t>
      </w:r>
      <w:r>
        <w:rPr>
          <w:rFonts w:eastAsia="Calibri" w:cs="Times New Roman"/>
          <w:lang w:val="hr-HR"/>
        </w:rPr>
        <w:t xml:space="preserve">su </w:t>
      </w:r>
      <w:r w:rsidRPr="003664CA">
        <w:rPr>
          <w:rFonts w:eastAsia="Calibri" w:cs="Times New Roman"/>
          <w:lang w:val="hr-HR"/>
        </w:rPr>
        <w:t xml:space="preserve">osobe loši čitači zbog nedovoljno vježbe. Nadalje, postoje i funkcionalne razlike između dobrih i loših čitača u aktivaciji dijela </w:t>
      </w:r>
      <w:r w:rsidRPr="003664CA">
        <w:rPr>
          <w:rFonts w:eastAsia="Calibri" w:cs="Times New Roman"/>
          <w:color w:val="000000" w:themeColor="text1"/>
          <w:lang w:val="hr-HR"/>
        </w:rPr>
        <w:t>okcipitalnog</w:t>
      </w:r>
      <w:r w:rsidRPr="003664CA">
        <w:rPr>
          <w:rFonts w:eastAsia="Calibri" w:cs="Times New Roman"/>
          <w:lang w:val="hr-HR"/>
        </w:rPr>
        <w:t xml:space="preserve"> režnja, u primarnom vidnom području, koji se aktivira vidnim karakteristikama slova (ortografijom), zatim u angularnoj vijugi gdje se pisana slova prevode u jezik te u Wernickeov</w:t>
      </w:r>
      <w:r>
        <w:rPr>
          <w:rFonts w:eastAsia="Calibri" w:cs="Times New Roman"/>
          <w:lang w:val="hr-HR"/>
        </w:rPr>
        <w:t>u</w:t>
      </w:r>
      <w:r w:rsidRPr="003664CA">
        <w:rPr>
          <w:rFonts w:eastAsia="Calibri" w:cs="Times New Roman"/>
          <w:lang w:val="hr-HR"/>
        </w:rPr>
        <w:t xml:space="preserve"> području gdje se pristupa značenju riječi. </w:t>
      </w:r>
      <w:r>
        <w:rPr>
          <w:rFonts w:eastAsia="Calibri" w:cs="Times New Roman"/>
          <w:lang w:val="hr-HR"/>
        </w:rPr>
        <w:t>T</w:t>
      </w:r>
      <w:r w:rsidRPr="003664CA">
        <w:rPr>
          <w:rFonts w:eastAsia="Calibri" w:cs="Times New Roman"/>
          <w:lang w:val="hr-HR"/>
        </w:rPr>
        <w:t xml:space="preserve">i </w:t>
      </w:r>
      <w:r>
        <w:rPr>
          <w:rFonts w:eastAsia="Calibri" w:cs="Times New Roman"/>
          <w:lang w:val="hr-HR"/>
        </w:rPr>
        <w:t xml:space="preserve">su </w:t>
      </w:r>
      <w:r w:rsidRPr="003664CA">
        <w:rPr>
          <w:rFonts w:eastAsia="Calibri" w:cs="Times New Roman"/>
          <w:lang w:val="hr-HR"/>
        </w:rPr>
        <w:t xml:space="preserve">dijelovi kod loših čitača slabo aktivirani. Kada su Marcia D'Arcangelo i Sally Shaywitz tražile od dobrih čitača da gledaju pojedinačna slova i kažu </w:t>
      </w:r>
      <w:r>
        <w:rPr>
          <w:rFonts w:eastAsia="Calibri" w:cs="Times New Roman"/>
          <w:lang w:val="hr-HR"/>
        </w:rPr>
        <w:t>rimuju</w:t>
      </w:r>
      <w:r w:rsidRPr="003664CA">
        <w:rPr>
          <w:rFonts w:eastAsia="Calibri" w:cs="Times New Roman"/>
          <w:lang w:val="hr-HR"/>
        </w:rPr>
        <w:t xml:space="preserve"> li se, a zatim da gledaju i izgovore riječ koju nikad prije nisu vidjeli, ustanovil</w:t>
      </w:r>
      <w:r>
        <w:rPr>
          <w:rFonts w:eastAsia="Calibri" w:cs="Times New Roman"/>
          <w:lang w:val="hr-HR"/>
        </w:rPr>
        <w:t>e</w:t>
      </w:r>
      <w:r w:rsidRPr="003664CA">
        <w:rPr>
          <w:rFonts w:eastAsia="Calibri" w:cs="Times New Roman"/>
          <w:lang w:val="hr-HR"/>
        </w:rPr>
        <w:t xml:space="preserve"> su da dolazi do povećane aktivnosti u </w:t>
      </w:r>
      <w:r>
        <w:rPr>
          <w:rFonts w:eastAsia="Calibri" w:cs="Times New Roman"/>
          <w:lang w:val="hr-HR"/>
        </w:rPr>
        <w:t>ranije</w:t>
      </w:r>
      <w:r w:rsidRPr="003664CA">
        <w:rPr>
          <w:rFonts w:eastAsia="Calibri" w:cs="Times New Roman"/>
          <w:lang w:val="hr-HR"/>
        </w:rPr>
        <w:t xml:space="preserve"> spomenutim regijama mozga. Nadalje, uočil</w:t>
      </w:r>
      <w:r>
        <w:rPr>
          <w:rFonts w:eastAsia="Calibri" w:cs="Times New Roman"/>
          <w:lang w:val="hr-HR"/>
        </w:rPr>
        <w:t>e</w:t>
      </w:r>
      <w:r w:rsidRPr="003664CA">
        <w:rPr>
          <w:rFonts w:eastAsia="Calibri" w:cs="Times New Roman"/>
          <w:lang w:val="hr-HR"/>
        </w:rPr>
        <w:t xml:space="preserve"> su i razlike u aktivaciji Brocina područja koje je bilo snažnije aktivirano kod loših čitača. To znači da je čitanje, koje uključuje put od tiskanih slova do razumijevanja jezika, za loše čitače iznimno težak proces, a povećana aktivnost u Brocinu području odražava dodatni napor koji oni ulažu. Ponekad, kada imaju poteškoća </w:t>
      </w:r>
      <w:r>
        <w:rPr>
          <w:rFonts w:eastAsia="Calibri" w:cs="Times New Roman"/>
          <w:lang w:val="hr-HR"/>
        </w:rPr>
        <w:t xml:space="preserve">da bi </w:t>
      </w:r>
      <w:r w:rsidRPr="003664CA">
        <w:rPr>
          <w:rFonts w:eastAsia="Calibri" w:cs="Times New Roman"/>
          <w:lang w:val="hr-HR"/>
        </w:rPr>
        <w:t>nešto pročita</w:t>
      </w:r>
      <w:r>
        <w:rPr>
          <w:rFonts w:eastAsia="Calibri" w:cs="Times New Roman"/>
          <w:lang w:val="hr-HR"/>
        </w:rPr>
        <w:t>le,</w:t>
      </w:r>
      <w:r w:rsidRPr="003664CA">
        <w:rPr>
          <w:rFonts w:eastAsia="Calibri" w:cs="Times New Roman"/>
          <w:lang w:val="hr-HR"/>
        </w:rPr>
        <w:t xml:space="preserve"> o</w:t>
      </w:r>
      <w:r>
        <w:rPr>
          <w:rFonts w:eastAsia="Calibri" w:cs="Times New Roman"/>
          <w:lang w:val="hr-HR"/>
        </w:rPr>
        <w:t>sobe</w:t>
      </w:r>
      <w:r w:rsidRPr="003664CA">
        <w:rPr>
          <w:rFonts w:eastAsia="Calibri" w:cs="Times New Roman"/>
          <w:lang w:val="hr-HR"/>
        </w:rPr>
        <w:t xml:space="preserve"> subvokaliziraju („čitaju ispod glasa“), pri čemu usnama oblikuju riječ, ali bez zvuka. Prisjetimo se, Brocino područje zaduženo je upravo za kontrolu mišića uključenih u govor. Razlika je također uočena i u angularnoj vijugi gdje se jed</w:t>
      </w:r>
      <w:r>
        <w:rPr>
          <w:rFonts w:eastAsia="Calibri" w:cs="Times New Roman"/>
          <w:lang w:val="hr-HR"/>
        </w:rPr>
        <w:t>na informacija „prevodi“ u drugu</w:t>
      </w:r>
      <w:r w:rsidRPr="003664CA">
        <w:rPr>
          <w:rFonts w:eastAsia="Calibri" w:cs="Times New Roman"/>
          <w:lang w:val="hr-HR"/>
        </w:rPr>
        <w:t xml:space="preserve"> – vidn</w:t>
      </w:r>
      <w:r>
        <w:rPr>
          <w:rFonts w:eastAsia="Calibri" w:cs="Times New Roman"/>
          <w:lang w:val="hr-HR"/>
        </w:rPr>
        <w:t>a</w:t>
      </w:r>
      <w:r w:rsidRPr="003664CA">
        <w:rPr>
          <w:rFonts w:eastAsia="Calibri" w:cs="Times New Roman"/>
          <w:lang w:val="hr-HR"/>
        </w:rPr>
        <w:t xml:space="preserve"> </w:t>
      </w:r>
      <w:r>
        <w:rPr>
          <w:rFonts w:eastAsia="Calibri" w:cs="Times New Roman"/>
          <w:lang w:val="hr-HR"/>
        </w:rPr>
        <w:t>informacija (slova) u jezičnu</w:t>
      </w:r>
      <w:r w:rsidRPr="003664CA">
        <w:rPr>
          <w:rFonts w:eastAsia="Calibri" w:cs="Times New Roman"/>
          <w:lang w:val="hr-HR"/>
        </w:rPr>
        <w:t xml:space="preserve"> </w:t>
      </w:r>
      <w:r>
        <w:rPr>
          <w:rFonts w:eastAsia="Calibri" w:cs="Times New Roman"/>
          <w:lang w:val="hr-HR"/>
        </w:rPr>
        <w:t xml:space="preserve">informaciju </w:t>
      </w:r>
      <w:r w:rsidRPr="003664CA">
        <w:rPr>
          <w:rFonts w:eastAsia="Calibri" w:cs="Times New Roman"/>
          <w:lang w:val="hr-HR"/>
        </w:rPr>
        <w:t xml:space="preserve">(riječi). Razlika između loših i dobrih čitača počinje </w:t>
      </w:r>
      <w:r>
        <w:rPr>
          <w:rFonts w:eastAsia="Calibri" w:cs="Times New Roman"/>
          <w:lang w:val="hr-HR"/>
        </w:rPr>
        <w:t>na</w:t>
      </w:r>
      <w:r w:rsidRPr="003664CA">
        <w:rPr>
          <w:rFonts w:eastAsia="Calibri" w:cs="Times New Roman"/>
          <w:lang w:val="hr-HR"/>
        </w:rPr>
        <w:t xml:space="preserve"> razin</w:t>
      </w:r>
      <w:r>
        <w:rPr>
          <w:rFonts w:eastAsia="Calibri" w:cs="Times New Roman"/>
          <w:lang w:val="hr-HR"/>
        </w:rPr>
        <w:t>i</w:t>
      </w:r>
      <w:r w:rsidRPr="003664CA">
        <w:rPr>
          <w:rFonts w:eastAsia="Calibri" w:cs="Times New Roman"/>
          <w:lang w:val="hr-HR"/>
        </w:rPr>
        <w:t xml:space="preserve"> fonologije – svjesnosti da jednom slovu pripada jedan glas (u jezicima kao što je npr. hrvatski). Da bi se umanjili problemi sa savladavanjem vještine čitanja kod djece</w:t>
      </w:r>
      <w:r>
        <w:rPr>
          <w:rFonts w:eastAsia="Calibri" w:cs="Times New Roman"/>
          <w:lang w:val="hr-HR"/>
        </w:rPr>
        <w:t>,</w:t>
      </w:r>
      <w:r w:rsidRPr="003664CA">
        <w:rPr>
          <w:rFonts w:eastAsia="Calibri" w:cs="Times New Roman"/>
          <w:lang w:val="hr-HR"/>
        </w:rPr>
        <w:t xml:space="preserve"> već u </w:t>
      </w:r>
      <w:r w:rsidRPr="003664CA">
        <w:rPr>
          <w:rFonts w:eastAsia="Calibri" w:cs="Times New Roman"/>
          <w:lang w:val="hr-HR"/>
        </w:rPr>
        <w:lastRenderedPageBreak/>
        <w:t xml:space="preserve">predškolskoj dobi treba raditi na osvješćivanju veze slovo-glas te na razumijevanju da se riječi sastoje od glasova – jezična analiza i jezična sinteza. U jezicima </w:t>
      </w:r>
      <w:r>
        <w:rPr>
          <w:rFonts w:eastAsia="Calibri" w:cs="Times New Roman"/>
          <w:lang w:val="hr-HR"/>
        </w:rPr>
        <w:t>u kojima</w:t>
      </w:r>
      <w:r w:rsidRPr="003664CA">
        <w:rPr>
          <w:rFonts w:eastAsia="Calibri" w:cs="Times New Roman"/>
          <w:lang w:val="hr-HR"/>
        </w:rPr>
        <w:t xml:space="preserve"> ne postoji dosljedno mapiranje slova i glasa</w:t>
      </w:r>
      <w:r>
        <w:rPr>
          <w:rFonts w:eastAsia="Calibri" w:cs="Times New Roman"/>
          <w:lang w:val="hr-HR"/>
        </w:rPr>
        <w:t>,</w:t>
      </w:r>
      <w:r w:rsidRPr="003664CA">
        <w:rPr>
          <w:rFonts w:eastAsia="Calibri" w:cs="Times New Roman"/>
          <w:lang w:val="hr-HR"/>
        </w:rPr>
        <w:t xml:space="preserve"> djeca imaju više problema s usvajanjem vještine čitanja. Za usporedbu – djetetu je teže savladati čitanje </w:t>
      </w:r>
      <w:r>
        <w:rPr>
          <w:rFonts w:eastAsia="Calibri" w:cs="Times New Roman"/>
          <w:lang w:val="hr-HR"/>
        </w:rPr>
        <w:t>na</w:t>
      </w:r>
      <w:r w:rsidRPr="003664CA">
        <w:rPr>
          <w:rFonts w:eastAsia="Calibri" w:cs="Times New Roman"/>
          <w:lang w:val="hr-HR"/>
        </w:rPr>
        <w:t xml:space="preserve"> engleskom nego </w:t>
      </w:r>
      <w:r>
        <w:rPr>
          <w:rFonts w:eastAsia="Calibri" w:cs="Times New Roman"/>
          <w:lang w:val="hr-HR"/>
        </w:rPr>
        <w:t>na</w:t>
      </w:r>
      <w:r w:rsidRPr="003664CA">
        <w:rPr>
          <w:rFonts w:eastAsia="Calibri" w:cs="Times New Roman"/>
          <w:lang w:val="hr-HR"/>
        </w:rPr>
        <w:t xml:space="preserve"> hrvatskom jeziku.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Times New Roman" w:cs="Times New Roman"/>
          <w:b/>
          <w:sz w:val="28"/>
          <w:szCs w:val="24"/>
          <w:lang w:val="hr-HR" w:eastAsia="hr-HR"/>
        </w:rPr>
      </w:pPr>
      <w:r w:rsidRPr="003664CA">
        <w:rPr>
          <w:rFonts w:eastAsia="Times New Roman" w:cs="Times New Roman"/>
          <w:b/>
          <w:sz w:val="28"/>
          <w:szCs w:val="24"/>
          <w:lang w:val="hr-HR" w:eastAsia="hr-HR"/>
        </w:rPr>
        <w:t>Kapacitet za usvajanje jezika</w:t>
      </w:r>
    </w:p>
    <w:p w:rsidR="00587671" w:rsidRPr="003664CA" w:rsidRDefault="00587671" w:rsidP="00587671">
      <w:pPr>
        <w:spacing w:line="360" w:lineRule="auto"/>
        <w:jc w:val="both"/>
        <w:rPr>
          <w:rFonts w:eastAsia="Times New Roman" w:cs="Times New Roman"/>
          <w:b/>
          <w:szCs w:val="24"/>
          <w:lang w:val="hr-HR" w:eastAsia="hr-HR"/>
        </w:rPr>
      </w:pPr>
    </w:p>
    <w:p w:rsidR="00587671" w:rsidRPr="003664CA" w:rsidRDefault="00587671" w:rsidP="00587671">
      <w:pPr>
        <w:spacing w:line="360" w:lineRule="auto"/>
        <w:ind w:firstLine="708"/>
        <w:jc w:val="both"/>
        <w:rPr>
          <w:rFonts w:eastAsia="Times New Roman" w:cs="Times New Roman"/>
          <w:szCs w:val="24"/>
          <w:lang w:val="hr-HR" w:eastAsia="hr-HR"/>
        </w:rPr>
      </w:pPr>
      <w:r w:rsidRPr="003664CA">
        <w:rPr>
          <w:rFonts w:eastAsia="Times New Roman" w:cs="Times New Roman"/>
          <w:szCs w:val="24"/>
          <w:lang w:val="hr-HR" w:eastAsia="hr-HR"/>
        </w:rPr>
        <w:t xml:space="preserve">Nije teško zamijetiti da djeca relativno lako nauče materinski jezik. </w:t>
      </w:r>
      <w:r>
        <w:rPr>
          <w:rFonts w:eastAsia="Times New Roman" w:cs="Times New Roman"/>
          <w:szCs w:val="24"/>
          <w:lang w:val="hr-HR" w:eastAsia="hr-HR"/>
        </w:rPr>
        <w:t>Nakon</w:t>
      </w:r>
      <w:r w:rsidRPr="003664CA">
        <w:rPr>
          <w:rFonts w:eastAsia="Times New Roman" w:cs="Times New Roman"/>
          <w:szCs w:val="24"/>
          <w:lang w:val="hr-HR" w:eastAsia="hr-HR"/>
        </w:rPr>
        <w:t xml:space="preserve"> rođenj</w:t>
      </w:r>
      <w:r>
        <w:rPr>
          <w:rFonts w:eastAsia="Times New Roman" w:cs="Times New Roman"/>
          <w:szCs w:val="24"/>
          <w:lang w:val="hr-HR" w:eastAsia="hr-HR"/>
        </w:rPr>
        <w:t>a</w:t>
      </w:r>
      <w:r w:rsidRPr="003664CA">
        <w:rPr>
          <w:rFonts w:eastAsia="Times New Roman" w:cs="Times New Roman"/>
          <w:szCs w:val="24"/>
          <w:lang w:val="hr-HR" w:eastAsia="hr-HR"/>
        </w:rPr>
        <w:t xml:space="preserve"> ona ne mogu ni</w:t>
      </w:r>
      <w:r>
        <w:rPr>
          <w:rFonts w:eastAsia="Times New Roman" w:cs="Times New Roman"/>
          <w:szCs w:val="24"/>
          <w:lang w:val="hr-HR" w:eastAsia="hr-HR"/>
        </w:rPr>
        <w:t>ti</w:t>
      </w:r>
      <w:r w:rsidRPr="003664CA">
        <w:rPr>
          <w:rFonts w:eastAsia="Times New Roman" w:cs="Times New Roman"/>
          <w:szCs w:val="24"/>
          <w:lang w:val="hr-HR" w:eastAsia="hr-HR"/>
        </w:rPr>
        <w:t xml:space="preserve"> producirati ni</w:t>
      </w:r>
      <w:r>
        <w:rPr>
          <w:rFonts w:eastAsia="Times New Roman" w:cs="Times New Roman"/>
          <w:szCs w:val="24"/>
          <w:lang w:val="hr-HR" w:eastAsia="hr-HR"/>
        </w:rPr>
        <w:t>ti</w:t>
      </w:r>
      <w:r w:rsidRPr="003664CA">
        <w:rPr>
          <w:rFonts w:eastAsia="Times New Roman" w:cs="Times New Roman"/>
          <w:szCs w:val="24"/>
          <w:lang w:val="hr-HR" w:eastAsia="hr-HR"/>
        </w:rPr>
        <w:t xml:space="preserve"> razumjeti jezik, a u dobi od </w:t>
      </w:r>
      <w:r>
        <w:rPr>
          <w:rFonts w:eastAsia="Times New Roman" w:cs="Times New Roman"/>
          <w:szCs w:val="24"/>
          <w:lang w:val="hr-HR" w:eastAsia="hr-HR"/>
        </w:rPr>
        <w:t>četiri</w:t>
      </w:r>
      <w:r w:rsidRPr="003664CA">
        <w:rPr>
          <w:rFonts w:eastAsia="Times New Roman" w:cs="Times New Roman"/>
          <w:szCs w:val="24"/>
          <w:lang w:val="hr-HR" w:eastAsia="hr-HR"/>
        </w:rPr>
        <w:t xml:space="preserve"> godine već produciraju kompleksne rečenice koje nikad prije nisu čuli. To znači da te rečenice nisu nastale kao imitacija govora odraslih, već su njihova originalna tvorevina. U periodu od rođenja do potpunog savladavanja jezika djeca prolaze kroz određene stadije usvajanja i produkcije jezika, od vegetativnih zvukova i gugutanja, preko brbljanja i rečenica od jedne riječi pa do cjelovitih složenih rečeničnih izraza. </w:t>
      </w:r>
      <w:r>
        <w:rPr>
          <w:rFonts w:eastAsia="Times New Roman" w:cs="Times New Roman"/>
          <w:szCs w:val="24"/>
          <w:lang w:val="hr-HR" w:eastAsia="hr-HR"/>
        </w:rPr>
        <w:t>T</w:t>
      </w:r>
      <w:r w:rsidRPr="003664CA">
        <w:rPr>
          <w:rFonts w:eastAsia="Times New Roman" w:cs="Times New Roman"/>
          <w:szCs w:val="24"/>
          <w:lang w:val="hr-HR" w:eastAsia="hr-HR"/>
        </w:rPr>
        <w:t>aj je slijed jednak kod sve djece, neovisno o njihov</w:t>
      </w:r>
      <w:r>
        <w:rPr>
          <w:rFonts w:eastAsia="Times New Roman" w:cs="Times New Roman"/>
          <w:szCs w:val="24"/>
          <w:lang w:val="hr-HR" w:eastAsia="hr-HR"/>
        </w:rPr>
        <w:t>u</w:t>
      </w:r>
      <w:r w:rsidRPr="003664CA">
        <w:rPr>
          <w:rFonts w:eastAsia="Times New Roman" w:cs="Times New Roman"/>
          <w:szCs w:val="24"/>
          <w:lang w:val="hr-HR" w:eastAsia="hr-HR"/>
        </w:rPr>
        <w:t xml:space="preserve"> materinskom jeziku. Činjenica da djeca s lakoćom mogu usvojiti jezik potakla je istraživače da pretpostave kako postoje određene mozgovne strukture koje djetetu to omogućavaju. Najistaknutije ime koje se veže z</w:t>
      </w:r>
      <w:r>
        <w:rPr>
          <w:rFonts w:eastAsia="Times New Roman" w:cs="Times New Roman"/>
          <w:szCs w:val="24"/>
          <w:lang w:val="hr-HR" w:eastAsia="hr-HR"/>
        </w:rPr>
        <w:t>a</w:t>
      </w:r>
      <w:r w:rsidRPr="003664CA">
        <w:rPr>
          <w:rFonts w:eastAsia="Times New Roman" w:cs="Times New Roman"/>
          <w:szCs w:val="24"/>
          <w:lang w:val="hr-HR" w:eastAsia="hr-HR"/>
        </w:rPr>
        <w:t xml:space="preserve"> tvrdnje o urođenim mehanizmima za usvajanje jezika je</w:t>
      </w:r>
      <w:r>
        <w:rPr>
          <w:rFonts w:eastAsia="Times New Roman" w:cs="Times New Roman"/>
          <w:szCs w:val="24"/>
          <w:lang w:val="hr-HR" w:eastAsia="hr-HR"/>
        </w:rPr>
        <w:t>st</w:t>
      </w:r>
      <w:r w:rsidRPr="003664CA">
        <w:rPr>
          <w:rFonts w:eastAsia="Times New Roman" w:cs="Times New Roman"/>
          <w:szCs w:val="24"/>
          <w:lang w:val="hr-HR" w:eastAsia="hr-HR"/>
        </w:rPr>
        <w:t xml:space="preserve"> Noam Chomsky. On je pretpostavio postojanje tzv. </w:t>
      </w:r>
      <w:bookmarkStart w:id="3" w:name="_Hlk494572438"/>
      <w:r w:rsidRPr="003664CA">
        <w:rPr>
          <w:rFonts w:eastAsia="Times New Roman" w:cs="Times New Roman"/>
          <w:b/>
          <w:szCs w:val="24"/>
          <w:lang w:val="hr-HR" w:eastAsia="hr-HR"/>
        </w:rPr>
        <w:t>sredstva za usvajanje jezika</w:t>
      </w:r>
      <w:r w:rsidRPr="003664CA">
        <w:rPr>
          <w:rFonts w:eastAsia="Times New Roman" w:cs="Times New Roman"/>
          <w:szCs w:val="24"/>
          <w:lang w:val="hr-HR" w:eastAsia="hr-HR"/>
        </w:rPr>
        <w:t xml:space="preserve"> (</w:t>
      </w:r>
      <w:r w:rsidRPr="003664CA">
        <w:rPr>
          <w:rFonts w:eastAsia="Times New Roman" w:cs="Times New Roman"/>
          <w:b/>
          <w:szCs w:val="24"/>
          <w:lang w:val="hr-HR" w:eastAsia="hr-HR"/>
        </w:rPr>
        <w:t>LAD</w:t>
      </w:r>
      <w:r w:rsidRPr="003664CA">
        <w:rPr>
          <w:rFonts w:eastAsia="Times New Roman" w:cs="Times New Roman"/>
          <w:szCs w:val="24"/>
          <w:lang w:val="hr-HR" w:eastAsia="hr-HR"/>
        </w:rPr>
        <w:t xml:space="preserve"> </w:t>
      </w:r>
      <w:bookmarkEnd w:id="3"/>
      <w:r>
        <w:rPr>
          <w:rFonts w:eastAsia="Times New Roman" w:cs="Times New Roman"/>
          <w:szCs w:val="24"/>
          <w:lang w:val="hr-HR" w:eastAsia="hr-HR"/>
        </w:rPr>
        <w:t xml:space="preserve">– </w:t>
      </w:r>
      <w:r>
        <w:rPr>
          <w:rFonts w:eastAsia="Times New Roman" w:cs="Times New Roman"/>
          <w:i/>
          <w:szCs w:val="24"/>
          <w:lang w:val="hr-HR" w:eastAsia="hr-HR"/>
        </w:rPr>
        <w:t>Language Acquisition D</w:t>
      </w:r>
      <w:r w:rsidRPr="003664CA">
        <w:rPr>
          <w:rFonts w:eastAsia="Times New Roman" w:cs="Times New Roman"/>
          <w:i/>
          <w:szCs w:val="24"/>
          <w:lang w:val="hr-HR" w:eastAsia="hr-HR"/>
        </w:rPr>
        <w:t>evice</w:t>
      </w:r>
      <w:r w:rsidRPr="003664CA">
        <w:rPr>
          <w:rFonts w:eastAsia="Times New Roman" w:cs="Times New Roman"/>
          <w:szCs w:val="24"/>
          <w:lang w:val="hr-HR" w:eastAsia="hr-HR"/>
        </w:rPr>
        <w:t>) koj</w:t>
      </w:r>
      <w:r>
        <w:rPr>
          <w:rFonts w:eastAsia="Times New Roman" w:cs="Times New Roman"/>
          <w:szCs w:val="24"/>
          <w:lang w:val="hr-HR" w:eastAsia="hr-HR"/>
        </w:rPr>
        <w:t>e</w:t>
      </w:r>
      <w:r w:rsidRPr="003664CA">
        <w:rPr>
          <w:rFonts w:eastAsia="Times New Roman" w:cs="Times New Roman"/>
          <w:szCs w:val="24"/>
          <w:lang w:val="hr-HR" w:eastAsia="hr-HR"/>
        </w:rPr>
        <w:t xml:space="preserve"> se ne odnosi na određenu moždanu strukturu</w:t>
      </w:r>
      <w:r>
        <w:rPr>
          <w:rFonts w:eastAsia="Times New Roman" w:cs="Times New Roman"/>
          <w:szCs w:val="24"/>
          <w:lang w:val="hr-HR" w:eastAsia="hr-HR"/>
        </w:rPr>
        <w:t>,</w:t>
      </w:r>
      <w:r w:rsidRPr="003664CA">
        <w:rPr>
          <w:rFonts w:eastAsia="Times New Roman" w:cs="Times New Roman"/>
          <w:szCs w:val="24"/>
          <w:lang w:val="hr-HR" w:eastAsia="hr-HR"/>
        </w:rPr>
        <w:t xml:space="preserve"> već na urođenu sposobnost djeteta da može usvojiti jezik. Chomsky je tvrdio da je ljudski jezik posebna sposobnost ne</w:t>
      </w:r>
      <w:r>
        <w:rPr>
          <w:rFonts w:eastAsia="Times New Roman" w:cs="Times New Roman"/>
          <w:szCs w:val="24"/>
          <w:lang w:val="hr-HR" w:eastAsia="hr-HR"/>
        </w:rPr>
        <w:t>o</w:t>
      </w:r>
      <w:r w:rsidRPr="003664CA">
        <w:rPr>
          <w:rFonts w:eastAsia="Times New Roman" w:cs="Times New Roman"/>
          <w:szCs w:val="24"/>
          <w:lang w:val="hr-HR" w:eastAsia="hr-HR"/>
        </w:rPr>
        <w:t>visna o drugi</w:t>
      </w:r>
      <w:r>
        <w:rPr>
          <w:rFonts w:eastAsia="Times New Roman" w:cs="Times New Roman"/>
          <w:szCs w:val="24"/>
          <w:lang w:val="hr-HR" w:eastAsia="hr-HR"/>
        </w:rPr>
        <w:t>m</w:t>
      </w:r>
      <w:r w:rsidRPr="003664CA">
        <w:rPr>
          <w:rFonts w:eastAsia="Times New Roman" w:cs="Times New Roman"/>
          <w:szCs w:val="24"/>
          <w:lang w:val="hr-HR" w:eastAsia="hr-HR"/>
        </w:rPr>
        <w:t xml:space="preserve"> kognitivni</w:t>
      </w:r>
      <w:r>
        <w:rPr>
          <w:rFonts w:eastAsia="Times New Roman" w:cs="Times New Roman"/>
          <w:szCs w:val="24"/>
          <w:lang w:val="hr-HR" w:eastAsia="hr-HR"/>
        </w:rPr>
        <w:t>m</w:t>
      </w:r>
      <w:r w:rsidRPr="003664CA">
        <w:rPr>
          <w:rFonts w:eastAsia="Times New Roman" w:cs="Times New Roman"/>
          <w:szCs w:val="24"/>
          <w:lang w:val="hr-HR" w:eastAsia="hr-HR"/>
        </w:rPr>
        <w:t xml:space="preserve"> proces</w:t>
      </w:r>
      <w:r>
        <w:rPr>
          <w:rFonts w:eastAsia="Times New Roman" w:cs="Times New Roman"/>
          <w:szCs w:val="24"/>
          <w:lang w:val="hr-HR" w:eastAsia="hr-HR"/>
        </w:rPr>
        <w:t>ima</w:t>
      </w:r>
      <w:r w:rsidRPr="003664CA">
        <w:rPr>
          <w:rFonts w:eastAsia="Times New Roman" w:cs="Times New Roman"/>
          <w:szCs w:val="24"/>
          <w:lang w:val="hr-HR" w:eastAsia="hr-HR"/>
        </w:rPr>
        <w:t xml:space="preserve">, koja ima posebnu biološku osnovu i koja je evoluirala samo kod ljudi. S druge strane, Piaget je smatrao da je jezik kognitivni proces kao bilo koji drugi te da jezični razvoj ovisi o općem kognitivnom razvoju. </w:t>
      </w:r>
    </w:p>
    <w:p w:rsidR="00587671" w:rsidRPr="003664CA" w:rsidRDefault="00587671" w:rsidP="00587671">
      <w:pPr>
        <w:spacing w:line="360" w:lineRule="auto"/>
        <w:jc w:val="both"/>
        <w:rPr>
          <w:rFonts w:eastAsia="Times New Roman" w:cs="Times New Roman"/>
          <w:szCs w:val="24"/>
          <w:lang w:val="hr-HR" w:eastAsia="hr-HR"/>
        </w:rPr>
      </w:pPr>
      <w:r w:rsidRPr="003664CA">
        <w:rPr>
          <w:rFonts w:eastAsia="Times New Roman" w:cs="Times New Roman"/>
          <w:szCs w:val="24"/>
          <w:lang w:val="hr-HR" w:eastAsia="hr-HR"/>
        </w:rPr>
        <w:tab/>
        <w:t>U svakom slučaju, da bi dijete usvojilo jezik</w:t>
      </w:r>
      <w:r>
        <w:rPr>
          <w:rFonts w:eastAsia="Times New Roman" w:cs="Times New Roman"/>
          <w:szCs w:val="24"/>
          <w:lang w:val="hr-HR" w:eastAsia="hr-HR"/>
        </w:rPr>
        <w:t>,</w:t>
      </w:r>
      <w:r w:rsidRPr="003664CA">
        <w:rPr>
          <w:rFonts w:eastAsia="Times New Roman" w:cs="Times New Roman"/>
          <w:szCs w:val="24"/>
          <w:lang w:val="hr-HR" w:eastAsia="hr-HR"/>
        </w:rPr>
        <w:t xml:space="preserve"> ono mu mora biti izloženo u djetinjstvu. Period u kojem dijete mora biti izloženo </w:t>
      </w:r>
      <w:r>
        <w:rPr>
          <w:rFonts w:eastAsia="Times New Roman" w:cs="Times New Roman"/>
          <w:szCs w:val="24"/>
          <w:lang w:val="hr-HR" w:eastAsia="hr-HR"/>
        </w:rPr>
        <w:t xml:space="preserve">jeziku </w:t>
      </w:r>
      <w:r w:rsidRPr="003664CA">
        <w:rPr>
          <w:rFonts w:eastAsia="Times New Roman" w:cs="Times New Roman"/>
          <w:szCs w:val="24"/>
          <w:lang w:val="hr-HR" w:eastAsia="hr-HR"/>
        </w:rPr>
        <w:t xml:space="preserve">da bi </w:t>
      </w:r>
      <w:r>
        <w:rPr>
          <w:rFonts w:eastAsia="Times New Roman" w:cs="Times New Roman"/>
          <w:szCs w:val="24"/>
          <w:lang w:val="hr-HR" w:eastAsia="hr-HR"/>
        </w:rPr>
        <w:t xml:space="preserve">ga </w:t>
      </w:r>
      <w:r w:rsidRPr="003664CA">
        <w:rPr>
          <w:rFonts w:eastAsia="Times New Roman" w:cs="Times New Roman"/>
          <w:szCs w:val="24"/>
          <w:lang w:val="hr-HR" w:eastAsia="hr-HR"/>
        </w:rPr>
        <w:t xml:space="preserve">savladalo naziva se </w:t>
      </w:r>
      <w:bookmarkStart w:id="4" w:name="_Hlk494575237"/>
      <w:r w:rsidRPr="00731875">
        <w:rPr>
          <w:rFonts w:eastAsia="Times New Roman" w:cs="Times New Roman"/>
          <w:b/>
          <w:szCs w:val="24"/>
          <w:lang w:val="hr-HR" w:eastAsia="hr-HR"/>
        </w:rPr>
        <w:t>kritični period</w:t>
      </w:r>
      <w:r w:rsidRPr="003664CA">
        <w:rPr>
          <w:rFonts w:eastAsia="Times New Roman" w:cs="Times New Roman"/>
          <w:szCs w:val="24"/>
          <w:lang w:val="hr-HR" w:eastAsia="hr-HR"/>
        </w:rPr>
        <w:t xml:space="preserve"> </w:t>
      </w:r>
      <w:bookmarkEnd w:id="4"/>
      <w:r w:rsidRPr="003664CA">
        <w:rPr>
          <w:rFonts w:eastAsia="Times New Roman" w:cs="Times New Roman"/>
          <w:szCs w:val="24"/>
          <w:lang w:val="hr-HR" w:eastAsia="hr-HR"/>
        </w:rPr>
        <w:t xml:space="preserve">za usvajanje jezika. Ako zbog nekih okolnosti dijete nije bilo izloženo jeziku u kritičnom periodu, kao što je to u slučaju zlostavljane i zanemarene djece te tzv. divlje djece, njihovo </w:t>
      </w:r>
      <w:r>
        <w:rPr>
          <w:rFonts w:eastAsia="Times New Roman" w:cs="Times New Roman"/>
          <w:szCs w:val="24"/>
          <w:lang w:val="hr-HR" w:eastAsia="hr-HR"/>
        </w:rPr>
        <w:t xml:space="preserve">će </w:t>
      </w:r>
      <w:r w:rsidRPr="003664CA">
        <w:rPr>
          <w:rFonts w:eastAsia="Times New Roman" w:cs="Times New Roman"/>
          <w:szCs w:val="24"/>
          <w:lang w:val="hr-HR" w:eastAsia="hr-HR"/>
        </w:rPr>
        <w:t>usvajanje jezika biti teže, sporije, a njihov jezik nikad neće zvučati kao da je materinski</w:t>
      </w:r>
      <w:r>
        <w:rPr>
          <w:rFonts w:eastAsia="Times New Roman" w:cs="Times New Roman"/>
          <w:szCs w:val="24"/>
          <w:lang w:val="hr-HR" w:eastAsia="hr-HR"/>
        </w:rPr>
        <w:t>.</w:t>
      </w:r>
      <w:r w:rsidRPr="003664CA">
        <w:rPr>
          <w:rFonts w:eastAsia="Times New Roman" w:cs="Times New Roman"/>
          <w:szCs w:val="24"/>
          <w:lang w:val="hr-HR" w:eastAsia="hr-HR"/>
        </w:rPr>
        <w:t xml:space="preserve"> Poznat je slučaj divljeg djeteta Victora, dječaka iz Aveyrona u Francuskoj. Dječaka Victora pronašli su lovci kada je bio u dobi od oko 11-12 godina. Nije govorio, ali je proizvodio zvukove koji su zvučali poput životinjskih. Brigu o njemu i njegov</w:t>
      </w:r>
      <w:r>
        <w:rPr>
          <w:rFonts w:eastAsia="Times New Roman" w:cs="Times New Roman"/>
          <w:szCs w:val="24"/>
          <w:lang w:val="hr-HR" w:eastAsia="hr-HR"/>
        </w:rPr>
        <w:t>u</w:t>
      </w:r>
      <w:r w:rsidRPr="003664CA">
        <w:rPr>
          <w:rFonts w:eastAsia="Times New Roman" w:cs="Times New Roman"/>
          <w:szCs w:val="24"/>
          <w:lang w:val="hr-HR" w:eastAsia="hr-HR"/>
        </w:rPr>
        <w:t xml:space="preserve"> obrazovanju prihvatio je Jean Marc Gaspard Itard, francuski liječnik. Pokušaji da se dječaka nauči govoriti bili su neuspješni. No tada je Itard prešao na poučavanje čitanja i pisanja</w:t>
      </w:r>
      <w:r>
        <w:rPr>
          <w:rFonts w:eastAsia="Times New Roman" w:cs="Times New Roman"/>
          <w:szCs w:val="24"/>
          <w:lang w:val="hr-HR" w:eastAsia="hr-HR"/>
        </w:rPr>
        <w:t>,</w:t>
      </w:r>
      <w:r w:rsidRPr="003664CA">
        <w:rPr>
          <w:rFonts w:eastAsia="Times New Roman" w:cs="Times New Roman"/>
          <w:szCs w:val="24"/>
          <w:lang w:val="hr-HR" w:eastAsia="hr-HR"/>
        </w:rPr>
        <w:t xml:space="preserve"> što je polučilo više uspjeha, ali je i dalje bilo na razini </w:t>
      </w:r>
      <w:r w:rsidRPr="003664CA">
        <w:rPr>
          <w:rFonts w:eastAsia="Times New Roman" w:cs="Times New Roman"/>
          <w:szCs w:val="24"/>
          <w:lang w:val="hr-HR" w:eastAsia="hr-HR"/>
        </w:rPr>
        <w:lastRenderedPageBreak/>
        <w:t xml:space="preserve">dvogodišnjeg djeteta. Victorova percepcija, pažnja i pamćenje nisu bili oštećeni, no nikada nije progovorio niti se služio jezikom na razini odrasle osobe. </w:t>
      </w:r>
    </w:p>
    <w:p w:rsidR="00587671" w:rsidRPr="003664CA" w:rsidRDefault="00587671" w:rsidP="00587671">
      <w:pPr>
        <w:spacing w:line="360" w:lineRule="auto"/>
        <w:ind w:firstLine="708"/>
        <w:jc w:val="both"/>
        <w:rPr>
          <w:rFonts w:eastAsia="Times New Roman" w:cs="Times New Roman"/>
          <w:szCs w:val="24"/>
          <w:lang w:val="hr-HR" w:eastAsia="hr-HR"/>
        </w:rPr>
      </w:pPr>
      <w:r w:rsidRPr="003664CA">
        <w:rPr>
          <w:rFonts w:eastAsia="Times New Roman" w:cs="Times New Roman"/>
          <w:szCs w:val="24"/>
          <w:lang w:val="hr-HR" w:eastAsia="hr-HR"/>
        </w:rPr>
        <w:t>Drugi slučaj je</w:t>
      </w:r>
      <w:r>
        <w:rPr>
          <w:rFonts w:eastAsia="Times New Roman" w:cs="Times New Roman"/>
          <w:szCs w:val="24"/>
          <w:lang w:val="hr-HR" w:eastAsia="hr-HR"/>
        </w:rPr>
        <w:t>st</w:t>
      </w:r>
      <w:r w:rsidRPr="003664CA">
        <w:rPr>
          <w:rFonts w:eastAsia="Times New Roman" w:cs="Times New Roman"/>
          <w:szCs w:val="24"/>
          <w:lang w:val="hr-HR" w:eastAsia="hr-HR"/>
        </w:rPr>
        <w:t xml:space="preserve"> slučaj izoliranog djeteta, djevojčice Genie koja je otkrivena u 13. godini kao ozbiljni slučaj zlostavljanja. Genie (pseudonim) je otkrivena 70-ih godina u Los Angelesu, </w:t>
      </w:r>
      <w:r>
        <w:rPr>
          <w:rFonts w:eastAsia="Times New Roman" w:cs="Times New Roman"/>
          <w:szCs w:val="24"/>
          <w:lang w:val="hr-HR" w:eastAsia="hr-HR"/>
        </w:rPr>
        <w:t xml:space="preserve">a bila je </w:t>
      </w:r>
      <w:r w:rsidRPr="003664CA">
        <w:rPr>
          <w:rFonts w:eastAsia="Times New Roman" w:cs="Times New Roman"/>
          <w:szCs w:val="24"/>
          <w:lang w:val="hr-HR" w:eastAsia="hr-HR"/>
        </w:rPr>
        <w:t>zaključana u maloj sobici 12 godina! Dobivala je hranu, ali nitko nikada nije s njom razgovarao. Međutim, za razliku od Victora, ona je kao beba</w:t>
      </w:r>
      <w:r>
        <w:rPr>
          <w:rFonts w:eastAsia="Times New Roman" w:cs="Times New Roman"/>
          <w:szCs w:val="24"/>
          <w:lang w:val="hr-HR" w:eastAsia="hr-HR"/>
        </w:rPr>
        <w:t>,</w:t>
      </w:r>
      <w:r w:rsidRPr="003664CA">
        <w:rPr>
          <w:rFonts w:eastAsia="Times New Roman" w:cs="Times New Roman"/>
          <w:szCs w:val="24"/>
          <w:lang w:val="hr-HR" w:eastAsia="hr-HR"/>
        </w:rPr>
        <w:t xml:space="preserve"> prije nego </w:t>
      </w:r>
      <w:r>
        <w:rPr>
          <w:rFonts w:eastAsia="Times New Roman" w:cs="Times New Roman"/>
          <w:szCs w:val="24"/>
          <w:lang w:val="hr-HR" w:eastAsia="hr-HR"/>
        </w:rPr>
        <w:t xml:space="preserve">što </w:t>
      </w:r>
      <w:r w:rsidRPr="003664CA">
        <w:rPr>
          <w:rFonts w:eastAsia="Times New Roman" w:cs="Times New Roman"/>
          <w:szCs w:val="24"/>
          <w:lang w:val="hr-HR" w:eastAsia="hr-HR"/>
        </w:rPr>
        <w:t>je s 20 mjeseci stavljena u izolaciju</w:t>
      </w:r>
      <w:r>
        <w:rPr>
          <w:rFonts w:eastAsia="Times New Roman" w:cs="Times New Roman"/>
          <w:szCs w:val="24"/>
          <w:lang w:val="hr-HR" w:eastAsia="hr-HR"/>
        </w:rPr>
        <w:t>,</w:t>
      </w:r>
      <w:r w:rsidRPr="00BC1684">
        <w:rPr>
          <w:rFonts w:eastAsia="Times New Roman" w:cs="Times New Roman"/>
          <w:szCs w:val="24"/>
          <w:lang w:val="hr-HR" w:eastAsia="hr-HR"/>
        </w:rPr>
        <w:t xml:space="preserve"> </w:t>
      </w:r>
      <w:r w:rsidRPr="003664CA">
        <w:rPr>
          <w:rFonts w:eastAsia="Times New Roman" w:cs="Times New Roman"/>
          <w:szCs w:val="24"/>
          <w:lang w:val="hr-HR" w:eastAsia="hr-HR"/>
        </w:rPr>
        <w:t>počela usvajati jezik. Kada je nađena</w:t>
      </w:r>
      <w:r>
        <w:rPr>
          <w:rFonts w:eastAsia="Times New Roman" w:cs="Times New Roman"/>
          <w:szCs w:val="24"/>
          <w:lang w:val="hr-HR" w:eastAsia="hr-HR"/>
        </w:rPr>
        <w:t>,</w:t>
      </w:r>
      <w:r w:rsidRPr="003664CA">
        <w:rPr>
          <w:rFonts w:eastAsia="Times New Roman" w:cs="Times New Roman"/>
          <w:szCs w:val="24"/>
          <w:lang w:val="hr-HR" w:eastAsia="hr-HR"/>
        </w:rPr>
        <w:t xml:space="preserve"> bila je u lošem fizičkom stanju, pothranjena i bolesna. Nakon nekoliko mjeseci značajno </w:t>
      </w:r>
      <w:r>
        <w:rPr>
          <w:rFonts w:eastAsia="Times New Roman" w:cs="Times New Roman"/>
          <w:szCs w:val="24"/>
          <w:lang w:val="hr-HR" w:eastAsia="hr-HR"/>
        </w:rPr>
        <w:t xml:space="preserve">se </w:t>
      </w:r>
      <w:r w:rsidRPr="003664CA">
        <w:rPr>
          <w:rFonts w:eastAsia="Times New Roman" w:cs="Times New Roman"/>
          <w:szCs w:val="24"/>
          <w:lang w:val="hr-HR" w:eastAsia="hr-HR"/>
        </w:rPr>
        <w:t>popravio</w:t>
      </w:r>
      <w:r w:rsidRPr="00BC1684">
        <w:rPr>
          <w:rFonts w:eastAsia="Times New Roman" w:cs="Times New Roman"/>
          <w:szCs w:val="24"/>
          <w:lang w:val="hr-HR" w:eastAsia="hr-HR"/>
        </w:rPr>
        <w:t xml:space="preserve"> </w:t>
      </w:r>
      <w:r w:rsidRPr="003664CA">
        <w:rPr>
          <w:rFonts w:eastAsia="Times New Roman" w:cs="Times New Roman"/>
          <w:szCs w:val="24"/>
          <w:lang w:val="hr-HR" w:eastAsia="hr-HR"/>
        </w:rPr>
        <w:t>nje</w:t>
      </w:r>
      <w:r>
        <w:rPr>
          <w:rFonts w:eastAsia="Times New Roman" w:cs="Times New Roman"/>
          <w:szCs w:val="24"/>
          <w:lang w:val="hr-HR" w:eastAsia="hr-HR"/>
        </w:rPr>
        <w:t>zi</w:t>
      </w:r>
      <w:r w:rsidRPr="003664CA">
        <w:rPr>
          <w:rFonts w:eastAsia="Times New Roman" w:cs="Times New Roman"/>
          <w:szCs w:val="24"/>
          <w:lang w:val="hr-HR" w:eastAsia="hr-HR"/>
        </w:rPr>
        <w:t>n fizički status, ali i nje</w:t>
      </w:r>
      <w:r>
        <w:rPr>
          <w:rFonts w:eastAsia="Times New Roman" w:cs="Times New Roman"/>
          <w:szCs w:val="24"/>
          <w:lang w:val="hr-HR" w:eastAsia="hr-HR"/>
        </w:rPr>
        <w:t>zi</w:t>
      </w:r>
      <w:r w:rsidRPr="003664CA">
        <w:rPr>
          <w:rFonts w:eastAsia="Times New Roman" w:cs="Times New Roman"/>
          <w:szCs w:val="24"/>
          <w:lang w:val="hr-HR" w:eastAsia="hr-HR"/>
        </w:rPr>
        <w:t>no razumijevanje jezika. Međutim, nje</w:t>
      </w:r>
      <w:r>
        <w:rPr>
          <w:rFonts w:eastAsia="Times New Roman" w:cs="Times New Roman"/>
          <w:szCs w:val="24"/>
          <w:lang w:val="hr-HR" w:eastAsia="hr-HR"/>
        </w:rPr>
        <w:t>zi</w:t>
      </w:r>
      <w:r w:rsidRPr="003664CA">
        <w:rPr>
          <w:rFonts w:eastAsia="Times New Roman" w:cs="Times New Roman"/>
          <w:szCs w:val="24"/>
          <w:lang w:val="hr-HR" w:eastAsia="hr-HR"/>
        </w:rPr>
        <w:t>na sposobnost da producira jezik ostala je i dalje skromna. Ono što je ključno za Genien razvoj razumijevanja jezika je</w:t>
      </w:r>
      <w:r>
        <w:rPr>
          <w:rFonts w:eastAsia="Times New Roman" w:cs="Times New Roman"/>
          <w:szCs w:val="24"/>
          <w:lang w:val="hr-HR" w:eastAsia="hr-HR"/>
        </w:rPr>
        <w:t>st</w:t>
      </w:r>
      <w:r w:rsidRPr="003664CA">
        <w:rPr>
          <w:rFonts w:eastAsia="Times New Roman" w:cs="Times New Roman"/>
          <w:szCs w:val="24"/>
          <w:lang w:val="hr-HR" w:eastAsia="hr-HR"/>
        </w:rPr>
        <w:t xml:space="preserve"> izloženost jeziku i početak njegov</w:t>
      </w:r>
      <w:r>
        <w:rPr>
          <w:rFonts w:eastAsia="Times New Roman" w:cs="Times New Roman"/>
          <w:szCs w:val="24"/>
          <w:lang w:val="hr-HR" w:eastAsia="hr-HR"/>
        </w:rPr>
        <w:t>a</w:t>
      </w:r>
      <w:r w:rsidRPr="003664CA">
        <w:rPr>
          <w:rFonts w:eastAsia="Times New Roman" w:cs="Times New Roman"/>
          <w:szCs w:val="24"/>
          <w:lang w:val="hr-HR" w:eastAsia="hr-HR"/>
        </w:rPr>
        <w:t xml:space="preserve"> usvajanja do 20. mjeseca života. </w:t>
      </w:r>
    </w:p>
    <w:p w:rsidR="00587671" w:rsidRPr="003664CA" w:rsidRDefault="00587671" w:rsidP="00587671">
      <w:pPr>
        <w:spacing w:line="360" w:lineRule="auto"/>
        <w:ind w:firstLine="708"/>
        <w:jc w:val="both"/>
        <w:rPr>
          <w:rFonts w:eastAsia="Times New Roman" w:cs="Times New Roman"/>
          <w:szCs w:val="24"/>
          <w:lang w:val="hr-HR" w:eastAsia="hr-HR"/>
        </w:rPr>
      </w:pPr>
      <w:r w:rsidRPr="003664CA">
        <w:rPr>
          <w:rFonts w:eastAsia="Times New Roman" w:cs="Times New Roman"/>
          <w:szCs w:val="24"/>
          <w:lang w:val="hr-HR" w:eastAsia="hr-HR"/>
        </w:rPr>
        <w:t xml:space="preserve">U slučajeve jezične deprivacije spada i slučaj Hellen Keller, za koju su neki možda i čuli. Hellen je rođena kao </w:t>
      </w:r>
      <w:r>
        <w:rPr>
          <w:rFonts w:eastAsia="Times New Roman" w:cs="Times New Roman"/>
          <w:szCs w:val="24"/>
          <w:lang w:val="hr-HR" w:eastAsia="hr-HR"/>
        </w:rPr>
        <w:t>zdrava</w:t>
      </w:r>
      <w:r w:rsidRPr="003664CA">
        <w:rPr>
          <w:rFonts w:eastAsia="Times New Roman" w:cs="Times New Roman"/>
          <w:szCs w:val="24"/>
          <w:lang w:val="hr-HR" w:eastAsia="hr-HR"/>
        </w:rPr>
        <w:t xml:space="preserve"> beba, ali je zbog bolesti ostala slijepa i gluha s 19 mjeseci. Do tada je bila normalno izložena jeziku te </w:t>
      </w:r>
      <w:r>
        <w:rPr>
          <w:rFonts w:eastAsia="Times New Roman" w:cs="Times New Roman"/>
          <w:szCs w:val="24"/>
          <w:lang w:val="hr-HR" w:eastAsia="hr-HR"/>
        </w:rPr>
        <w:t xml:space="preserve">ga </w:t>
      </w:r>
      <w:r w:rsidRPr="003664CA">
        <w:rPr>
          <w:rFonts w:eastAsia="Times New Roman" w:cs="Times New Roman"/>
          <w:szCs w:val="24"/>
          <w:lang w:val="hr-HR" w:eastAsia="hr-HR"/>
        </w:rPr>
        <w:t>je počela usvaja</w:t>
      </w:r>
      <w:r>
        <w:rPr>
          <w:rFonts w:eastAsia="Times New Roman" w:cs="Times New Roman"/>
          <w:szCs w:val="24"/>
          <w:lang w:val="hr-HR" w:eastAsia="hr-HR"/>
        </w:rPr>
        <w:t xml:space="preserve">ti </w:t>
      </w:r>
      <w:r w:rsidRPr="003664CA">
        <w:rPr>
          <w:rFonts w:eastAsia="Times New Roman" w:cs="Times New Roman"/>
          <w:szCs w:val="24"/>
          <w:lang w:val="hr-HR" w:eastAsia="hr-HR"/>
        </w:rPr>
        <w:t>i razumijeva</w:t>
      </w:r>
      <w:r>
        <w:rPr>
          <w:rFonts w:eastAsia="Times New Roman" w:cs="Times New Roman"/>
          <w:szCs w:val="24"/>
          <w:lang w:val="hr-HR" w:eastAsia="hr-HR"/>
        </w:rPr>
        <w:t>ti</w:t>
      </w:r>
      <w:r w:rsidRPr="003664CA">
        <w:rPr>
          <w:rFonts w:eastAsia="Times New Roman" w:cs="Times New Roman"/>
          <w:szCs w:val="24"/>
          <w:lang w:val="hr-HR" w:eastAsia="hr-HR"/>
        </w:rPr>
        <w:t>. Deprivacija je nastupila od 19. mjeseca starosti i trajala je do 7. godine života kada dolazi Anne Sullivane Macy (1887. godine) da je pouči znakovnom jeziku. Sullivan je koristila osjetilo dodira, što se pokazalo izvrsnim sredstvom dop</w:t>
      </w:r>
      <w:r>
        <w:rPr>
          <w:rFonts w:eastAsia="Times New Roman" w:cs="Times New Roman"/>
          <w:szCs w:val="24"/>
          <w:lang w:val="hr-HR" w:eastAsia="hr-HR"/>
        </w:rPr>
        <w:t>iranja</w:t>
      </w:r>
      <w:r w:rsidRPr="003664CA">
        <w:rPr>
          <w:rFonts w:eastAsia="Times New Roman" w:cs="Times New Roman"/>
          <w:szCs w:val="24"/>
          <w:lang w:val="hr-HR" w:eastAsia="hr-HR"/>
        </w:rPr>
        <w:t xml:space="preserve"> do Hellen koja ne samo da je savladala znakovni jezik nego je </w:t>
      </w:r>
      <w:r>
        <w:rPr>
          <w:rFonts w:eastAsia="Times New Roman" w:cs="Times New Roman"/>
          <w:szCs w:val="24"/>
          <w:lang w:val="hr-HR" w:eastAsia="hr-HR"/>
        </w:rPr>
        <w:t xml:space="preserve">s </w:t>
      </w:r>
      <w:r w:rsidRPr="003664CA">
        <w:rPr>
          <w:rFonts w:eastAsia="Times New Roman" w:cs="Times New Roman"/>
          <w:szCs w:val="24"/>
          <w:lang w:val="hr-HR" w:eastAsia="hr-HR"/>
        </w:rPr>
        <w:t xml:space="preserve">pomoću opipavanja glasnica i vibracija naučila i govoriti. </w:t>
      </w:r>
      <w:r>
        <w:rPr>
          <w:rFonts w:eastAsia="Times New Roman" w:cs="Times New Roman"/>
          <w:szCs w:val="24"/>
          <w:lang w:val="hr-HR" w:eastAsia="hr-HR"/>
        </w:rPr>
        <w:t>Poslije</w:t>
      </w:r>
      <w:r w:rsidRPr="003664CA">
        <w:rPr>
          <w:rFonts w:eastAsia="Times New Roman" w:cs="Times New Roman"/>
          <w:szCs w:val="24"/>
          <w:lang w:val="hr-HR" w:eastAsia="hr-HR"/>
        </w:rPr>
        <w:t xml:space="preserve"> je Hellen upisala fakultet te je napisala knjigu o svo</w:t>
      </w:r>
      <w:r>
        <w:rPr>
          <w:rFonts w:eastAsia="Times New Roman" w:cs="Times New Roman"/>
          <w:szCs w:val="24"/>
          <w:lang w:val="hr-HR" w:eastAsia="hr-HR"/>
        </w:rPr>
        <w:t>je</w:t>
      </w:r>
      <w:r w:rsidRPr="003664CA">
        <w:rPr>
          <w:rFonts w:eastAsia="Times New Roman" w:cs="Times New Roman"/>
          <w:szCs w:val="24"/>
          <w:lang w:val="hr-HR" w:eastAsia="hr-HR"/>
        </w:rPr>
        <w:t>m životu, a snimljen je i film prema nje</w:t>
      </w:r>
      <w:r>
        <w:rPr>
          <w:rFonts w:eastAsia="Times New Roman" w:cs="Times New Roman"/>
          <w:szCs w:val="24"/>
          <w:lang w:val="hr-HR" w:eastAsia="hr-HR"/>
        </w:rPr>
        <w:t>zi</w:t>
      </w:r>
      <w:r w:rsidRPr="003664CA">
        <w:rPr>
          <w:rFonts w:eastAsia="Times New Roman" w:cs="Times New Roman"/>
          <w:szCs w:val="24"/>
          <w:lang w:val="hr-HR" w:eastAsia="hr-HR"/>
        </w:rPr>
        <w:t>noj životnoj priči (</w:t>
      </w:r>
      <w:r w:rsidRPr="003664CA">
        <w:rPr>
          <w:rFonts w:eastAsia="Times New Roman" w:cs="Times New Roman"/>
          <w:i/>
          <w:szCs w:val="24"/>
          <w:lang w:val="hr-HR" w:eastAsia="hr-HR"/>
        </w:rPr>
        <w:t>The Miracle Worker</w:t>
      </w:r>
      <w:r w:rsidRPr="003664CA">
        <w:rPr>
          <w:rFonts w:eastAsia="Times New Roman" w:cs="Times New Roman"/>
          <w:szCs w:val="24"/>
          <w:lang w:val="hr-HR" w:eastAsia="hr-HR"/>
        </w:rPr>
        <w:t>, 1962</w:t>
      </w:r>
      <w:r>
        <w:rPr>
          <w:rFonts w:eastAsia="Times New Roman" w:cs="Times New Roman"/>
          <w:szCs w:val="24"/>
          <w:lang w:val="hr-HR" w:eastAsia="hr-HR"/>
        </w:rPr>
        <w:t>.</w:t>
      </w:r>
      <w:r w:rsidRPr="003664CA">
        <w:rPr>
          <w:rFonts w:eastAsia="Times New Roman" w:cs="Times New Roman"/>
          <w:szCs w:val="24"/>
          <w:lang w:val="hr-HR" w:eastAsia="hr-HR"/>
        </w:rPr>
        <w:t>). Smatra se da je ključ nje</w:t>
      </w:r>
      <w:r>
        <w:rPr>
          <w:rFonts w:eastAsia="Times New Roman" w:cs="Times New Roman"/>
          <w:szCs w:val="24"/>
          <w:lang w:val="hr-HR" w:eastAsia="hr-HR"/>
        </w:rPr>
        <w:t>zi</w:t>
      </w:r>
      <w:r w:rsidRPr="003664CA">
        <w:rPr>
          <w:rFonts w:eastAsia="Times New Roman" w:cs="Times New Roman"/>
          <w:szCs w:val="24"/>
          <w:lang w:val="hr-HR" w:eastAsia="hr-HR"/>
        </w:rPr>
        <w:t>n</w:t>
      </w:r>
      <w:r>
        <w:rPr>
          <w:rFonts w:eastAsia="Times New Roman" w:cs="Times New Roman"/>
          <w:szCs w:val="24"/>
          <w:lang w:val="hr-HR" w:eastAsia="hr-HR"/>
        </w:rPr>
        <w:t>a</w:t>
      </w:r>
      <w:r w:rsidRPr="003664CA">
        <w:rPr>
          <w:rFonts w:eastAsia="Times New Roman" w:cs="Times New Roman"/>
          <w:szCs w:val="24"/>
          <w:lang w:val="hr-HR" w:eastAsia="hr-HR"/>
        </w:rPr>
        <w:t xml:space="preserve"> uspjeha pri savladavanju jezika u tome što </w:t>
      </w:r>
      <w:r>
        <w:rPr>
          <w:rFonts w:eastAsia="Times New Roman" w:cs="Times New Roman"/>
          <w:szCs w:val="24"/>
          <w:lang w:val="hr-HR" w:eastAsia="hr-HR"/>
        </w:rPr>
        <w:t xml:space="preserve">mu </w:t>
      </w:r>
      <w:r w:rsidRPr="003664CA">
        <w:rPr>
          <w:rFonts w:eastAsia="Times New Roman" w:cs="Times New Roman"/>
          <w:szCs w:val="24"/>
          <w:lang w:val="hr-HR" w:eastAsia="hr-HR"/>
        </w:rPr>
        <w:t>je kao beba bila izložena, ali i to što je nje</w:t>
      </w:r>
      <w:r>
        <w:rPr>
          <w:rFonts w:eastAsia="Times New Roman" w:cs="Times New Roman"/>
          <w:szCs w:val="24"/>
          <w:lang w:val="hr-HR" w:eastAsia="hr-HR"/>
        </w:rPr>
        <w:t>zi</w:t>
      </w:r>
      <w:r w:rsidRPr="003664CA">
        <w:rPr>
          <w:rFonts w:eastAsia="Times New Roman" w:cs="Times New Roman"/>
          <w:szCs w:val="24"/>
          <w:lang w:val="hr-HR" w:eastAsia="hr-HR"/>
        </w:rPr>
        <w:t xml:space="preserve">na rehabilitacija počela kad je imala </w:t>
      </w:r>
      <w:r>
        <w:rPr>
          <w:rFonts w:eastAsia="Times New Roman" w:cs="Times New Roman"/>
          <w:szCs w:val="24"/>
          <w:lang w:val="hr-HR" w:eastAsia="hr-HR"/>
        </w:rPr>
        <w:t>sedam</w:t>
      </w:r>
      <w:r w:rsidRPr="003664CA">
        <w:rPr>
          <w:rFonts w:eastAsia="Times New Roman" w:cs="Times New Roman"/>
          <w:szCs w:val="24"/>
          <w:lang w:val="hr-HR" w:eastAsia="hr-HR"/>
        </w:rPr>
        <w:t xml:space="preserve"> godina, što je dosta ranije nego </w:t>
      </w:r>
      <w:r>
        <w:rPr>
          <w:rFonts w:eastAsia="Times New Roman" w:cs="Times New Roman"/>
          <w:szCs w:val="24"/>
          <w:lang w:val="hr-HR" w:eastAsia="hr-HR"/>
        </w:rPr>
        <w:t xml:space="preserve">u </w:t>
      </w:r>
      <w:r w:rsidRPr="003664CA">
        <w:rPr>
          <w:rFonts w:eastAsia="Times New Roman" w:cs="Times New Roman"/>
          <w:szCs w:val="24"/>
          <w:lang w:val="hr-HR" w:eastAsia="hr-HR"/>
        </w:rPr>
        <w:t>prethodno opisani</w:t>
      </w:r>
      <w:r>
        <w:rPr>
          <w:rFonts w:eastAsia="Times New Roman" w:cs="Times New Roman"/>
          <w:szCs w:val="24"/>
          <w:lang w:val="hr-HR" w:eastAsia="hr-HR"/>
        </w:rPr>
        <w:t>m</w:t>
      </w:r>
      <w:r w:rsidRPr="003664CA">
        <w:rPr>
          <w:rFonts w:eastAsia="Times New Roman" w:cs="Times New Roman"/>
          <w:szCs w:val="24"/>
          <w:lang w:val="hr-HR" w:eastAsia="hr-HR"/>
        </w:rPr>
        <w:t xml:space="preserve"> slučajevi</w:t>
      </w:r>
      <w:r>
        <w:rPr>
          <w:rFonts w:eastAsia="Times New Roman" w:cs="Times New Roman"/>
          <w:szCs w:val="24"/>
          <w:lang w:val="hr-HR" w:eastAsia="hr-HR"/>
        </w:rPr>
        <w:t>ma</w:t>
      </w:r>
      <w:r w:rsidRPr="003664CA">
        <w:rPr>
          <w:rFonts w:eastAsia="Times New Roman" w:cs="Times New Roman"/>
          <w:szCs w:val="24"/>
          <w:lang w:val="hr-HR" w:eastAsia="hr-HR"/>
        </w:rPr>
        <w:t>. Nažalost, ova tri slučaja nisu jedini slučajevi izolirane i divlje djece. Drugi, slični nalazi sugeriraju da sposobnost kontroliranja određenih mišića (posebno artikulatora) opada s dobi. Međutim, ne može se sa sigurnošću reći do kada traje kritični period za usvajanje jezika. Razlog tome je što se ne zna kakva je bila povijest svakog djeteta i kakav je bio djetetov mentalni i fizički status prije deprivacije. U slučajevima divlje djece ne zna se ni kakvo je bilo njihovo prethodno jezično iskustvo. Ako se propusti kritični period za jezik, lijeva mož</w:t>
      </w:r>
      <w:r>
        <w:rPr>
          <w:rFonts w:eastAsia="Times New Roman" w:cs="Times New Roman"/>
          <w:szCs w:val="24"/>
          <w:lang w:val="hr-HR" w:eastAsia="hr-HR"/>
        </w:rPr>
        <w:t>dana polutka</w:t>
      </w:r>
      <w:r w:rsidRPr="003664CA">
        <w:rPr>
          <w:rFonts w:eastAsia="Times New Roman" w:cs="Times New Roman"/>
          <w:szCs w:val="24"/>
          <w:lang w:val="hr-HR" w:eastAsia="hr-HR"/>
        </w:rPr>
        <w:t xml:space="preserve"> neće biti posvećena jeziku, kao što je</w:t>
      </w:r>
      <w:r>
        <w:rPr>
          <w:rFonts w:eastAsia="Times New Roman" w:cs="Times New Roman"/>
          <w:szCs w:val="24"/>
          <w:lang w:val="hr-HR" w:eastAsia="hr-HR"/>
        </w:rPr>
        <w:t xml:space="preserve"> to</w:t>
      </w:r>
      <w:r w:rsidRPr="003664CA">
        <w:rPr>
          <w:rFonts w:eastAsia="Times New Roman" w:cs="Times New Roman"/>
          <w:szCs w:val="24"/>
          <w:lang w:val="hr-HR" w:eastAsia="hr-HR"/>
        </w:rPr>
        <w:t xml:space="preserve"> kod mnogih ljudi s normalnim jezičnim razvojem. </w:t>
      </w:r>
      <w:r>
        <w:rPr>
          <w:rFonts w:eastAsia="Times New Roman" w:cs="Times New Roman"/>
          <w:szCs w:val="24"/>
          <w:lang w:val="hr-HR" w:eastAsia="hr-HR"/>
        </w:rPr>
        <w:t>T</w:t>
      </w:r>
      <w:r w:rsidRPr="003664CA">
        <w:rPr>
          <w:rFonts w:eastAsia="Times New Roman" w:cs="Times New Roman"/>
          <w:szCs w:val="24"/>
          <w:lang w:val="hr-HR" w:eastAsia="hr-HR"/>
        </w:rPr>
        <w:t xml:space="preserve">aj problem nije moguće ispitati </w:t>
      </w:r>
      <w:r>
        <w:rPr>
          <w:rFonts w:eastAsia="Times New Roman" w:cs="Times New Roman"/>
          <w:szCs w:val="24"/>
          <w:lang w:val="hr-HR" w:eastAsia="hr-HR"/>
        </w:rPr>
        <w:t>e</w:t>
      </w:r>
      <w:r w:rsidRPr="003664CA">
        <w:rPr>
          <w:rFonts w:eastAsia="Times New Roman" w:cs="Times New Roman"/>
          <w:szCs w:val="24"/>
          <w:lang w:val="hr-HR" w:eastAsia="hr-HR"/>
        </w:rPr>
        <w:t xml:space="preserve">ksperimentalno zbog etičkih i moralnih razloga. No svi slučajevi ukazuju da postoji kritični period za usvajanje jezika, što ide u prilog biološkoj osnovi za postojanje jezičnih struktura i modula koji se aktiviraju ako postoji adekvatan podražaj. </w:t>
      </w:r>
    </w:p>
    <w:p w:rsidR="00587671" w:rsidRPr="003664CA" w:rsidRDefault="00587671" w:rsidP="00587671">
      <w:pPr>
        <w:spacing w:line="360" w:lineRule="auto"/>
        <w:ind w:firstLine="708"/>
        <w:jc w:val="both"/>
        <w:rPr>
          <w:rFonts w:eastAsia="Times New Roman" w:cs="Times New Roman"/>
          <w:szCs w:val="24"/>
          <w:lang w:val="hr-HR" w:eastAsia="hr-HR"/>
        </w:rPr>
      </w:pPr>
      <w:r w:rsidRPr="003664CA">
        <w:rPr>
          <w:rFonts w:eastAsia="Times New Roman" w:cs="Times New Roman"/>
          <w:szCs w:val="24"/>
          <w:lang w:val="hr-HR" w:eastAsia="hr-HR"/>
        </w:rPr>
        <w:t>Prema istraživanju Newmana i njegovih kolega postoji sličan kritični period i za procesiranje</w:t>
      </w:r>
      <w:r>
        <w:rPr>
          <w:rFonts w:eastAsia="Times New Roman" w:cs="Times New Roman"/>
          <w:szCs w:val="24"/>
          <w:lang w:val="hr-HR" w:eastAsia="hr-HR"/>
        </w:rPr>
        <w:t xml:space="preserve"> znakovnog jezika u desnoj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003664CA">
        <w:rPr>
          <w:rFonts w:eastAsia="Times New Roman" w:cs="Times New Roman"/>
          <w:szCs w:val="24"/>
          <w:lang w:val="hr-HR" w:eastAsia="hr-HR"/>
        </w:rPr>
        <w:t xml:space="preserve">. Istraživanje fMRI tehnikom pokazalo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da je </w:t>
      </w:r>
      <w:r w:rsidRPr="003664CA">
        <w:rPr>
          <w:rFonts w:eastAsia="Times New Roman" w:cs="Times New Roman"/>
          <w:szCs w:val="24"/>
          <w:lang w:val="hr-HR" w:eastAsia="hr-HR"/>
        </w:rPr>
        <w:lastRenderedPageBreak/>
        <w:t xml:space="preserve">desna angularna vijuga visoko aktivirana za vrijeme procesiranja znakovnog jezika kod ljudi koji su </w:t>
      </w:r>
      <w:r>
        <w:rPr>
          <w:rFonts w:eastAsia="Times New Roman" w:cs="Times New Roman"/>
          <w:szCs w:val="24"/>
          <w:lang w:val="hr-HR" w:eastAsia="hr-HR"/>
        </w:rPr>
        <w:t xml:space="preserve">ga </w:t>
      </w:r>
      <w:r w:rsidRPr="003664CA">
        <w:rPr>
          <w:rFonts w:eastAsia="Times New Roman" w:cs="Times New Roman"/>
          <w:szCs w:val="24"/>
          <w:lang w:val="hr-HR" w:eastAsia="hr-HR"/>
        </w:rPr>
        <w:t>učili od rođenja, ali ne i kod onih ljudi koji su ga učili nakon puberteta. U istraživanju su sudjelovale dvije skupine ispitanika</w:t>
      </w:r>
      <w:r>
        <w:rPr>
          <w:rFonts w:eastAsia="Times New Roman" w:cs="Times New Roman"/>
          <w:szCs w:val="24"/>
          <w:lang w:val="hr-HR" w:eastAsia="hr-HR"/>
        </w:rPr>
        <w:t>:</w:t>
      </w:r>
      <w:r w:rsidRPr="003664CA">
        <w:rPr>
          <w:rFonts w:eastAsia="Times New Roman" w:cs="Times New Roman"/>
          <w:szCs w:val="24"/>
          <w:lang w:val="hr-HR" w:eastAsia="hr-HR"/>
        </w:rPr>
        <w:t xml:space="preserve"> odrasli</w:t>
      </w:r>
      <w:r>
        <w:rPr>
          <w:rFonts w:eastAsia="Times New Roman" w:cs="Times New Roman"/>
          <w:szCs w:val="24"/>
          <w:lang w:val="hr-HR" w:eastAsia="hr-HR"/>
        </w:rPr>
        <w:t>,</w:t>
      </w:r>
      <w:r w:rsidRPr="003664CA">
        <w:rPr>
          <w:rFonts w:eastAsia="Times New Roman" w:cs="Times New Roman"/>
          <w:szCs w:val="24"/>
          <w:lang w:val="hr-HR" w:eastAsia="hr-HR"/>
        </w:rPr>
        <w:t xml:space="preserve"> koji su djeca gluhih roditelja, </w:t>
      </w:r>
      <w:r>
        <w:rPr>
          <w:rFonts w:eastAsia="Times New Roman" w:cs="Times New Roman"/>
          <w:szCs w:val="24"/>
          <w:lang w:val="hr-HR" w:eastAsia="hr-HR"/>
        </w:rPr>
        <w:t xml:space="preserve">a </w:t>
      </w:r>
      <w:r w:rsidRPr="003664CA">
        <w:rPr>
          <w:rFonts w:eastAsia="Times New Roman" w:cs="Times New Roman"/>
          <w:szCs w:val="24"/>
          <w:lang w:val="hr-HR" w:eastAsia="hr-HR"/>
        </w:rPr>
        <w:t xml:space="preserve">učili su znakovni jezik od rođenja i skupina koja je znakovni jezik naučila kasnije u životu. </w:t>
      </w:r>
      <w:r>
        <w:rPr>
          <w:rFonts w:eastAsia="Times New Roman" w:cs="Times New Roman"/>
          <w:szCs w:val="24"/>
          <w:lang w:val="hr-HR" w:eastAsia="hr-HR"/>
        </w:rPr>
        <w:t>Dok</w:t>
      </w:r>
      <w:r w:rsidRPr="003664CA">
        <w:rPr>
          <w:rFonts w:eastAsia="Times New Roman" w:cs="Times New Roman"/>
          <w:szCs w:val="24"/>
          <w:lang w:val="hr-HR" w:eastAsia="hr-HR"/>
        </w:rPr>
        <w:t xml:space="preserve"> su čital</w:t>
      </w:r>
      <w:r>
        <w:rPr>
          <w:rFonts w:eastAsia="Times New Roman" w:cs="Times New Roman"/>
          <w:szCs w:val="24"/>
          <w:lang w:val="hr-HR" w:eastAsia="hr-HR"/>
        </w:rPr>
        <w:t>e</w:t>
      </w:r>
      <w:r w:rsidRPr="003664CA">
        <w:rPr>
          <w:rFonts w:eastAsia="Times New Roman" w:cs="Times New Roman"/>
          <w:szCs w:val="24"/>
          <w:lang w:val="hr-HR" w:eastAsia="hr-HR"/>
        </w:rPr>
        <w:t xml:space="preserve"> engleske rečenice</w:t>
      </w:r>
      <w:r>
        <w:rPr>
          <w:rFonts w:eastAsia="Times New Roman" w:cs="Times New Roman"/>
          <w:szCs w:val="24"/>
          <w:lang w:val="hr-HR" w:eastAsia="hr-HR"/>
        </w:rPr>
        <w:t>,</w:t>
      </w:r>
      <w:r w:rsidRPr="003664CA">
        <w:rPr>
          <w:rFonts w:eastAsia="Times New Roman" w:cs="Times New Roman"/>
          <w:szCs w:val="24"/>
          <w:lang w:val="hr-HR" w:eastAsia="hr-HR"/>
        </w:rPr>
        <w:t xml:space="preserve"> obje </w:t>
      </w:r>
      <w:r>
        <w:rPr>
          <w:rFonts w:eastAsia="Times New Roman" w:cs="Times New Roman"/>
          <w:szCs w:val="24"/>
          <w:lang w:val="hr-HR" w:eastAsia="hr-HR"/>
        </w:rPr>
        <w:t xml:space="preserve">su </w:t>
      </w:r>
      <w:r w:rsidRPr="003664CA">
        <w:rPr>
          <w:rFonts w:eastAsia="Times New Roman" w:cs="Times New Roman"/>
          <w:szCs w:val="24"/>
          <w:lang w:val="hr-HR" w:eastAsia="hr-HR"/>
        </w:rPr>
        <w:t xml:space="preserve">grupe pokazale aktivnost u lijevoj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003664CA">
        <w:rPr>
          <w:rFonts w:eastAsia="Times New Roman" w:cs="Times New Roman"/>
          <w:szCs w:val="24"/>
          <w:lang w:val="hr-HR" w:eastAsia="hr-HR"/>
        </w:rPr>
        <w:t xml:space="preserve"> i u superiornoj temporalnoj brazdi u desnoj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003664CA">
        <w:rPr>
          <w:rFonts w:eastAsia="Times New Roman" w:cs="Times New Roman"/>
          <w:szCs w:val="24"/>
          <w:lang w:val="hr-HR" w:eastAsia="hr-HR"/>
        </w:rPr>
        <w:t xml:space="preserve">. Međutim, samo oni koji su od rođenja koristili znakovni jezik pokazali su pouzdanu aktivaciju u angularnoj vijugi desne polutke. </w:t>
      </w:r>
      <w:r>
        <w:rPr>
          <w:rFonts w:eastAsia="Times New Roman" w:cs="Times New Roman"/>
          <w:szCs w:val="24"/>
          <w:lang w:val="hr-HR" w:eastAsia="hr-HR"/>
        </w:rPr>
        <w:t>T</w:t>
      </w:r>
      <w:r w:rsidRPr="003664CA">
        <w:rPr>
          <w:rFonts w:eastAsia="Times New Roman" w:cs="Times New Roman"/>
          <w:szCs w:val="24"/>
          <w:lang w:val="hr-HR" w:eastAsia="hr-HR"/>
        </w:rPr>
        <w:t xml:space="preserve">o </w:t>
      </w:r>
      <w:r>
        <w:rPr>
          <w:rFonts w:eastAsia="Times New Roman" w:cs="Times New Roman"/>
          <w:szCs w:val="24"/>
          <w:lang w:val="hr-HR" w:eastAsia="hr-HR"/>
        </w:rPr>
        <w:t xml:space="preserve">je </w:t>
      </w:r>
      <w:r w:rsidRPr="003664CA">
        <w:rPr>
          <w:rFonts w:eastAsia="Times New Roman" w:cs="Times New Roman"/>
          <w:szCs w:val="24"/>
          <w:lang w:val="hr-HR" w:eastAsia="hr-HR"/>
        </w:rPr>
        <w:t>istraživanje važno za utvrđivanje postojanja kritičnog perioda, ali i za demonstraciju važnosti desne polutke pri procesiranju znakovnog jezika.</w:t>
      </w:r>
    </w:p>
    <w:p w:rsidR="00587671" w:rsidRPr="003664CA" w:rsidRDefault="00587671" w:rsidP="00587671">
      <w:pPr>
        <w:spacing w:line="360" w:lineRule="auto"/>
        <w:jc w:val="both"/>
        <w:rPr>
          <w:rFonts w:eastAsia="Times New Roman" w:cs="Times New Roman"/>
          <w:szCs w:val="24"/>
          <w:lang w:val="hr-HR" w:eastAsia="hr-HR"/>
        </w:rPr>
      </w:pPr>
    </w:p>
    <w:p w:rsidR="00587671" w:rsidRPr="003664CA" w:rsidRDefault="00587671" w:rsidP="00587671">
      <w:pPr>
        <w:spacing w:line="360" w:lineRule="auto"/>
        <w:jc w:val="both"/>
        <w:rPr>
          <w:rFonts w:eastAsia="Times New Roman" w:cs="Times New Roman"/>
          <w:szCs w:val="24"/>
          <w:lang w:val="hr-HR" w:eastAsia="hr-HR"/>
        </w:rPr>
      </w:pPr>
    </w:p>
    <w:p w:rsidR="00587671" w:rsidRPr="003664CA" w:rsidRDefault="00587671" w:rsidP="00587671">
      <w:pPr>
        <w:spacing w:line="360" w:lineRule="auto"/>
        <w:jc w:val="both"/>
        <w:rPr>
          <w:rFonts w:eastAsia="Times New Roman" w:cs="Times New Roman"/>
          <w:b/>
          <w:sz w:val="28"/>
          <w:szCs w:val="24"/>
          <w:shd w:val="clear" w:color="auto" w:fill="FFFFFF"/>
          <w:lang w:val="hr-HR" w:eastAsia="hr-HR"/>
        </w:rPr>
      </w:pPr>
      <w:r w:rsidRPr="003664CA">
        <w:rPr>
          <w:rFonts w:eastAsia="Times New Roman" w:cs="Times New Roman"/>
          <w:b/>
          <w:sz w:val="28"/>
          <w:szCs w:val="24"/>
          <w:shd w:val="clear" w:color="auto" w:fill="FFFFFF"/>
          <w:lang w:val="hr-HR" w:eastAsia="hr-HR"/>
        </w:rPr>
        <w:t xml:space="preserve">Spol i jezik </w:t>
      </w:r>
    </w:p>
    <w:p w:rsidR="00587671" w:rsidRPr="003664CA" w:rsidRDefault="00587671" w:rsidP="00587671">
      <w:pPr>
        <w:spacing w:line="360" w:lineRule="auto"/>
        <w:jc w:val="both"/>
        <w:rPr>
          <w:rFonts w:eastAsia="Calibri" w:cs="Times New Roman"/>
          <w:szCs w:val="24"/>
          <w:shd w:val="clear" w:color="auto" w:fill="FFFFFF"/>
          <w:lang w:val="hr-HR"/>
        </w:rPr>
      </w:pPr>
    </w:p>
    <w:p w:rsidR="00587671" w:rsidRPr="003664CA" w:rsidRDefault="00587671" w:rsidP="00587671">
      <w:pPr>
        <w:spacing w:line="360" w:lineRule="auto"/>
        <w:ind w:firstLine="708"/>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Osim što je istraživače zanimalo kako se razlikuju usvajanje i razumijevanje govornog od znakovnog jezika, zanimale </w:t>
      </w:r>
      <w:r>
        <w:rPr>
          <w:rFonts w:eastAsia="Calibri" w:cs="Times New Roman"/>
          <w:szCs w:val="24"/>
          <w:shd w:val="clear" w:color="auto" w:fill="FFFFFF"/>
          <w:lang w:val="hr-HR"/>
        </w:rPr>
        <w:t xml:space="preserve">su ih </w:t>
      </w:r>
      <w:r w:rsidRPr="003664CA">
        <w:rPr>
          <w:rFonts w:eastAsia="Calibri" w:cs="Times New Roman"/>
          <w:szCs w:val="24"/>
          <w:shd w:val="clear" w:color="auto" w:fill="FFFFFF"/>
          <w:lang w:val="hr-HR"/>
        </w:rPr>
        <w:t>i druge razlike</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 </w:t>
      </w:r>
      <w:r>
        <w:rPr>
          <w:rFonts w:eastAsia="Calibri" w:cs="Times New Roman"/>
          <w:szCs w:val="24"/>
          <w:shd w:val="clear" w:color="auto" w:fill="FFFFFF"/>
          <w:lang w:val="hr-HR"/>
        </w:rPr>
        <w:t>n</w:t>
      </w:r>
      <w:r w:rsidRPr="003664CA">
        <w:rPr>
          <w:rFonts w:eastAsia="Calibri" w:cs="Times New Roman"/>
          <w:szCs w:val="24"/>
          <w:shd w:val="clear" w:color="auto" w:fill="FFFFFF"/>
          <w:lang w:val="hr-HR"/>
        </w:rPr>
        <w:t xml:space="preserve">pr. razlikuju li se muškarci i žene u jezičnoj izvedbi. Istraživanja su pokazala da je </w:t>
      </w:r>
      <w:r w:rsidRPr="003664CA">
        <w:rPr>
          <w:rFonts w:eastAsia="Calibri" w:cs="Times New Roman"/>
          <w:b/>
          <w:szCs w:val="24"/>
          <w:shd w:val="clear" w:color="auto" w:fill="FFFFFF"/>
          <w:lang w:val="hr-HR"/>
        </w:rPr>
        <w:t>jezična izvedba</w:t>
      </w:r>
      <w:r w:rsidRPr="003664CA">
        <w:rPr>
          <w:rFonts w:eastAsia="Calibri" w:cs="Times New Roman"/>
          <w:szCs w:val="24"/>
          <w:shd w:val="clear" w:color="auto" w:fill="FFFFFF"/>
          <w:lang w:val="hr-HR"/>
        </w:rPr>
        <w:t xml:space="preserve">, općenito govoreći, bolja kod žena nego kod muškaraca. </w:t>
      </w:r>
      <w:r>
        <w:rPr>
          <w:rFonts w:eastAsia="Calibri" w:cs="Times New Roman"/>
          <w:szCs w:val="24"/>
          <w:shd w:val="clear" w:color="auto" w:fill="FFFFFF"/>
          <w:lang w:val="hr-HR"/>
        </w:rPr>
        <w:t>T</w:t>
      </w:r>
      <w:r w:rsidRPr="003664CA">
        <w:rPr>
          <w:rFonts w:eastAsia="Calibri" w:cs="Times New Roman"/>
          <w:szCs w:val="24"/>
          <w:shd w:val="clear" w:color="auto" w:fill="FFFFFF"/>
          <w:lang w:val="hr-HR"/>
        </w:rPr>
        <w:t xml:space="preserve">a </w:t>
      </w:r>
      <w:r>
        <w:rPr>
          <w:rFonts w:eastAsia="Calibri" w:cs="Times New Roman"/>
          <w:szCs w:val="24"/>
          <w:shd w:val="clear" w:color="auto" w:fill="FFFFFF"/>
          <w:lang w:val="hr-HR"/>
        </w:rPr>
        <w:t xml:space="preserve">je </w:t>
      </w:r>
      <w:r w:rsidRPr="003664CA">
        <w:rPr>
          <w:rFonts w:eastAsia="Calibri" w:cs="Times New Roman"/>
          <w:szCs w:val="24"/>
          <w:shd w:val="clear" w:color="auto" w:fill="FFFFFF"/>
          <w:lang w:val="hr-HR"/>
        </w:rPr>
        <w:t>razlika uočljiva već kod djece starosti 2-3 godine. Djevojčice poč</w:t>
      </w:r>
      <w:r>
        <w:rPr>
          <w:rFonts w:eastAsia="Calibri" w:cs="Times New Roman"/>
          <w:szCs w:val="24"/>
          <w:shd w:val="clear" w:color="auto" w:fill="FFFFFF"/>
          <w:lang w:val="hr-HR"/>
        </w:rPr>
        <w:t>inju</w:t>
      </w:r>
      <w:r w:rsidRPr="003664CA">
        <w:rPr>
          <w:rFonts w:eastAsia="Calibri" w:cs="Times New Roman"/>
          <w:szCs w:val="24"/>
          <w:shd w:val="clear" w:color="auto" w:fill="FFFFFF"/>
          <w:lang w:val="hr-HR"/>
        </w:rPr>
        <w:t xml:space="preserve"> </w:t>
      </w:r>
      <w:r>
        <w:rPr>
          <w:rFonts w:eastAsia="Calibri" w:cs="Times New Roman"/>
          <w:szCs w:val="24"/>
          <w:shd w:val="clear" w:color="auto" w:fill="FFFFFF"/>
          <w:lang w:val="hr-HR"/>
        </w:rPr>
        <w:t>govoriti</w:t>
      </w:r>
      <w:r w:rsidRPr="003664CA">
        <w:rPr>
          <w:rFonts w:eastAsia="Calibri" w:cs="Times New Roman"/>
          <w:szCs w:val="24"/>
          <w:shd w:val="clear" w:color="auto" w:fill="FFFFFF"/>
          <w:lang w:val="hr-HR"/>
        </w:rPr>
        <w:t xml:space="preserve"> ranije nego dječaci, usvajaju vokabular brže te pokazuju više spontanog govora. Iako je prednost djevojčica pred dječacima mala, ona postoji i stabilna je </w:t>
      </w:r>
      <w:r>
        <w:rPr>
          <w:rFonts w:eastAsia="Calibri" w:cs="Times New Roman"/>
          <w:szCs w:val="24"/>
          <w:shd w:val="clear" w:color="auto" w:fill="FFFFFF"/>
          <w:lang w:val="hr-HR"/>
        </w:rPr>
        <w:t>tijekom</w:t>
      </w:r>
      <w:r w:rsidRPr="003664CA">
        <w:rPr>
          <w:rFonts w:eastAsia="Calibri" w:cs="Times New Roman"/>
          <w:szCs w:val="24"/>
          <w:shd w:val="clear" w:color="auto" w:fill="FFFFFF"/>
          <w:lang w:val="hr-HR"/>
        </w:rPr>
        <w:t xml:space="preserve"> period</w:t>
      </w:r>
      <w:r>
        <w:rPr>
          <w:rFonts w:eastAsia="Calibri" w:cs="Times New Roman"/>
          <w:szCs w:val="24"/>
          <w:shd w:val="clear" w:color="auto" w:fill="FFFFFF"/>
          <w:lang w:val="hr-HR"/>
        </w:rPr>
        <w:t>a</w:t>
      </w:r>
      <w:r w:rsidRPr="003664CA">
        <w:rPr>
          <w:rFonts w:eastAsia="Calibri" w:cs="Times New Roman"/>
          <w:szCs w:val="24"/>
          <w:shd w:val="clear" w:color="auto" w:fill="FFFFFF"/>
          <w:lang w:val="hr-HR"/>
        </w:rPr>
        <w:t xml:space="preserve"> školovanja, ali i u odrasloj dobi.</w:t>
      </w:r>
    </w:p>
    <w:p w:rsidR="00587671" w:rsidRPr="003664CA" w:rsidRDefault="00587671" w:rsidP="00587671">
      <w:pPr>
        <w:autoSpaceDE w:val="0"/>
        <w:autoSpaceDN w:val="0"/>
        <w:adjustRightInd w:val="0"/>
        <w:spacing w:line="360" w:lineRule="auto"/>
        <w:jc w:val="both"/>
        <w:rPr>
          <w:rFonts w:eastAsia="Calibri" w:cs="Times New Roman"/>
          <w:lang w:val="hr-HR"/>
        </w:rPr>
      </w:pPr>
      <w:r w:rsidRPr="003664CA">
        <w:rPr>
          <w:rFonts w:eastAsia="Calibri" w:cs="Times New Roman"/>
          <w:szCs w:val="24"/>
          <w:shd w:val="clear" w:color="auto" w:fill="FFFFFF"/>
          <w:lang w:val="hr-HR"/>
        </w:rPr>
        <w:tab/>
      </w:r>
      <w:r w:rsidRPr="003664CA">
        <w:rPr>
          <w:rFonts w:eastAsia="Calibri" w:cs="Times New Roman"/>
          <w:shd w:val="clear" w:color="auto" w:fill="FFFFFF"/>
          <w:lang w:val="hr-HR"/>
        </w:rPr>
        <w:t xml:space="preserve">Smatra se da je biološka osnova spolnih razlika kod odraslih ljudi posljedica toga koliko je jezik lateraliziran u mozgu muškaraca i žena. Istraživači su iznijeli pretpostavku da je jezik snažnije lateraliziran kod muškaraca nego kod žena. To znači da je kod muškaraca lijeva polutka više specijalizirana za jezik, a desna manje, dok je kod žena ta specijalizacija lijeve polutke nešto manja, što znači da desna polutka u većoj mjeri sudjeluje u jezičnoj obradi. Dokaze za tu tvrdnju temelje na evidenciji ozljeda pacijenata: muškarci imaju veću pojavnost afazija nakon ozljeda lijeve mozgovne polutke. Ta funkcionalna razlika natjerala je istraživače da potraže anatomske poveznice tih simptoma. U današnje </w:t>
      </w:r>
      <w:r>
        <w:rPr>
          <w:rFonts w:eastAsia="Calibri" w:cs="Times New Roman"/>
          <w:shd w:val="clear" w:color="auto" w:fill="FFFFFF"/>
          <w:lang w:val="hr-HR"/>
        </w:rPr>
        <w:t xml:space="preserve">se </w:t>
      </w:r>
      <w:r w:rsidRPr="003664CA">
        <w:rPr>
          <w:rFonts w:eastAsia="Calibri" w:cs="Times New Roman"/>
          <w:shd w:val="clear" w:color="auto" w:fill="FFFFFF"/>
          <w:lang w:val="hr-HR"/>
        </w:rPr>
        <w:t xml:space="preserve">vrijeme istraživanja rade na zdravim pojedincima </w:t>
      </w:r>
      <w:r>
        <w:rPr>
          <w:rFonts w:eastAsia="Calibri" w:cs="Times New Roman"/>
          <w:shd w:val="clear" w:color="auto" w:fill="FFFFFF"/>
          <w:lang w:val="hr-HR"/>
        </w:rPr>
        <w:t>da</w:t>
      </w:r>
      <w:r w:rsidRPr="003664CA">
        <w:rPr>
          <w:rFonts w:eastAsia="Calibri" w:cs="Times New Roman"/>
          <w:shd w:val="clear" w:color="auto" w:fill="FFFFFF"/>
          <w:lang w:val="hr-HR"/>
        </w:rPr>
        <w:t xml:space="preserve"> bi se utvrdile potencijalne razlike između muškaraca i žena u obradi jezika. Pritom</w:t>
      </w:r>
      <w:r>
        <w:rPr>
          <w:rFonts w:eastAsia="Calibri" w:cs="Times New Roman"/>
          <w:shd w:val="clear" w:color="auto" w:fill="FFFFFF"/>
          <w:lang w:val="hr-HR"/>
        </w:rPr>
        <w:t xml:space="preserve"> se </w:t>
      </w:r>
      <w:r w:rsidRPr="003664CA">
        <w:rPr>
          <w:rFonts w:eastAsia="Calibri" w:cs="Times New Roman"/>
          <w:shd w:val="clear" w:color="auto" w:fill="FFFFFF"/>
          <w:lang w:val="hr-HR"/>
        </w:rPr>
        <w:t>koriste eksperimentalni zada</w:t>
      </w:r>
      <w:r>
        <w:rPr>
          <w:rFonts w:eastAsia="Calibri" w:cs="Times New Roman"/>
          <w:shd w:val="clear" w:color="auto" w:fill="FFFFFF"/>
          <w:lang w:val="hr-HR"/>
        </w:rPr>
        <w:t>t</w:t>
      </w:r>
      <w:r w:rsidRPr="003664CA">
        <w:rPr>
          <w:rFonts w:eastAsia="Calibri" w:cs="Times New Roman"/>
          <w:shd w:val="clear" w:color="auto" w:fill="FFFFFF"/>
          <w:lang w:val="hr-HR"/>
        </w:rPr>
        <w:t xml:space="preserve">ci i tehnike oslikavanja mozga. Brojne studije pokazuju da žene u prosjeku imaju nešto bolje verbalne sposobnosti nego muškarci. Te </w:t>
      </w:r>
      <w:r>
        <w:rPr>
          <w:rFonts w:eastAsia="Calibri" w:cs="Times New Roman"/>
          <w:shd w:val="clear" w:color="auto" w:fill="FFFFFF"/>
          <w:lang w:val="hr-HR"/>
        </w:rPr>
        <w:t xml:space="preserve">su </w:t>
      </w:r>
      <w:r w:rsidRPr="003664CA">
        <w:rPr>
          <w:rFonts w:eastAsia="Calibri" w:cs="Times New Roman"/>
          <w:shd w:val="clear" w:color="auto" w:fill="FFFFFF"/>
          <w:lang w:val="hr-HR"/>
        </w:rPr>
        <w:t>razlike male, a najčešće se utvrđuju u zada</w:t>
      </w:r>
      <w:r>
        <w:rPr>
          <w:rFonts w:eastAsia="Calibri" w:cs="Times New Roman"/>
          <w:shd w:val="clear" w:color="auto" w:fill="FFFFFF"/>
          <w:lang w:val="hr-HR"/>
        </w:rPr>
        <w:t>t</w:t>
      </w:r>
      <w:r w:rsidRPr="003664CA">
        <w:rPr>
          <w:rFonts w:eastAsia="Calibri" w:cs="Times New Roman"/>
          <w:shd w:val="clear" w:color="auto" w:fill="FFFFFF"/>
          <w:lang w:val="hr-HR"/>
        </w:rPr>
        <w:t xml:space="preserve">cima jezične produkcije i verbalne fluentnosti (npr. </w:t>
      </w:r>
      <w:r>
        <w:rPr>
          <w:rFonts w:eastAsia="Calibri" w:cs="Times New Roman"/>
          <w:shd w:val="clear" w:color="auto" w:fill="FFFFFF"/>
          <w:lang w:val="hr-HR"/>
        </w:rPr>
        <w:t>P</w:t>
      </w:r>
      <w:r w:rsidRPr="003664CA">
        <w:rPr>
          <w:rFonts w:eastAsia="Calibri" w:cs="Times New Roman"/>
          <w:shd w:val="clear" w:color="auto" w:fill="FFFFFF"/>
          <w:lang w:val="hr-HR"/>
        </w:rPr>
        <w:t>okušajte se sjetiti što više riječi koje počinju slovo</w:t>
      </w:r>
      <w:r>
        <w:rPr>
          <w:rFonts w:eastAsia="Calibri" w:cs="Times New Roman"/>
          <w:shd w:val="clear" w:color="auto" w:fill="FFFFFF"/>
          <w:lang w:val="hr-HR"/>
        </w:rPr>
        <w:t>m</w:t>
      </w:r>
      <w:r w:rsidRPr="003664CA">
        <w:rPr>
          <w:rFonts w:eastAsia="Calibri" w:cs="Times New Roman"/>
          <w:shd w:val="clear" w:color="auto" w:fill="FFFFFF"/>
          <w:lang w:val="hr-HR"/>
        </w:rPr>
        <w:t xml:space="preserve"> „d“ u 60 sekundi</w:t>
      </w:r>
      <w:r>
        <w:rPr>
          <w:rFonts w:eastAsia="Calibri" w:cs="Times New Roman"/>
          <w:shd w:val="clear" w:color="auto" w:fill="FFFFFF"/>
          <w:lang w:val="hr-HR"/>
        </w:rPr>
        <w:t>.</w:t>
      </w:r>
      <w:r w:rsidRPr="003664CA">
        <w:rPr>
          <w:rFonts w:eastAsia="Calibri" w:cs="Times New Roman"/>
          <w:shd w:val="clear" w:color="auto" w:fill="FFFFFF"/>
          <w:lang w:val="hr-HR"/>
        </w:rPr>
        <w:t xml:space="preserve">). U nekim istraživanjima utvrđena je snažnija aktivacija u obje moždane polutke kod žena u predjelu donje </w:t>
      </w:r>
      <w:r w:rsidRPr="003664CA">
        <w:rPr>
          <w:rFonts w:eastAsia="Calibri" w:cs="Times New Roman"/>
          <w:color w:val="000000" w:themeColor="text1"/>
          <w:shd w:val="clear" w:color="auto" w:fill="FFFFFF"/>
          <w:lang w:val="hr-HR"/>
        </w:rPr>
        <w:lastRenderedPageBreak/>
        <w:t>frontalne</w:t>
      </w:r>
      <w:r w:rsidRPr="003664CA">
        <w:rPr>
          <w:rFonts w:eastAsia="Calibri" w:cs="Times New Roman"/>
          <w:shd w:val="clear" w:color="auto" w:fill="FFFFFF"/>
          <w:lang w:val="hr-HR"/>
        </w:rPr>
        <w:t xml:space="preserve"> vijuge i stražnjem predjelu srednje/superiorne </w:t>
      </w:r>
      <w:r w:rsidRPr="003664CA">
        <w:rPr>
          <w:rFonts w:eastAsia="Calibri" w:cs="Times New Roman"/>
          <w:color w:val="000000" w:themeColor="text1"/>
          <w:shd w:val="clear" w:color="auto" w:fill="FFFFFF"/>
          <w:lang w:val="hr-HR"/>
        </w:rPr>
        <w:t>temporalne</w:t>
      </w:r>
      <w:r>
        <w:rPr>
          <w:rFonts w:eastAsia="Calibri" w:cs="Times New Roman"/>
          <w:color w:val="000000" w:themeColor="text1"/>
          <w:shd w:val="clear" w:color="auto" w:fill="FFFFFF"/>
          <w:lang w:val="hr-HR"/>
        </w:rPr>
        <w:t xml:space="preserve"> vijuge</w:t>
      </w:r>
      <w:r w:rsidRPr="003664CA">
        <w:rPr>
          <w:rFonts w:eastAsia="Calibri" w:cs="Times New Roman"/>
          <w:shd w:val="clear" w:color="auto" w:fill="FFFFFF"/>
          <w:lang w:val="hr-HR"/>
        </w:rPr>
        <w:t>, dok u drugim istraživanjima ta razlika ipak nije bila utvrđena</w:t>
      </w:r>
      <w:r w:rsidRPr="003664CA">
        <w:rPr>
          <w:rFonts w:eastAsia="Calibri" w:cs="Times New Roman"/>
          <w:lang w:val="hr-HR"/>
        </w:rPr>
        <w:t xml:space="preserve">. Smatra se da anatomske razlike u veličini i izgledu </w:t>
      </w:r>
      <w:r w:rsidRPr="00714B22">
        <w:rPr>
          <w:rFonts w:eastAsia="Calibri" w:cs="Times New Roman"/>
          <w:lang w:val="hr-HR"/>
        </w:rPr>
        <w:t>temporalne z</w:t>
      </w:r>
      <w:r w:rsidRPr="003664CA">
        <w:rPr>
          <w:rFonts w:eastAsia="Calibri" w:cs="Times New Roman"/>
          <w:lang w:val="hr-HR"/>
        </w:rPr>
        <w:t>ar</w:t>
      </w:r>
      <w:r>
        <w:rPr>
          <w:rFonts w:eastAsia="Calibri" w:cs="Times New Roman"/>
          <w:lang w:val="hr-HR"/>
        </w:rPr>
        <w:t>avni te dijela velike komisure</w:t>
      </w:r>
      <w:r w:rsidRPr="003664CA">
        <w:rPr>
          <w:rFonts w:eastAsia="Calibri" w:cs="Times New Roman"/>
          <w:lang w:val="hr-HR"/>
        </w:rPr>
        <w:t xml:space="preserve"> u mozgovima muškaraca i žena doprinose boljim verbalnim sposobnostima kod žena. Iz te </w:t>
      </w:r>
      <w:r>
        <w:rPr>
          <w:rFonts w:eastAsia="Calibri" w:cs="Times New Roman"/>
          <w:lang w:val="hr-HR"/>
        </w:rPr>
        <w:t xml:space="preserve">se </w:t>
      </w:r>
      <w:r w:rsidRPr="003664CA">
        <w:rPr>
          <w:rFonts w:eastAsia="Calibri" w:cs="Times New Roman"/>
          <w:lang w:val="hr-HR"/>
        </w:rPr>
        <w:t>anatomije može vidjeti da je jezik kod žena simetričnije reprezentiran u obje hemisfere, dok je kod muškaraca u navedenim područjima veća asimetrija u korist lijeve hemisfere. Puth i suradnici pokazali su da kod muškaraca i žena postoje velike razlike u mozgovnoj aktivaciji dok se obavljaju razni jezični zada</w:t>
      </w:r>
      <w:r>
        <w:rPr>
          <w:rFonts w:eastAsia="Calibri" w:cs="Times New Roman"/>
          <w:lang w:val="hr-HR"/>
        </w:rPr>
        <w:t>t</w:t>
      </w:r>
      <w:r w:rsidRPr="003664CA">
        <w:rPr>
          <w:rFonts w:eastAsia="Calibri" w:cs="Times New Roman"/>
          <w:lang w:val="hr-HR"/>
        </w:rPr>
        <w:t xml:space="preserve">ci. Za sve jezične zadatke i kombinacije zadataka muškarci su pokazali snažniju asimetriju u aktivaciji </w:t>
      </w:r>
      <w:r w:rsidRPr="003664CA">
        <w:rPr>
          <w:rFonts w:eastAsia="Calibri" w:cs="Times New Roman"/>
          <w:color w:val="000000" w:themeColor="text1"/>
          <w:lang w:val="hr-HR"/>
        </w:rPr>
        <w:t>frontalnog</w:t>
      </w:r>
      <w:r w:rsidRPr="003664CA">
        <w:rPr>
          <w:rFonts w:eastAsia="Calibri" w:cs="Times New Roman"/>
          <w:color w:val="FF0000"/>
          <w:lang w:val="hr-HR"/>
        </w:rPr>
        <w:t xml:space="preserve"> </w:t>
      </w:r>
      <w:r w:rsidRPr="003664CA">
        <w:rPr>
          <w:rFonts w:eastAsia="Calibri" w:cs="Times New Roman"/>
          <w:lang w:val="hr-HR"/>
        </w:rPr>
        <w:t>režnja lijeve polutke u usporedbi s desnom polutkom. Budući da ta razlika između muškaraca i žena nije bila izražena u nekom specifičnom zadatku</w:t>
      </w:r>
      <w:r>
        <w:rPr>
          <w:rFonts w:eastAsia="Calibri" w:cs="Times New Roman"/>
          <w:lang w:val="hr-HR"/>
        </w:rPr>
        <w:t>,</w:t>
      </w:r>
      <w:r w:rsidRPr="003664CA">
        <w:rPr>
          <w:rFonts w:eastAsia="Calibri" w:cs="Times New Roman"/>
          <w:lang w:val="hr-HR"/>
        </w:rPr>
        <w:t xml:space="preserve"> moguće je da predstavlja generalnu prednost žena u jezičnim zada</w:t>
      </w:r>
      <w:r>
        <w:rPr>
          <w:rFonts w:eastAsia="Calibri" w:cs="Times New Roman"/>
          <w:lang w:val="hr-HR"/>
        </w:rPr>
        <w:t>t</w:t>
      </w:r>
      <w:r w:rsidRPr="003664CA">
        <w:rPr>
          <w:rFonts w:eastAsia="Calibri" w:cs="Times New Roman"/>
          <w:lang w:val="hr-HR"/>
        </w:rPr>
        <w:t>cima. Međutim, kada se usporedi učinak u zada</w:t>
      </w:r>
      <w:r>
        <w:rPr>
          <w:rFonts w:eastAsia="Calibri" w:cs="Times New Roman"/>
          <w:lang w:val="hr-HR"/>
        </w:rPr>
        <w:t>t</w:t>
      </w:r>
      <w:r w:rsidRPr="003664CA">
        <w:rPr>
          <w:rFonts w:eastAsia="Calibri" w:cs="Times New Roman"/>
          <w:lang w:val="hr-HR"/>
        </w:rPr>
        <w:t>cima kao što su brzina rješavanja i točnost, onda se ne nalaze razlike s obzirom na spol. Dakle, na temelju izvedbe u zadatku muškarci i žene ne razliku</w:t>
      </w:r>
      <w:r>
        <w:rPr>
          <w:rFonts w:eastAsia="Calibri" w:cs="Times New Roman"/>
          <w:lang w:val="hr-HR"/>
        </w:rPr>
        <w:t>ju</w:t>
      </w:r>
      <w:r w:rsidRPr="003664CA">
        <w:rPr>
          <w:rFonts w:eastAsia="Calibri" w:cs="Times New Roman"/>
          <w:lang w:val="hr-HR"/>
        </w:rPr>
        <w:t xml:space="preserve"> </w:t>
      </w:r>
      <w:r>
        <w:rPr>
          <w:rFonts w:eastAsia="Calibri" w:cs="Times New Roman"/>
          <w:lang w:val="hr-HR"/>
        </w:rPr>
        <w:t xml:space="preserve">se </w:t>
      </w:r>
      <w:r w:rsidRPr="003664CA">
        <w:rPr>
          <w:rFonts w:eastAsia="Calibri" w:cs="Times New Roman"/>
          <w:lang w:val="hr-HR"/>
        </w:rPr>
        <w:t xml:space="preserve">značajno, no razlikuju se aktivirane regije u mozgu za vrijeme rješavanja jezičnih zadataka. Drugim riječima, muškarci i žene „izvode“ jednako jezično procesiranje s jednakim stupnjem funkcionalnosti, ali koriste različito organizirane jezične mozgovne sustave. </w:t>
      </w:r>
    </w:p>
    <w:p w:rsidR="00587671" w:rsidRPr="003664CA" w:rsidRDefault="00587671" w:rsidP="00587671">
      <w:pPr>
        <w:autoSpaceDE w:val="0"/>
        <w:autoSpaceDN w:val="0"/>
        <w:adjustRightInd w:val="0"/>
        <w:spacing w:line="360" w:lineRule="auto"/>
        <w:ind w:firstLine="708"/>
        <w:jc w:val="both"/>
        <w:rPr>
          <w:rFonts w:eastAsia="Calibri" w:cs="Times New Roman"/>
          <w:lang w:val="hr-HR"/>
        </w:rPr>
      </w:pPr>
      <w:r w:rsidRPr="565C8DAF">
        <w:rPr>
          <w:rFonts w:eastAsia="Calibri" w:cs="Times New Roman"/>
          <w:lang w:val="hr-HR"/>
        </w:rPr>
        <w:t xml:space="preserve">Još jedna evidentirana razlika između djevojčica i dječaka, odnosno muškaraca i žena </w:t>
      </w:r>
      <w:r>
        <w:rPr>
          <w:rFonts w:eastAsia="Calibri" w:cs="Times New Roman"/>
          <w:lang w:val="hr-HR"/>
        </w:rPr>
        <w:t xml:space="preserve">jest </w:t>
      </w:r>
      <w:r w:rsidRPr="565C8DAF">
        <w:rPr>
          <w:rFonts w:eastAsia="Calibri" w:cs="Times New Roman"/>
          <w:lang w:val="hr-HR"/>
        </w:rPr>
        <w:t>u nerazmjeru problema s mucanjem. Mucanje je poremećaj govora koji zahvaća dječake značajno više nego djevojčice. Kod starije djece i odraslih omjer muškaraca naspram žena je 4</w:t>
      </w:r>
      <w:r>
        <w:rPr>
          <w:rFonts w:eastAsia="Calibri" w:cs="Times New Roman"/>
          <w:lang w:val="hr-HR"/>
        </w:rPr>
        <w:t xml:space="preserve"> </w:t>
      </w:r>
      <w:r w:rsidRPr="565C8DAF">
        <w:rPr>
          <w:rFonts w:eastAsia="Calibri" w:cs="Times New Roman"/>
          <w:lang w:val="hr-HR"/>
        </w:rPr>
        <w:t>:</w:t>
      </w:r>
      <w:r>
        <w:rPr>
          <w:rFonts w:eastAsia="Calibri" w:cs="Times New Roman"/>
          <w:lang w:val="hr-HR"/>
        </w:rPr>
        <w:t xml:space="preserve"> </w:t>
      </w:r>
      <w:r w:rsidRPr="565C8DAF">
        <w:rPr>
          <w:rFonts w:eastAsia="Calibri" w:cs="Times New Roman"/>
          <w:lang w:val="hr-HR"/>
        </w:rPr>
        <w:t>1 ili čak veći. Osim što muškarci imaju veću pojavnost mucanja</w:t>
      </w:r>
      <w:r>
        <w:rPr>
          <w:rFonts w:eastAsia="Calibri" w:cs="Times New Roman"/>
          <w:lang w:val="hr-HR"/>
        </w:rPr>
        <w:t>,</w:t>
      </w:r>
      <w:r w:rsidRPr="565C8DAF">
        <w:rPr>
          <w:rFonts w:eastAsia="Calibri" w:cs="Times New Roman"/>
          <w:lang w:val="hr-HR"/>
        </w:rPr>
        <w:t xml:space="preserve"> nisu utvrđene druge razlike u govoru između spolova. Zanimljivo je da </w:t>
      </w:r>
      <w:r>
        <w:rPr>
          <w:rFonts w:eastAsia="Calibri" w:cs="Times New Roman"/>
          <w:lang w:val="hr-HR"/>
        </w:rPr>
        <w:t xml:space="preserve">je </w:t>
      </w:r>
      <w:r w:rsidRPr="565C8DAF">
        <w:rPr>
          <w:rFonts w:eastAsia="Calibri" w:cs="Times New Roman"/>
          <w:lang w:val="hr-HR"/>
        </w:rPr>
        <w:t>u populaciji djece predškolske dobi, neposredno nakon što se mucanje počinje javljati, omjer dječaka naspram djevojčica manji i iznosi od 2</w:t>
      </w:r>
      <w:r>
        <w:rPr>
          <w:rFonts w:eastAsia="Calibri" w:cs="Times New Roman"/>
          <w:lang w:val="hr-HR"/>
        </w:rPr>
        <w:t xml:space="preserve"> </w:t>
      </w:r>
      <w:r w:rsidRPr="565C8DAF">
        <w:rPr>
          <w:rFonts w:eastAsia="Calibri" w:cs="Times New Roman"/>
          <w:lang w:val="hr-HR"/>
        </w:rPr>
        <w:t>:</w:t>
      </w:r>
      <w:r>
        <w:rPr>
          <w:rFonts w:eastAsia="Calibri" w:cs="Times New Roman"/>
          <w:lang w:val="hr-HR"/>
        </w:rPr>
        <w:t xml:space="preserve"> </w:t>
      </w:r>
      <w:r w:rsidRPr="565C8DAF">
        <w:rPr>
          <w:rFonts w:eastAsia="Calibri" w:cs="Times New Roman"/>
          <w:lang w:val="hr-HR"/>
        </w:rPr>
        <w:t>1 do 2</w:t>
      </w:r>
      <w:r>
        <w:rPr>
          <w:rFonts w:eastAsia="Calibri" w:cs="Times New Roman"/>
          <w:lang w:val="hr-HR"/>
        </w:rPr>
        <w:t xml:space="preserve"> </w:t>
      </w:r>
      <w:r w:rsidRPr="565C8DAF">
        <w:rPr>
          <w:rFonts w:eastAsia="Calibri" w:cs="Times New Roman"/>
          <w:lang w:val="hr-HR"/>
        </w:rPr>
        <w:t>:</w:t>
      </w:r>
      <w:r>
        <w:rPr>
          <w:rFonts w:eastAsia="Calibri" w:cs="Times New Roman"/>
          <w:lang w:val="hr-HR"/>
        </w:rPr>
        <w:t xml:space="preserve"> </w:t>
      </w:r>
      <w:r w:rsidRPr="565C8DAF">
        <w:rPr>
          <w:rFonts w:eastAsia="Calibri" w:cs="Times New Roman"/>
          <w:lang w:val="hr-HR"/>
        </w:rPr>
        <w:t>1</w:t>
      </w:r>
      <w:r>
        <w:rPr>
          <w:rFonts w:eastAsia="Calibri" w:cs="Times New Roman"/>
          <w:lang w:val="hr-HR"/>
        </w:rPr>
        <w:t>,6</w:t>
      </w:r>
      <w:r w:rsidRPr="565C8DAF">
        <w:rPr>
          <w:rFonts w:eastAsia="Calibri" w:cs="Times New Roman"/>
          <w:lang w:val="hr-HR"/>
        </w:rPr>
        <w:t xml:space="preserve">. Razlog tome može biti da kod djevojčica u većoj mjeri dolazi do prirodnog oporavka (bez logopedskog tretmana) nego kod dječaka. Ponovno, uzrok se pripisuje genetskim faktorima koji utječu na moždane strukture zadužene za procesiranje jezika. </w:t>
      </w:r>
      <w:r w:rsidRPr="565C8DAF">
        <w:rPr>
          <w:rFonts w:eastAsia="Calibri" w:cs="Times New Roman"/>
          <w:shd w:val="clear" w:color="auto" w:fill="FFFFFF"/>
          <w:lang w:val="hr-HR"/>
        </w:rPr>
        <w:t xml:space="preserve">Treba napomenuti da se poteškoće govora u vidu mucanja mogu efikasno smanjiti adekvatnim i pravovremenim logopedskim tretmanom. </w:t>
      </w:r>
    </w:p>
    <w:p w:rsidR="00587671" w:rsidRPr="003664CA" w:rsidRDefault="00587671" w:rsidP="00587671">
      <w:pPr>
        <w:autoSpaceDE w:val="0"/>
        <w:autoSpaceDN w:val="0"/>
        <w:adjustRightInd w:val="0"/>
        <w:rPr>
          <w:rFonts w:eastAsia="Calibri" w:cs="Times New Roman"/>
          <w:szCs w:val="24"/>
          <w:shd w:val="clear" w:color="auto" w:fill="FFFFFF"/>
          <w:lang w:val="hr-HR"/>
        </w:rPr>
      </w:pPr>
    </w:p>
    <w:p w:rsidR="00587671" w:rsidRPr="003664CA" w:rsidRDefault="00587671" w:rsidP="00587671">
      <w:pPr>
        <w:autoSpaceDE w:val="0"/>
        <w:autoSpaceDN w:val="0"/>
        <w:adjustRightInd w:val="0"/>
        <w:rPr>
          <w:rFonts w:eastAsia="Calibri" w:cs="Times New Roman"/>
          <w:szCs w:val="24"/>
          <w:shd w:val="clear" w:color="auto" w:fill="FFFFFF"/>
          <w:lang w:val="hr-HR"/>
        </w:rPr>
      </w:pPr>
    </w:p>
    <w:p w:rsidR="00587671" w:rsidRPr="003664CA" w:rsidRDefault="00587671" w:rsidP="00587671">
      <w:pPr>
        <w:autoSpaceDE w:val="0"/>
        <w:autoSpaceDN w:val="0"/>
        <w:adjustRightInd w:val="0"/>
        <w:spacing w:line="360" w:lineRule="auto"/>
        <w:jc w:val="both"/>
        <w:rPr>
          <w:rFonts w:eastAsia="Calibri" w:cs="Times New Roman"/>
          <w:b/>
          <w:sz w:val="28"/>
          <w:szCs w:val="24"/>
          <w:shd w:val="clear" w:color="auto" w:fill="FFFFFF"/>
          <w:lang w:val="hr-HR"/>
        </w:rPr>
      </w:pPr>
      <w:r w:rsidRPr="003664CA">
        <w:rPr>
          <w:rFonts w:eastAsia="Calibri" w:cs="Times New Roman"/>
          <w:b/>
          <w:sz w:val="28"/>
          <w:szCs w:val="24"/>
          <w:shd w:val="clear" w:color="auto" w:fill="FFFFFF"/>
          <w:lang w:val="hr-HR"/>
        </w:rPr>
        <w:t>Utjecaj učenja stranog jezika na mozgovne strukture</w:t>
      </w:r>
    </w:p>
    <w:p w:rsidR="00587671" w:rsidRPr="003664CA" w:rsidRDefault="00587671" w:rsidP="00587671">
      <w:pPr>
        <w:autoSpaceDE w:val="0"/>
        <w:autoSpaceDN w:val="0"/>
        <w:adjustRightInd w:val="0"/>
        <w:spacing w:line="360" w:lineRule="auto"/>
        <w:jc w:val="both"/>
        <w:rPr>
          <w:rFonts w:eastAsia="Calibri" w:cs="Times New Roman"/>
          <w:szCs w:val="24"/>
          <w:shd w:val="clear" w:color="auto" w:fill="FFFFFF"/>
          <w:lang w:val="hr-HR"/>
        </w:rPr>
      </w:pPr>
    </w:p>
    <w:p w:rsidR="00587671" w:rsidRPr="003664CA" w:rsidRDefault="00587671" w:rsidP="00587671">
      <w:pPr>
        <w:autoSpaceDE w:val="0"/>
        <w:autoSpaceDN w:val="0"/>
        <w:adjustRightInd w:val="0"/>
        <w:spacing w:line="360" w:lineRule="auto"/>
        <w:ind w:firstLine="708"/>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U današnje vrijeme brojni pojedinci ne samo da su uspješno savladali materinski jezik, već znaju barem još jedan strani jezik. Posljedica je to sve većih zahtjeva posla, privatnog </w:t>
      </w:r>
      <w:r w:rsidRPr="003664CA">
        <w:rPr>
          <w:rFonts w:eastAsia="Calibri" w:cs="Times New Roman"/>
          <w:szCs w:val="24"/>
          <w:shd w:val="clear" w:color="auto" w:fill="FFFFFF"/>
          <w:lang w:val="hr-HR"/>
        </w:rPr>
        <w:lastRenderedPageBreak/>
        <w:t xml:space="preserve">života, migracija, ali i utjecaja medija. Taj fenomen zainteresirao je znanstvenu zajednicu koja je pokušala </w:t>
      </w:r>
      <w:r>
        <w:rPr>
          <w:rFonts w:eastAsia="Calibri" w:cs="Times New Roman"/>
          <w:szCs w:val="24"/>
          <w:shd w:val="clear" w:color="auto" w:fill="FFFFFF"/>
          <w:lang w:val="hr-HR"/>
        </w:rPr>
        <w:t xml:space="preserve">odgovoriti </w:t>
      </w:r>
      <w:r w:rsidRPr="003664CA">
        <w:rPr>
          <w:rFonts w:eastAsia="Calibri" w:cs="Times New Roman"/>
          <w:szCs w:val="24"/>
          <w:shd w:val="clear" w:color="auto" w:fill="FFFFFF"/>
          <w:lang w:val="hr-HR"/>
        </w:rPr>
        <w:t xml:space="preserve">na pitanje kakve su posljedice učenja stranog jezika na ljudski mozak. </w:t>
      </w:r>
    </w:p>
    <w:p w:rsidR="00587671" w:rsidRPr="003664CA" w:rsidRDefault="00587671" w:rsidP="00587671">
      <w:pPr>
        <w:autoSpaceDE w:val="0"/>
        <w:autoSpaceDN w:val="0"/>
        <w:adjustRightInd w:val="0"/>
        <w:spacing w:line="360" w:lineRule="auto"/>
        <w:ind w:firstLine="708"/>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Istraživači s Penn State sveučilišta u SAD-u utvrdili su da učenje stranog jezika dovodi do promjena u strukturi mozga i povezanosti među neuronima (mreže neurona) koja onda postaje efikasnija. </w:t>
      </w:r>
      <w:r>
        <w:rPr>
          <w:rFonts w:eastAsia="Calibri" w:cs="Times New Roman"/>
          <w:szCs w:val="24"/>
          <w:shd w:val="clear" w:color="auto" w:fill="FFFFFF"/>
          <w:lang w:val="hr-HR"/>
        </w:rPr>
        <w:t>J</w:t>
      </w:r>
      <w:r w:rsidRPr="003664CA">
        <w:rPr>
          <w:rFonts w:eastAsia="Calibri" w:cs="Times New Roman"/>
          <w:szCs w:val="24"/>
          <w:shd w:val="clear" w:color="auto" w:fill="FFFFFF"/>
          <w:lang w:val="hr-HR"/>
        </w:rPr>
        <w:t xml:space="preserve">oš </w:t>
      </w:r>
      <w:r>
        <w:rPr>
          <w:rFonts w:eastAsia="Calibri" w:cs="Times New Roman"/>
          <w:szCs w:val="24"/>
          <w:shd w:val="clear" w:color="auto" w:fill="FFFFFF"/>
          <w:lang w:val="hr-HR"/>
        </w:rPr>
        <w:t xml:space="preserve">je </w:t>
      </w:r>
      <w:r w:rsidRPr="003664CA">
        <w:rPr>
          <w:rFonts w:eastAsia="Calibri" w:cs="Times New Roman"/>
          <w:szCs w:val="24"/>
          <w:shd w:val="clear" w:color="auto" w:fill="FFFFFF"/>
          <w:lang w:val="hr-HR"/>
        </w:rPr>
        <w:t xml:space="preserve">zanimljiviji nalaz da efekt učenja stranog jezika na mozak nije ograničen godinama. Drugim riječima, imali </w:t>
      </w:r>
      <w:r>
        <w:rPr>
          <w:rFonts w:eastAsia="Calibri" w:cs="Times New Roman"/>
          <w:szCs w:val="24"/>
          <w:shd w:val="clear" w:color="auto" w:fill="FFFFFF"/>
          <w:lang w:val="hr-HR"/>
        </w:rPr>
        <w:t>šest</w:t>
      </w:r>
      <w:r w:rsidRPr="003664CA">
        <w:rPr>
          <w:rFonts w:eastAsia="Calibri" w:cs="Times New Roman"/>
          <w:szCs w:val="24"/>
          <w:shd w:val="clear" w:color="auto" w:fill="FFFFFF"/>
          <w:lang w:val="hr-HR"/>
        </w:rPr>
        <w:t xml:space="preserve"> ili 86 godina</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 ljudi i dalje imaju koristi od učenja stranog jezika. Svaki put kada učimo nešto novo</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 zapravo vježbamo i „osnažujemo“ mozak. Što više vježbamo određene vještine</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 to će mozak biti bolje povezan u tom području. </w:t>
      </w:r>
    </w:p>
    <w:p w:rsidR="00587671" w:rsidRPr="003664CA" w:rsidRDefault="00587671" w:rsidP="00587671">
      <w:pPr>
        <w:autoSpaceDE w:val="0"/>
        <w:autoSpaceDN w:val="0"/>
        <w:adjustRightInd w:val="0"/>
        <w:spacing w:line="360" w:lineRule="auto"/>
        <w:ind w:firstLine="708"/>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Da bi ispitali utjecaj učenja stranog jezika na mozak, Li i suradnici uzeli su 39 dobrovoljaca kojima je materinski jezik bio engleski te su ih uključili na tečaj mandarinskog jezika. Tečaj je trajao 6 tjedana, a svim </w:t>
      </w:r>
      <w:r>
        <w:rPr>
          <w:rFonts w:eastAsia="Calibri" w:cs="Times New Roman"/>
          <w:szCs w:val="24"/>
          <w:shd w:val="clear" w:color="auto" w:fill="FFFFFF"/>
          <w:lang w:val="hr-HR"/>
        </w:rPr>
        <w:t xml:space="preserve">je </w:t>
      </w:r>
      <w:r w:rsidRPr="003664CA">
        <w:rPr>
          <w:rFonts w:eastAsia="Calibri" w:cs="Times New Roman"/>
          <w:szCs w:val="24"/>
          <w:shd w:val="clear" w:color="auto" w:fill="FFFFFF"/>
          <w:lang w:val="hr-HR"/>
        </w:rPr>
        <w:t xml:space="preserve">sudionicima dva puta snimljen mozak </w:t>
      </w:r>
      <w:r>
        <w:rPr>
          <w:rFonts w:eastAsia="Calibri" w:cs="Times New Roman"/>
          <w:szCs w:val="24"/>
          <w:shd w:val="clear" w:color="auto" w:fill="FFFFFF"/>
          <w:lang w:val="hr-HR"/>
        </w:rPr>
        <w:t xml:space="preserve">s </w:t>
      </w:r>
      <w:r w:rsidRPr="003664CA">
        <w:rPr>
          <w:rFonts w:eastAsia="Calibri" w:cs="Times New Roman"/>
          <w:szCs w:val="24"/>
          <w:shd w:val="clear" w:color="auto" w:fill="FFFFFF"/>
          <w:lang w:val="hr-HR"/>
        </w:rPr>
        <w:t xml:space="preserve">pomoću funkcionalne magnetske rezonancije (fMRI) – jednom na početku tečaja i jednom na kraju. Istraživači su utvrdili da su oni sudionici koji su bili uspješniji u usvajanju mandarinskih riječi imali bolje povezanu mrežu neurona nego oni sudionici koji su bili manje uspješni ili pak kontrolna skupina koja nije učila mandarinski. Mozgovna </w:t>
      </w:r>
      <w:r>
        <w:rPr>
          <w:rFonts w:eastAsia="Calibri" w:cs="Times New Roman"/>
          <w:szCs w:val="24"/>
          <w:shd w:val="clear" w:color="auto" w:fill="FFFFFF"/>
          <w:lang w:val="hr-HR"/>
        </w:rPr>
        <w:t xml:space="preserve">je </w:t>
      </w:r>
      <w:r w:rsidRPr="003664CA">
        <w:rPr>
          <w:rFonts w:eastAsia="Calibri" w:cs="Times New Roman"/>
          <w:szCs w:val="24"/>
          <w:shd w:val="clear" w:color="auto" w:fill="FFFFFF"/>
          <w:lang w:val="hr-HR"/>
        </w:rPr>
        <w:t>mreža postala bolje integrirana, a time i fleksibiln</w:t>
      </w:r>
      <w:r>
        <w:rPr>
          <w:rFonts w:eastAsia="Calibri" w:cs="Times New Roman"/>
          <w:szCs w:val="24"/>
          <w:shd w:val="clear" w:color="auto" w:fill="FFFFFF"/>
          <w:lang w:val="hr-HR"/>
        </w:rPr>
        <w:t>ija,</w:t>
      </w:r>
      <w:r w:rsidRPr="003664CA">
        <w:rPr>
          <w:rFonts w:eastAsia="Calibri" w:cs="Times New Roman"/>
          <w:szCs w:val="24"/>
          <w:shd w:val="clear" w:color="auto" w:fill="FFFFFF"/>
          <w:lang w:val="hr-HR"/>
        </w:rPr>
        <w:t xml:space="preserve"> što je utjecalo na brže i efikasnije učenje. Dakle, došlo je do funkcionalne promjene u mozgu, što znači da je mozak </w:t>
      </w:r>
      <w:r>
        <w:rPr>
          <w:rFonts w:eastAsia="Calibri" w:cs="Times New Roman"/>
          <w:szCs w:val="24"/>
          <w:shd w:val="clear" w:color="auto" w:fill="FFFFFF"/>
          <w:lang w:val="hr-HR"/>
        </w:rPr>
        <w:t>mnogo</w:t>
      </w:r>
      <w:r w:rsidRPr="003664CA">
        <w:rPr>
          <w:rFonts w:eastAsia="Calibri" w:cs="Times New Roman"/>
          <w:szCs w:val="24"/>
          <w:shd w:val="clear" w:color="auto" w:fill="FFFFFF"/>
          <w:lang w:val="hr-HR"/>
        </w:rPr>
        <w:t xml:space="preserve"> plastičniji nego </w:t>
      </w:r>
      <w:r>
        <w:rPr>
          <w:rFonts w:eastAsia="Calibri" w:cs="Times New Roman"/>
          <w:szCs w:val="24"/>
          <w:shd w:val="clear" w:color="auto" w:fill="FFFFFF"/>
          <w:lang w:val="hr-HR"/>
        </w:rPr>
        <w:t xml:space="preserve">što </w:t>
      </w:r>
      <w:r w:rsidRPr="003664CA">
        <w:rPr>
          <w:rFonts w:eastAsia="Calibri" w:cs="Times New Roman"/>
          <w:szCs w:val="24"/>
          <w:shd w:val="clear" w:color="auto" w:fill="FFFFFF"/>
          <w:lang w:val="hr-HR"/>
        </w:rPr>
        <w:t>se mislilo. Međutim, oni sudionici koji su bili uspješniji u učenju mandarinskog</w:t>
      </w:r>
      <w:r>
        <w:rPr>
          <w:rFonts w:eastAsia="Calibri" w:cs="Times New Roman"/>
          <w:szCs w:val="24"/>
          <w:shd w:val="clear" w:color="auto" w:fill="FFFFFF"/>
          <w:lang w:val="hr-HR"/>
        </w:rPr>
        <w:t>a</w:t>
      </w:r>
      <w:r w:rsidRPr="003664CA">
        <w:rPr>
          <w:rFonts w:eastAsia="Calibri" w:cs="Times New Roman"/>
          <w:szCs w:val="24"/>
          <w:shd w:val="clear" w:color="auto" w:fill="FFFFFF"/>
          <w:lang w:val="hr-HR"/>
        </w:rPr>
        <w:t xml:space="preserve"> su i prije početka eksperimenta imali bolju premreženost nego oni koji su bili slabiji u učenju. Moguće je da su oni sami tražili nove informacije i </w:t>
      </w:r>
      <w:r>
        <w:rPr>
          <w:rFonts w:eastAsia="Calibri" w:cs="Times New Roman"/>
          <w:szCs w:val="24"/>
          <w:shd w:val="clear" w:color="auto" w:fill="FFFFFF"/>
          <w:lang w:val="hr-HR"/>
        </w:rPr>
        <w:t xml:space="preserve">materijal </w:t>
      </w:r>
      <w:r w:rsidRPr="003664CA">
        <w:rPr>
          <w:rFonts w:eastAsia="Calibri" w:cs="Times New Roman"/>
          <w:szCs w:val="24"/>
          <w:shd w:val="clear" w:color="auto" w:fill="FFFFFF"/>
          <w:lang w:val="hr-HR"/>
        </w:rPr>
        <w:t xml:space="preserve">za učenje i na taj način vježbali mozak. </w:t>
      </w:r>
      <w:r>
        <w:rPr>
          <w:rFonts w:eastAsia="Calibri" w:cs="Times New Roman"/>
          <w:szCs w:val="24"/>
          <w:shd w:val="clear" w:color="auto" w:fill="FFFFFF"/>
          <w:lang w:val="hr-HR"/>
        </w:rPr>
        <w:t>T</w:t>
      </w:r>
      <w:r w:rsidRPr="003664CA">
        <w:rPr>
          <w:rFonts w:eastAsia="Calibri" w:cs="Times New Roman"/>
          <w:szCs w:val="24"/>
          <w:shd w:val="clear" w:color="auto" w:fill="FFFFFF"/>
          <w:lang w:val="hr-HR"/>
        </w:rPr>
        <w:t xml:space="preserve">aj nalaz </w:t>
      </w:r>
      <w:r>
        <w:rPr>
          <w:rFonts w:eastAsia="Calibri" w:cs="Times New Roman"/>
          <w:szCs w:val="24"/>
          <w:shd w:val="clear" w:color="auto" w:fill="FFFFFF"/>
          <w:lang w:val="hr-HR"/>
        </w:rPr>
        <w:t>sugerira da se na temelju</w:t>
      </w:r>
      <w:r w:rsidRPr="003664CA">
        <w:rPr>
          <w:rFonts w:eastAsia="Calibri" w:cs="Times New Roman"/>
          <w:szCs w:val="24"/>
          <w:shd w:val="clear" w:color="auto" w:fill="FFFFFF"/>
          <w:lang w:val="hr-HR"/>
        </w:rPr>
        <w:t xml:space="preserve"> povezanosti i učinkovitosti mreže neurona </w:t>
      </w:r>
      <w:r>
        <w:rPr>
          <w:rFonts w:eastAsia="Calibri" w:cs="Times New Roman"/>
          <w:szCs w:val="24"/>
          <w:shd w:val="clear" w:color="auto" w:fill="FFFFFF"/>
          <w:lang w:val="hr-HR"/>
        </w:rPr>
        <w:t xml:space="preserve">pojedinca </w:t>
      </w:r>
      <w:r w:rsidRPr="003664CA">
        <w:rPr>
          <w:rFonts w:eastAsia="Calibri" w:cs="Times New Roman"/>
          <w:szCs w:val="24"/>
          <w:shd w:val="clear" w:color="auto" w:fill="FFFFFF"/>
          <w:lang w:val="hr-HR"/>
        </w:rPr>
        <w:t>može odrediti</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 tj. predvidjeti koliko će </w:t>
      </w:r>
      <w:r>
        <w:rPr>
          <w:rFonts w:eastAsia="Calibri" w:cs="Times New Roman"/>
          <w:szCs w:val="24"/>
          <w:shd w:val="clear" w:color="auto" w:fill="FFFFFF"/>
          <w:lang w:val="hr-HR"/>
        </w:rPr>
        <w:t>on</w:t>
      </w:r>
      <w:r w:rsidRPr="003664CA">
        <w:rPr>
          <w:rFonts w:eastAsia="Calibri" w:cs="Times New Roman"/>
          <w:szCs w:val="24"/>
          <w:shd w:val="clear" w:color="auto" w:fill="FFFFFF"/>
          <w:lang w:val="hr-HR"/>
        </w:rPr>
        <w:t xml:space="preserve"> biti dobar u učenju stranih jezika. Povezanost i učinkovitost mreže istraživači su izrazili kroz snagu veza između specifičnih regija u mozgu (snažniji signal na fMRI-u). Drugi </w:t>
      </w:r>
      <w:r>
        <w:rPr>
          <w:rFonts w:eastAsia="Calibri" w:cs="Times New Roman"/>
          <w:szCs w:val="24"/>
          <w:shd w:val="clear" w:color="auto" w:fill="FFFFFF"/>
          <w:lang w:val="hr-HR"/>
        </w:rPr>
        <w:t xml:space="preserve">je </w:t>
      </w:r>
      <w:r w:rsidRPr="003664CA">
        <w:rPr>
          <w:rFonts w:eastAsia="Calibri" w:cs="Times New Roman"/>
          <w:szCs w:val="24"/>
          <w:shd w:val="clear" w:color="auto" w:fill="FFFFFF"/>
          <w:lang w:val="hr-HR"/>
        </w:rPr>
        <w:t xml:space="preserve">važan nalaz povećanje gustoće sive tvari u kori velikog mozga kod sudionika koji su učili strani jezik. Također, i veze u bijeloj tvari postale </w:t>
      </w:r>
      <w:r>
        <w:rPr>
          <w:rFonts w:eastAsia="Calibri" w:cs="Times New Roman"/>
          <w:szCs w:val="24"/>
          <w:shd w:val="clear" w:color="auto" w:fill="FFFFFF"/>
          <w:lang w:val="hr-HR"/>
        </w:rPr>
        <w:t xml:space="preserve">su </w:t>
      </w:r>
      <w:r w:rsidRPr="003664CA">
        <w:rPr>
          <w:rFonts w:eastAsia="Calibri" w:cs="Times New Roman"/>
          <w:szCs w:val="24"/>
          <w:shd w:val="clear" w:color="auto" w:fill="FFFFFF"/>
          <w:lang w:val="hr-HR"/>
        </w:rPr>
        <w:t xml:space="preserve">snažnije kod djece, odraslih i starijih sudionika. </w:t>
      </w:r>
      <w:r>
        <w:rPr>
          <w:rFonts w:eastAsia="Calibri" w:cs="Times New Roman"/>
          <w:szCs w:val="24"/>
          <w:shd w:val="clear" w:color="auto" w:fill="FFFFFF"/>
          <w:lang w:val="hr-HR"/>
        </w:rPr>
        <w:t>T</w:t>
      </w:r>
      <w:r w:rsidRPr="003664CA">
        <w:rPr>
          <w:rFonts w:eastAsia="Calibri" w:cs="Times New Roman"/>
          <w:szCs w:val="24"/>
          <w:shd w:val="clear" w:color="auto" w:fill="FFFFFF"/>
          <w:lang w:val="hr-HR"/>
        </w:rPr>
        <w:t>aj efekt vidljiv je čak i nakon kratkog treninga učenja stranog jezika, ali njegova snaga ovisi o dobi kada se jezik počne učiti, fluentnosti u stranom jeziku i individualnim razlikama osoba koje uče strani jezik. Dakle, osim do funkcionalnih promjena u mozgu (bolja povezanost među neuronima)</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 dolazi i do anatomske promjene koja se očituje u povećanju gustoće sive tvari. </w:t>
      </w:r>
      <w:r>
        <w:rPr>
          <w:rFonts w:eastAsia="Calibri" w:cs="Times New Roman"/>
          <w:szCs w:val="24"/>
          <w:shd w:val="clear" w:color="auto" w:fill="FFFFFF"/>
          <w:lang w:val="hr-HR"/>
        </w:rPr>
        <w:t>T</w:t>
      </w:r>
      <w:r w:rsidRPr="003664CA">
        <w:rPr>
          <w:rFonts w:eastAsia="Calibri" w:cs="Times New Roman"/>
          <w:szCs w:val="24"/>
          <w:shd w:val="clear" w:color="auto" w:fill="FFFFFF"/>
          <w:lang w:val="hr-HR"/>
        </w:rPr>
        <w:t xml:space="preserve">aj </w:t>
      </w:r>
      <w:r>
        <w:rPr>
          <w:rFonts w:eastAsia="Calibri" w:cs="Times New Roman"/>
          <w:szCs w:val="24"/>
          <w:shd w:val="clear" w:color="auto" w:fill="FFFFFF"/>
          <w:lang w:val="hr-HR"/>
        </w:rPr>
        <w:t xml:space="preserve">je </w:t>
      </w:r>
      <w:r w:rsidRPr="003664CA">
        <w:rPr>
          <w:rFonts w:eastAsia="Calibri" w:cs="Times New Roman"/>
          <w:szCs w:val="24"/>
          <w:shd w:val="clear" w:color="auto" w:fill="FFFFFF"/>
          <w:lang w:val="hr-HR"/>
        </w:rPr>
        <w:t xml:space="preserve">nalaz od velike važnosti za stariju populaciju jer učenje stranog jezika može usporiti starenje mozga te može doprinijeti boljem i kvalitetnijem starenju. </w:t>
      </w:r>
    </w:p>
    <w:p w:rsidR="00587671" w:rsidRPr="003664CA" w:rsidRDefault="00587671" w:rsidP="00587671">
      <w:pPr>
        <w:autoSpaceDE w:val="0"/>
        <w:autoSpaceDN w:val="0"/>
        <w:adjustRightInd w:val="0"/>
        <w:spacing w:line="360" w:lineRule="auto"/>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 </w:t>
      </w:r>
    </w:p>
    <w:p w:rsidR="00587671" w:rsidRPr="003664CA" w:rsidRDefault="00587671" w:rsidP="00587671">
      <w:pPr>
        <w:autoSpaceDE w:val="0"/>
        <w:autoSpaceDN w:val="0"/>
        <w:adjustRightInd w:val="0"/>
        <w:spacing w:line="360" w:lineRule="auto"/>
        <w:jc w:val="both"/>
        <w:rPr>
          <w:rFonts w:eastAsia="Calibri" w:cs="Times New Roman"/>
          <w:szCs w:val="24"/>
          <w:shd w:val="clear" w:color="auto" w:fill="FFFFFF"/>
          <w:lang w:val="hr-HR"/>
        </w:rPr>
      </w:pPr>
    </w:p>
    <w:p w:rsidR="00587671" w:rsidRPr="003664CA" w:rsidRDefault="00587671" w:rsidP="00587671">
      <w:pPr>
        <w:autoSpaceDE w:val="0"/>
        <w:autoSpaceDN w:val="0"/>
        <w:adjustRightInd w:val="0"/>
        <w:rPr>
          <w:rFonts w:eastAsia="Calibri" w:cs="Times New Roman"/>
          <w:b/>
          <w:sz w:val="28"/>
          <w:szCs w:val="24"/>
          <w:shd w:val="clear" w:color="auto" w:fill="FFFFFF"/>
          <w:lang w:val="hr-HR"/>
        </w:rPr>
      </w:pPr>
      <w:r w:rsidRPr="003664CA">
        <w:rPr>
          <w:rFonts w:eastAsia="Calibri" w:cs="Times New Roman"/>
          <w:b/>
          <w:sz w:val="28"/>
          <w:szCs w:val="24"/>
          <w:shd w:val="clear" w:color="auto" w:fill="FFFFFF"/>
          <w:lang w:val="hr-HR"/>
        </w:rPr>
        <w:t>Načini ispitivanja lokalizacije jezičnih funkcija</w:t>
      </w:r>
    </w:p>
    <w:p w:rsidR="00587671" w:rsidRPr="003664CA" w:rsidRDefault="00587671" w:rsidP="00587671">
      <w:pPr>
        <w:autoSpaceDE w:val="0"/>
        <w:autoSpaceDN w:val="0"/>
        <w:adjustRightInd w:val="0"/>
        <w:rPr>
          <w:rFonts w:eastAsia="Calibri" w:cs="Times New Roman"/>
          <w:szCs w:val="24"/>
          <w:shd w:val="clear" w:color="auto" w:fill="FFFFFF"/>
          <w:lang w:val="hr-HR"/>
        </w:rPr>
      </w:pPr>
    </w:p>
    <w:p w:rsidR="00587671" w:rsidRPr="00D72886" w:rsidRDefault="00587671" w:rsidP="00587671">
      <w:pPr>
        <w:spacing w:line="360" w:lineRule="auto"/>
        <w:ind w:firstLine="708"/>
        <w:jc w:val="both"/>
        <w:rPr>
          <w:rFonts w:eastAsia="Calibri" w:cs="Times New Roman"/>
          <w:szCs w:val="24"/>
          <w:lang w:val="hr-HR"/>
        </w:rPr>
      </w:pPr>
      <w:r w:rsidRPr="003664CA">
        <w:rPr>
          <w:rFonts w:eastAsia="Calibri" w:cs="Times New Roman"/>
          <w:szCs w:val="24"/>
          <w:lang w:val="hr-HR"/>
        </w:rPr>
        <w:t xml:space="preserve">U prethodnom dijelu teksta govorili smo o lateralizaciji jezičnih funkcija te mozgovnim ozljedama koje su nam nešto mogle reći o tim funkcijama. Sada ćemo nešto reći o neinvazivnim metodama koje možemo koristiti da bismo odgovorili na pitanje koji </w:t>
      </w:r>
      <w:r>
        <w:rPr>
          <w:rFonts w:eastAsia="Calibri" w:cs="Times New Roman"/>
          <w:szCs w:val="24"/>
          <w:lang w:val="hr-HR"/>
        </w:rPr>
        <w:t xml:space="preserve">su </w:t>
      </w:r>
      <w:r w:rsidRPr="003664CA">
        <w:rPr>
          <w:rFonts w:eastAsia="Calibri" w:cs="Times New Roman"/>
          <w:szCs w:val="24"/>
          <w:lang w:val="hr-HR"/>
        </w:rPr>
        <w:t xml:space="preserve">dijelovi mozga zaduženi za pojedine funkcije. Dugo </w:t>
      </w:r>
      <w:r>
        <w:rPr>
          <w:rFonts w:eastAsia="Calibri" w:cs="Times New Roman"/>
          <w:szCs w:val="24"/>
          <w:lang w:val="hr-HR"/>
        </w:rPr>
        <w:t xml:space="preserve">se </w:t>
      </w:r>
      <w:r w:rsidRPr="003664CA">
        <w:rPr>
          <w:rFonts w:eastAsia="Calibri" w:cs="Times New Roman"/>
          <w:szCs w:val="24"/>
          <w:lang w:val="hr-HR"/>
        </w:rPr>
        <w:t>pouzdana procjena dominantnosti hemisfera mogla postići jedino invazivnim metodama, npr. test</w:t>
      </w:r>
      <w:r>
        <w:rPr>
          <w:rFonts w:eastAsia="Calibri" w:cs="Times New Roman"/>
          <w:szCs w:val="24"/>
          <w:lang w:val="hr-HR"/>
        </w:rPr>
        <w:t>om</w:t>
      </w:r>
      <w:r w:rsidRPr="003664CA">
        <w:rPr>
          <w:rFonts w:eastAsia="Calibri" w:cs="Times New Roman"/>
          <w:szCs w:val="24"/>
          <w:lang w:val="hr-HR"/>
        </w:rPr>
        <w:t xml:space="preserve"> natrijevim amitalom. U karotidnu arteriju ubrizga </w:t>
      </w:r>
      <w:r>
        <w:rPr>
          <w:rFonts w:eastAsia="Calibri" w:cs="Times New Roman"/>
          <w:szCs w:val="24"/>
          <w:lang w:val="hr-HR"/>
        </w:rPr>
        <w:t xml:space="preserve">se </w:t>
      </w:r>
      <w:r w:rsidRPr="003664CA">
        <w:rPr>
          <w:rFonts w:eastAsia="Calibri" w:cs="Times New Roman"/>
          <w:szCs w:val="24"/>
          <w:lang w:val="hr-HR"/>
        </w:rPr>
        <w:t xml:space="preserve">sredstvo koje anestezira jednu moždanu polutku. Selektivnom anestezijom jedne polutke može se odrediti funkcionalna uloga druge polutke. Taj </w:t>
      </w:r>
      <w:r>
        <w:rPr>
          <w:rFonts w:eastAsia="Calibri" w:cs="Times New Roman"/>
          <w:szCs w:val="24"/>
          <w:lang w:val="hr-HR"/>
        </w:rPr>
        <w:t xml:space="preserve">se </w:t>
      </w:r>
      <w:r w:rsidRPr="003664CA">
        <w:rPr>
          <w:rFonts w:eastAsia="Calibri" w:cs="Times New Roman"/>
          <w:szCs w:val="24"/>
          <w:lang w:val="hr-HR"/>
        </w:rPr>
        <w:t xml:space="preserve">postupak naziva Wada test. No takva metoda nosi određeni rizik fatalnih komplikacija, pa se koristi samo na kandidatima koji se trebaju podvrgnuti neurokirurškom postupku iz drugih razloga (npr. tumor na mozgu) da bi se utvrdilo u kojoj </w:t>
      </w:r>
      <w:r>
        <w:rPr>
          <w:rFonts w:eastAsia="Calibri" w:cs="Times New Roman"/>
          <w:szCs w:val="24"/>
          <w:lang w:val="hr-HR"/>
        </w:rPr>
        <w:t xml:space="preserve">su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Pr>
          <w:rFonts w:eastAsia="Calibri" w:cs="Times New Roman"/>
          <w:szCs w:val="24"/>
          <w:lang w:val="hr-HR"/>
        </w:rPr>
        <w:t xml:space="preserve"> </w:t>
      </w:r>
      <w:r w:rsidRPr="003664CA">
        <w:rPr>
          <w:rFonts w:eastAsia="Calibri" w:cs="Times New Roman"/>
          <w:szCs w:val="24"/>
          <w:lang w:val="hr-HR"/>
        </w:rPr>
        <w:t>smješ</w:t>
      </w:r>
      <w:r>
        <w:rPr>
          <w:rFonts w:eastAsia="Calibri" w:cs="Times New Roman"/>
          <w:szCs w:val="24"/>
          <w:lang w:val="hr-HR"/>
        </w:rPr>
        <w:t>tene jezične funkcije</w:t>
      </w:r>
      <w:r w:rsidRPr="003664CA">
        <w:rPr>
          <w:rFonts w:eastAsia="Calibri" w:cs="Times New Roman"/>
          <w:szCs w:val="24"/>
          <w:lang w:val="hr-HR"/>
        </w:rPr>
        <w:t>. Tek je s pojavom neinvazivnih tehnika oslikavanja mozga (npr. fMRI) postalo moguće ispitivati lateralizaciju moždanih funkcija na zdravoj populaciji bez st</w:t>
      </w:r>
      <w:r>
        <w:rPr>
          <w:rFonts w:eastAsia="Calibri" w:cs="Times New Roman"/>
          <w:szCs w:val="24"/>
          <w:lang w:val="hr-HR"/>
        </w:rPr>
        <w:t xml:space="preserve">raha od neželjenih posljedica. </w:t>
      </w:r>
      <w:r w:rsidRPr="003664CA">
        <w:rPr>
          <w:rFonts w:eastAsia="Calibri" w:cs="Times New Roman"/>
          <w:szCs w:val="24"/>
          <w:shd w:val="clear" w:color="auto" w:fill="FFFFFF"/>
          <w:lang w:val="hr-HR"/>
        </w:rPr>
        <w:t xml:space="preserve">Jedna </w:t>
      </w:r>
      <w:r>
        <w:rPr>
          <w:rFonts w:eastAsia="Calibri" w:cs="Times New Roman"/>
          <w:szCs w:val="24"/>
          <w:shd w:val="clear" w:color="auto" w:fill="FFFFFF"/>
          <w:lang w:val="hr-HR"/>
        </w:rPr>
        <w:t xml:space="preserve">je </w:t>
      </w:r>
      <w:r w:rsidRPr="003664CA">
        <w:rPr>
          <w:rFonts w:eastAsia="Calibri" w:cs="Times New Roman"/>
          <w:szCs w:val="24"/>
          <w:shd w:val="clear" w:color="auto" w:fill="FFFFFF"/>
          <w:lang w:val="hr-HR"/>
        </w:rPr>
        <w:t>od tih metoda</w:t>
      </w:r>
      <w:r>
        <w:rPr>
          <w:rFonts w:eastAsia="Calibri" w:cs="Times New Roman"/>
          <w:szCs w:val="24"/>
          <w:shd w:val="clear" w:color="auto" w:fill="FFFFFF"/>
          <w:lang w:val="hr-HR"/>
        </w:rPr>
        <w:t xml:space="preserve">, </w:t>
      </w:r>
      <w:r w:rsidRPr="00EA0294">
        <w:rPr>
          <w:rFonts w:eastAsia="Calibri" w:cs="Times New Roman"/>
          <w:szCs w:val="24"/>
          <w:shd w:val="clear" w:color="auto" w:fill="FFFFFF"/>
          <w:lang w:val="hr-HR"/>
        </w:rPr>
        <w:t xml:space="preserve">koja je detaljnije prikazana u </w:t>
      </w:r>
      <w:r>
        <w:rPr>
          <w:rFonts w:eastAsia="Calibri" w:cs="Times New Roman"/>
          <w:szCs w:val="24"/>
          <w:shd w:val="clear" w:color="auto" w:fill="FFFFFF"/>
          <w:lang w:val="hr-HR"/>
        </w:rPr>
        <w:t>drugom</w:t>
      </w:r>
      <w:r w:rsidRPr="00EA0294">
        <w:rPr>
          <w:rFonts w:eastAsia="Calibri" w:cs="Times New Roman"/>
          <w:szCs w:val="24"/>
          <w:shd w:val="clear" w:color="auto" w:fill="FFFFFF"/>
          <w:lang w:val="hr-HR"/>
        </w:rPr>
        <w:t xml:space="preserve"> poglavlju, </w:t>
      </w:r>
      <w:r w:rsidRPr="003664CA">
        <w:rPr>
          <w:rFonts w:eastAsia="Calibri" w:cs="Times New Roman"/>
          <w:szCs w:val="24"/>
          <w:shd w:val="clear" w:color="auto" w:fill="FFFFFF"/>
          <w:lang w:val="hr-HR"/>
        </w:rPr>
        <w:t>snimanje potencijala povezanih s događajem (ERP)</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 koji odražavaju aktivnost neurona nakon nekog događaja, npr. čitanja ili slušanja riječi i rečenica. Utvrđeno je da sintaktičke i semantičke nepravilnosti u rečenici izazivaju kvalitativno dru</w:t>
      </w:r>
      <w:r>
        <w:rPr>
          <w:rFonts w:eastAsia="Calibri" w:cs="Times New Roman"/>
          <w:szCs w:val="24"/>
          <w:shd w:val="clear" w:color="auto" w:fill="FFFFFF"/>
          <w:lang w:val="hr-HR"/>
        </w:rPr>
        <w:t>k</w:t>
      </w:r>
      <w:r w:rsidRPr="003664CA">
        <w:rPr>
          <w:rFonts w:eastAsia="Calibri" w:cs="Times New Roman"/>
          <w:szCs w:val="24"/>
          <w:shd w:val="clear" w:color="auto" w:fill="FFFFFF"/>
          <w:lang w:val="hr-HR"/>
        </w:rPr>
        <w:t xml:space="preserve">čiji ERP efekt. Uz to </w:t>
      </w:r>
      <w:r>
        <w:rPr>
          <w:rFonts w:eastAsia="Calibri" w:cs="Times New Roman"/>
          <w:szCs w:val="24"/>
          <w:shd w:val="clear" w:color="auto" w:fill="FFFFFF"/>
          <w:lang w:val="hr-HR"/>
        </w:rPr>
        <w:t xml:space="preserve">se </w:t>
      </w:r>
      <w:r w:rsidRPr="003664CA">
        <w:rPr>
          <w:rFonts w:eastAsia="Calibri" w:cs="Times New Roman"/>
          <w:szCs w:val="24"/>
          <w:shd w:val="clear" w:color="auto" w:fill="FFFFFF"/>
          <w:lang w:val="hr-HR"/>
        </w:rPr>
        <w:t xml:space="preserve">i vremenski </w:t>
      </w:r>
      <w:r>
        <w:rPr>
          <w:rFonts w:eastAsia="Calibri" w:cs="Times New Roman"/>
          <w:szCs w:val="24"/>
          <w:shd w:val="clear" w:color="auto" w:fill="FFFFFF"/>
          <w:lang w:val="hr-HR"/>
        </w:rPr>
        <w:t xml:space="preserve">javljaju </w:t>
      </w:r>
      <w:r w:rsidRPr="003664CA">
        <w:rPr>
          <w:rFonts w:eastAsia="Calibri" w:cs="Times New Roman"/>
          <w:szCs w:val="24"/>
          <w:shd w:val="clear" w:color="auto" w:fill="FFFFFF"/>
          <w:lang w:val="hr-HR"/>
        </w:rPr>
        <w:t xml:space="preserve">u različitim intervalima nakon ciljnog događaja. Semantičke nepravilnosti (npr. Mačka će otići u </w:t>
      </w:r>
      <w:r w:rsidRPr="003664CA">
        <w:rPr>
          <w:rFonts w:eastAsia="Calibri" w:cs="Times New Roman"/>
          <w:i/>
          <w:szCs w:val="24"/>
          <w:shd w:val="clear" w:color="auto" w:fill="FFFFFF"/>
          <w:lang w:val="hr-HR"/>
        </w:rPr>
        <w:t>kazalište</w:t>
      </w:r>
      <w:r w:rsidRPr="003664CA">
        <w:rPr>
          <w:rFonts w:eastAsia="Calibri" w:cs="Times New Roman"/>
          <w:szCs w:val="24"/>
          <w:shd w:val="clear" w:color="auto" w:fill="FFFFFF"/>
          <w:lang w:val="hr-HR"/>
        </w:rPr>
        <w:t>.) izazivaju negativni val koji svoj vrhunac postiže 400 ms nakon što se neočekivana riječ pojavila (</w:t>
      </w:r>
      <w:r w:rsidRPr="00EE4E4E">
        <w:rPr>
          <w:rFonts w:eastAsia="Calibri" w:cs="Times New Roman"/>
          <w:i/>
          <w:szCs w:val="24"/>
          <w:shd w:val="clear" w:color="auto" w:fill="FFFFFF"/>
          <w:lang w:val="hr-HR"/>
        </w:rPr>
        <w:t>kazalište</w:t>
      </w:r>
      <w:r w:rsidRPr="003664CA">
        <w:rPr>
          <w:rFonts w:eastAsia="Calibri" w:cs="Times New Roman"/>
          <w:szCs w:val="24"/>
          <w:shd w:val="clear" w:color="auto" w:fill="FFFFFF"/>
          <w:lang w:val="hr-HR"/>
        </w:rPr>
        <w:t>) i naziva se N400. S druge strane</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 sintaktičke anomalije (npr. Mačka će otići u </w:t>
      </w:r>
      <w:r w:rsidRPr="003664CA">
        <w:rPr>
          <w:rFonts w:eastAsia="Calibri" w:cs="Times New Roman"/>
          <w:i/>
          <w:szCs w:val="24"/>
          <w:shd w:val="clear" w:color="auto" w:fill="FFFFFF"/>
          <w:lang w:val="hr-HR"/>
        </w:rPr>
        <w:t>nije</w:t>
      </w:r>
      <w:r w:rsidRPr="003664CA">
        <w:rPr>
          <w:rFonts w:eastAsia="Calibri" w:cs="Times New Roman"/>
          <w:szCs w:val="24"/>
          <w:shd w:val="clear" w:color="auto" w:fill="FFFFFF"/>
          <w:lang w:val="hr-HR"/>
        </w:rPr>
        <w:t>.) izazivaju pozitivan val (P600) koji ima svoj vrhunac 600 ms nakon što se pojavila konfliktna ili neodgovarajuća riječ i traje čak pola sekunde</w:t>
      </w:r>
      <w:r w:rsidRPr="003664CA">
        <w:rPr>
          <w:rFonts w:eastAsia="Calibri" w:cs="Times New Roman"/>
          <w:szCs w:val="24"/>
          <w:lang w:val="hr-HR"/>
        </w:rPr>
        <w:t>.</w:t>
      </w:r>
      <w:r w:rsidRPr="003664CA">
        <w:rPr>
          <w:rFonts w:eastAsia="Calibri" w:cs="Times New Roman"/>
          <w:szCs w:val="24"/>
          <w:shd w:val="clear" w:color="auto" w:fill="FFFFFF"/>
          <w:lang w:val="hr-HR"/>
        </w:rPr>
        <w:t xml:space="preserve"> </w:t>
      </w:r>
      <w:r>
        <w:rPr>
          <w:rFonts w:eastAsia="Calibri" w:cs="Times New Roman"/>
          <w:szCs w:val="24"/>
          <w:shd w:val="clear" w:color="auto" w:fill="FFFFFF"/>
          <w:lang w:val="hr-HR"/>
        </w:rPr>
        <w:t>T</w:t>
      </w:r>
      <w:r w:rsidRPr="003664CA">
        <w:rPr>
          <w:rFonts w:eastAsia="Calibri" w:cs="Times New Roman"/>
          <w:szCs w:val="24"/>
          <w:shd w:val="clear" w:color="auto" w:fill="FFFFFF"/>
          <w:lang w:val="hr-HR"/>
        </w:rPr>
        <w:t xml:space="preserve">aj </w:t>
      </w:r>
      <w:r>
        <w:rPr>
          <w:rFonts w:eastAsia="Calibri" w:cs="Times New Roman"/>
          <w:szCs w:val="24"/>
          <w:shd w:val="clear" w:color="auto" w:fill="FFFFFF"/>
          <w:lang w:val="hr-HR"/>
        </w:rPr>
        <w:t xml:space="preserve">nam </w:t>
      </w:r>
      <w:r w:rsidRPr="003664CA">
        <w:rPr>
          <w:rFonts w:eastAsia="Calibri" w:cs="Times New Roman"/>
          <w:szCs w:val="24"/>
          <w:shd w:val="clear" w:color="auto" w:fill="FFFFFF"/>
          <w:lang w:val="hr-HR"/>
        </w:rPr>
        <w:t xml:space="preserve">nalaz govori da postoji odvojeno procesiranje sintakse i semantike. </w:t>
      </w:r>
    </w:p>
    <w:p w:rsidR="00587671" w:rsidRPr="003664CA" w:rsidRDefault="00587671" w:rsidP="00587671">
      <w:pPr>
        <w:spacing w:line="360" w:lineRule="auto"/>
        <w:ind w:firstLine="708"/>
        <w:jc w:val="both"/>
        <w:rPr>
          <w:rFonts w:eastAsia="Calibri" w:cs="Times New Roman"/>
          <w:szCs w:val="24"/>
          <w:lang w:val="hr-HR" w:eastAsia="hr-HR"/>
        </w:rPr>
      </w:pPr>
      <w:r w:rsidRPr="003664CA">
        <w:rPr>
          <w:rFonts w:eastAsia="Calibri" w:cs="Times New Roman"/>
          <w:iCs/>
          <w:szCs w:val="24"/>
          <w:lang w:val="hr-HR" w:eastAsia="hr-HR"/>
        </w:rPr>
        <w:t>Još jedna neinvazivna metoda ispitivanja lateralizacije jezičnih funkcija je</w:t>
      </w:r>
      <w:r>
        <w:rPr>
          <w:rFonts w:eastAsia="Calibri" w:cs="Times New Roman"/>
          <w:iCs/>
          <w:szCs w:val="24"/>
          <w:lang w:val="hr-HR" w:eastAsia="hr-HR"/>
        </w:rPr>
        <w:t>st</w:t>
      </w:r>
      <w:r w:rsidRPr="003664CA">
        <w:rPr>
          <w:rFonts w:eastAsia="Calibri" w:cs="Times New Roman"/>
          <w:iCs/>
          <w:szCs w:val="24"/>
          <w:lang w:val="hr-HR" w:eastAsia="hr-HR"/>
        </w:rPr>
        <w:t xml:space="preserve"> i tehnika podijeljenog vidnog polja. </w:t>
      </w:r>
      <w:r>
        <w:rPr>
          <w:rFonts w:eastAsia="Calibri" w:cs="Times New Roman"/>
          <w:iCs/>
          <w:szCs w:val="24"/>
          <w:lang w:val="hr-HR" w:eastAsia="hr-HR"/>
        </w:rPr>
        <w:t xml:space="preserve">Ona se </w:t>
      </w:r>
      <w:r w:rsidRPr="003664CA">
        <w:rPr>
          <w:rFonts w:eastAsia="Calibri" w:cs="Times New Roman"/>
          <w:szCs w:val="24"/>
          <w:lang w:val="hr-HR" w:eastAsia="hr-HR"/>
        </w:rPr>
        <w:t>koristi na zdravim pojedincima da bi se utvrdila superiornost lijeve polutke pri obradi jezičnih informacija u eksperimentalnim zada</w:t>
      </w:r>
      <w:r>
        <w:rPr>
          <w:rFonts w:eastAsia="Calibri" w:cs="Times New Roman"/>
          <w:szCs w:val="24"/>
          <w:lang w:val="hr-HR" w:eastAsia="hr-HR"/>
        </w:rPr>
        <w:t>t</w:t>
      </w:r>
      <w:r w:rsidRPr="003664CA">
        <w:rPr>
          <w:rFonts w:eastAsia="Calibri" w:cs="Times New Roman"/>
          <w:szCs w:val="24"/>
          <w:lang w:val="hr-HR" w:eastAsia="hr-HR"/>
        </w:rPr>
        <w:t>cima, ali i na osobama koje su se podvrgle komisurotomiji</w:t>
      </w:r>
      <w:r>
        <w:rPr>
          <w:rFonts w:eastAsia="Calibri" w:cs="Times New Roman"/>
          <w:szCs w:val="24"/>
          <w:lang w:val="hr-HR" w:eastAsia="hr-HR"/>
        </w:rPr>
        <w:t>,</w:t>
      </w:r>
      <w:r w:rsidRPr="003664CA">
        <w:rPr>
          <w:rFonts w:eastAsia="Calibri" w:cs="Times New Roman"/>
          <w:szCs w:val="24"/>
          <w:lang w:val="hr-HR" w:eastAsia="hr-HR"/>
        </w:rPr>
        <w:t xml:space="preserve"> tj. prerezivanju</w:t>
      </w:r>
      <w:r>
        <w:rPr>
          <w:rFonts w:eastAsia="Calibri" w:cs="Times New Roman"/>
          <w:szCs w:val="24"/>
          <w:lang w:val="hr-HR" w:eastAsia="hr-HR"/>
        </w:rPr>
        <w:t xml:space="preserve"> velike komisure koja </w:t>
      </w:r>
      <w:r w:rsidRPr="003664CA">
        <w:rPr>
          <w:rFonts w:eastAsia="Calibri" w:cs="Times New Roman"/>
          <w:szCs w:val="24"/>
          <w:lang w:val="hr-HR" w:eastAsia="hr-HR"/>
        </w:rPr>
        <w:t>povezuj</w:t>
      </w:r>
      <w:r>
        <w:rPr>
          <w:rFonts w:eastAsia="Calibri" w:cs="Times New Roman"/>
          <w:szCs w:val="24"/>
          <w:lang w:val="hr-HR" w:eastAsia="hr-HR"/>
        </w:rPr>
        <w:t>e</w:t>
      </w:r>
      <w:r w:rsidRPr="003664CA">
        <w:rPr>
          <w:rFonts w:eastAsia="Calibri" w:cs="Times New Roman"/>
          <w:szCs w:val="24"/>
          <w:lang w:val="hr-HR" w:eastAsia="hr-HR"/>
        </w:rPr>
        <w:t xml:space="preserve"> dvije moždane polutke. </w:t>
      </w:r>
      <w:r>
        <w:rPr>
          <w:rFonts w:eastAsia="Calibri" w:cs="Times New Roman"/>
          <w:szCs w:val="24"/>
          <w:lang w:val="hr-HR" w:eastAsia="hr-HR"/>
        </w:rPr>
        <w:t>T</w:t>
      </w:r>
      <w:r w:rsidRPr="003664CA">
        <w:rPr>
          <w:rFonts w:eastAsia="Calibri" w:cs="Times New Roman"/>
          <w:szCs w:val="24"/>
          <w:lang w:val="hr-HR" w:eastAsia="hr-HR"/>
        </w:rPr>
        <w:t xml:space="preserve">a </w:t>
      </w:r>
      <w:r>
        <w:rPr>
          <w:rFonts w:eastAsia="Calibri" w:cs="Times New Roman"/>
          <w:szCs w:val="24"/>
          <w:lang w:val="hr-HR" w:eastAsia="hr-HR"/>
        </w:rPr>
        <w:t xml:space="preserve">se </w:t>
      </w:r>
      <w:r w:rsidRPr="003664CA">
        <w:rPr>
          <w:rFonts w:eastAsia="Calibri" w:cs="Times New Roman"/>
          <w:szCs w:val="24"/>
          <w:lang w:val="hr-HR" w:eastAsia="hr-HR"/>
        </w:rPr>
        <w:t xml:space="preserve">tehnika temelji na činjenici da će vidna informacija iz lijevog vidnog polja završiti u desnoj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003664CA">
        <w:rPr>
          <w:rFonts w:eastAsia="Calibri" w:cs="Times New Roman"/>
          <w:szCs w:val="24"/>
          <w:lang w:val="hr-HR" w:eastAsia="hr-HR"/>
        </w:rPr>
        <w:t xml:space="preserve"> mozga i obrnuto (opisano u petom poglavlju, vidje</w:t>
      </w:r>
      <w:r>
        <w:rPr>
          <w:rFonts w:eastAsia="Calibri" w:cs="Times New Roman"/>
          <w:szCs w:val="24"/>
          <w:lang w:val="hr-HR" w:eastAsia="hr-HR"/>
        </w:rPr>
        <w:t>ti S</w:t>
      </w:r>
      <w:r w:rsidRPr="003664CA">
        <w:rPr>
          <w:rFonts w:eastAsia="Calibri" w:cs="Times New Roman"/>
          <w:szCs w:val="24"/>
          <w:lang w:val="hr-HR" w:eastAsia="hr-HR"/>
        </w:rPr>
        <w:t xml:space="preserve">liku 5.3.). Na taj </w:t>
      </w:r>
      <w:r>
        <w:rPr>
          <w:rFonts w:eastAsia="Calibri" w:cs="Times New Roman"/>
          <w:szCs w:val="24"/>
          <w:lang w:val="hr-HR" w:eastAsia="hr-HR"/>
        </w:rPr>
        <w:t xml:space="preserve">se </w:t>
      </w:r>
      <w:r w:rsidRPr="003664CA">
        <w:rPr>
          <w:rFonts w:eastAsia="Calibri" w:cs="Times New Roman"/>
          <w:szCs w:val="24"/>
          <w:lang w:val="hr-HR" w:eastAsia="hr-HR"/>
        </w:rPr>
        <w:t xml:space="preserve">način informacije mogu kontrolirano zadati samo jednoj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003664CA">
        <w:rPr>
          <w:rFonts w:eastAsia="Calibri" w:cs="Times New Roman"/>
          <w:szCs w:val="24"/>
          <w:lang w:val="hr-HR" w:eastAsia="hr-HR"/>
        </w:rPr>
        <w:t xml:space="preserve"> mozga</w:t>
      </w:r>
      <w:r>
        <w:rPr>
          <w:rFonts w:eastAsia="Calibri" w:cs="Times New Roman"/>
          <w:szCs w:val="24"/>
          <w:lang w:val="hr-HR" w:eastAsia="hr-HR"/>
        </w:rPr>
        <w:t>,</w:t>
      </w:r>
      <w:r w:rsidRPr="003664CA">
        <w:rPr>
          <w:rFonts w:eastAsia="Calibri" w:cs="Times New Roman"/>
          <w:szCs w:val="24"/>
          <w:lang w:val="hr-HR" w:eastAsia="hr-HR"/>
        </w:rPr>
        <w:t xml:space="preserve"> dok su istovremeno nedostupne drugoj</w:t>
      </w:r>
      <w:r>
        <w:rPr>
          <w:rFonts w:eastAsia="Calibri" w:cs="Times New Roman"/>
          <w:szCs w:val="24"/>
          <w:lang w:val="hr-HR" w:eastAsia="hr-HR"/>
        </w:rPr>
        <w:t xml:space="preserve"> </w:t>
      </w:r>
      <w:r>
        <w:rPr>
          <w:rFonts w:eastAsia="Times New Roman" w:cs="Times New Roman"/>
          <w:color w:val="000000"/>
          <w:szCs w:val="24"/>
          <w:lang w:val="hr-HR" w:eastAsia="hr-HR"/>
        </w:rPr>
        <w:t>polutk</w:t>
      </w:r>
      <w:r w:rsidRPr="003664CA">
        <w:rPr>
          <w:rFonts w:eastAsia="Times New Roman" w:cs="Times New Roman"/>
          <w:color w:val="000000"/>
          <w:szCs w:val="24"/>
          <w:lang w:val="hr-HR" w:eastAsia="hr-HR"/>
        </w:rPr>
        <w:t>i</w:t>
      </w:r>
      <w:r w:rsidRPr="003664CA">
        <w:rPr>
          <w:rFonts w:eastAsia="Calibri" w:cs="Times New Roman"/>
          <w:szCs w:val="24"/>
          <w:lang w:val="hr-HR" w:eastAsia="hr-HR"/>
        </w:rPr>
        <w:t xml:space="preserve">. Michael Ganzzaniga proveo je jedno istraživanje s dječakom koji je prošao </w:t>
      </w:r>
      <w:r>
        <w:rPr>
          <w:rFonts w:eastAsia="Calibri" w:cs="Times New Roman"/>
          <w:szCs w:val="24"/>
          <w:lang w:val="hr-HR" w:eastAsia="hr-HR"/>
        </w:rPr>
        <w:t>ranije</w:t>
      </w:r>
      <w:r w:rsidRPr="003664CA">
        <w:rPr>
          <w:rFonts w:eastAsia="Calibri" w:cs="Times New Roman"/>
          <w:szCs w:val="24"/>
          <w:lang w:val="hr-HR" w:eastAsia="hr-HR"/>
        </w:rPr>
        <w:t xml:space="preserve"> navedeni zahvat zbog snažnih epileptičnih napadaja. On je dječaku prezentirao riječ </w:t>
      </w:r>
      <w:r w:rsidRPr="00DF2C60">
        <w:rPr>
          <w:rFonts w:eastAsia="Calibri" w:cs="Times New Roman"/>
          <w:i/>
          <w:szCs w:val="24"/>
          <w:lang w:val="hr-HR" w:eastAsia="hr-HR"/>
        </w:rPr>
        <w:t>hodaj</w:t>
      </w:r>
      <w:r w:rsidRPr="003664CA">
        <w:rPr>
          <w:rFonts w:eastAsia="Calibri" w:cs="Times New Roman"/>
          <w:szCs w:val="24"/>
          <w:lang w:val="hr-HR" w:eastAsia="hr-HR"/>
        </w:rPr>
        <w:t xml:space="preserve"> u desno vidno polje i dječak </w:t>
      </w:r>
      <w:r>
        <w:rPr>
          <w:rFonts w:eastAsia="Calibri" w:cs="Times New Roman"/>
          <w:szCs w:val="24"/>
          <w:lang w:val="hr-HR" w:eastAsia="hr-HR"/>
        </w:rPr>
        <w:t>j</w:t>
      </w:r>
      <w:r w:rsidRPr="003664CA">
        <w:rPr>
          <w:rFonts w:eastAsia="Calibri" w:cs="Times New Roman"/>
          <w:szCs w:val="24"/>
          <w:lang w:val="hr-HR" w:eastAsia="hr-HR"/>
        </w:rPr>
        <w:t xml:space="preserve">e ustao. Kada </w:t>
      </w:r>
      <w:r>
        <w:rPr>
          <w:rFonts w:eastAsia="Calibri" w:cs="Times New Roman"/>
          <w:szCs w:val="24"/>
          <w:lang w:val="hr-HR" w:eastAsia="hr-HR"/>
        </w:rPr>
        <w:t xml:space="preserve">ga </w:t>
      </w:r>
      <w:r w:rsidRPr="003664CA">
        <w:rPr>
          <w:rFonts w:eastAsia="Calibri" w:cs="Times New Roman"/>
          <w:szCs w:val="24"/>
          <w:lang w:val="hr-HR" w:eastAsia="hr-HR"/>
        </w:rPr>
        <w:t xml:space="preserve">je istraživač pitao zašto </w:t>
      </w:r>
      <w:r>
        <w:rPr>
          <w:rFonts w:eastAsia="Calibri" w:cs="Times New Roman"/>
          <w:szCs w:val="24"/>
          <w:lang w:val="hr-HR" w:eastAsia="hr-HR"/>
        </w:rPr>
        <w:t>j</w:t>
      </w:r>
      <w:r w:rsidRPr="003664CA">
        <w:rPr>
          <w:rFonts w:eastAsia="Calibri" w:cs="Times New Roman"/>
          <w:szCs w:val="24"/>
          <w:lang w:val="hr-HR" w:eastAsia="hr-HR"/>
        </w:rPr>
        <w:t>e ustao</w:t>
      </w:r>
      <w:r>
        <w:rPr>
          <w:rFonts w:eastAsia="Calibri" w:cs="Times New Roman"/>
          <w:szCs w:val="24"/>
          <w:lang w:val="hr-HR" w:eastAsia="hr-HR"/>
        </w:rPr>
        <w:t>,</w:t>
      </w:r>
      <w:r w:rsidRPr="003664CA">
        <w:rPr>
          <w:rFonts w:eastAsia="Calibri" w:cs="Times New Roman"/>
          <w:szCs w:val="24"/>
          <w:lang w:val="hr-HR" w:eastAsia="hr-HR"/>
        </w:rPr>
        <w:t xml:space="preserve"> dječak je rekao da ide po </w:t>
      </w:r>
      <w:r w:rsidRPr="003664CA">
        <w:rPr>
          <w:rFonts w:eastAsia="Calibri" w:cs="Times New Roman"/>
          <w:i/>
          <w:szCs w:val="24"/>
          <w:lang w:val="hr-HR" w:eastAsia="hr-HR"/>
        </w:rPr>
        <w:t>Coca-Colu</w:t>
      </w:r>
      <w:r w:rsidRPr="003664CA">
        <w:rPr>
          <w:rFonts w:eastAsia="Calibri" w:cs="Times New Roman"/>
          <w:szCs w:val="24"/>
          <w:lang w:val="hr-HR" w:eastAsia="hr-HR"/>
        </w:rPr>
        <w:t xml:space="preserve">. Dječak zapravo nije bio svjestan </w:t>
      </w:r>
      <w:r w:rsidRPr="003664CA">
        <w:rPr>
          <w:rFonts w:eastAsia="Calibri" w:cs="Times New Roman"/>
          <w:szCs w:val="24"/>
          <w:lang w:val="hr-HR" w:eastAsia="hr-HR"/>
        </w:rPr>
        <w:lastRenderedPageBreak/>
        <w:t xml:space="preserve">prezentirane riječi, ali mozak ju je obradio i ponašao se u skladu s tim. Kada osobe </w:t>
      </w:r>
      <w:r>
        <w:rPr>
          <w:rFonts w:eastAsia="Calibri" w:cs="Times New Roman"/>
          <w:szCs w:val="24"/>
          <w:lang w:val="hr-HR" w:eastAsia="hr-HR"/>
        </w:rPr>
        <w:t xml:space="preserve">bez moždanih oštećenja </w:t>
      </w:r>
      <w:r w:rsidRPr="003664CA">
        <w:rPr>
          <w:rFonts w:eastAsia="Calibri" w:cs="Times New Roman"/>
          <w:szCs w:val="24"/>
          <w:lang w:val="hr-HR" w:eastAsia="hr-HR"/>
        </w:rPr>
        <w:t xml:space="preserve">vide prezentiranu riječ </w:t>
      </w:r>
      <w:r w:rsidRPr="00EA0294">
        <w:rPr>
          <w:rFonts w:eastAsia="Calibri" w:cs="Times New Roman"/>
          <w:i/>
          <w:szCs w:val="24"/>
          <w:lang w:val="hr-HR" w:eastAsia="hr-HR"/>
        </w:rPr>
        <w:t>key</w:t>
      </w:r>
      <w:r w:rsidRPr="003664CA">
        <w:rPr>
          <w:rFonts w:eastAsia="Calibri" w:cs="Times New Roman"/>
          <w:szCs w:val="24"/>
          <w:lang w:val="hr-HR" w:eastAsia="hr-HR"/>
        </w:rPr>
        <w:t xml:space="preserve"> u lijevo</w:t>
      </w:r>
      <w:r>
        <w:rPr>
          <w:rFonts w:eastAsia="Calibri" w:cs="Times New Roman"/>
          <w:szCs w:val="24"/>
          <w:lang w:val="hr-HR" w:eastAsia="hr-HR"/>
        </w:rPr>
        <w:t>m</w:t>
      </w:r>
      <w:r w:rsidRPr="003664CA">
        <w:rPr>
          <w:rFonts w:eastAsia="Calibri" w:cs="Times New Roman"/>
          <w:szCs w:val="24"/>
          <w:lang w:val="hr-HR" w:eastAsia="hr-HR"/>
        </w:rPr>
        <w:t xml:space="preserve"> i </w:t>
      </w:r>
      <w:r w:rsidRPr="00EA0294">
        <w:rPr>
          <w:rFonts w:eastAsia="Calibri" w:cs="Times New Roman"/>
          <w:i/>
          <w:szCs w:val="24"/>
          <w:lang w:val="hr-HR" w:eastAsia="hr-HR"/>
        </w:rPr>
        <w:t>ring</w:t>
      </w:r>
      <w:r w:rsidRPr="003664CA">
        <w:rPr>
          <w:rFonts w:eastAsia="Calibri" w:cs="Times New Roman"/>
          <w:szCs w:val="24"/>
          <w:lang w:val="hr-HR" w:eastAsia="hr-HR"/>
        </w:rPr>
        <w:t xml:space="preserve"> u desno</w:t>
      </w:r>
      <w:r>
        <w:rPr>
          <w:rFonts w:eastAsia="Calibri" w:cs="Times New Roman"/>
          <w:szCs w:val="24"/>
          <w:lang w:val="hr-HR" w:eastAsia="hr-HR"/>
        </w:rPr>
        <w:t>m</w:t>
      </w:r>
      <w:r w:rsidRPr="003664CA">
        <w:rPr>
          <w:rFonts w:eastAsia="Calibri" w:cs="Times New Roman"/>
          <w:szCs w:val="24"/>
          <w:lang w:val="hr-HR" w:eastAsia="hr-HR"/>
        </w:rPr>
        <w:t xml:space="preserve"> vidno</w:t>
      </w:r>
      <w:r>
        <w:rPr>
          <w:rFonts w:eastAsia="Calibri" w:cs="Times New Roman"/>
          <w:szCs w:val="24"/>
          <w:lang w:val="hr-HR" w:eastAsia="hr-HR"/>
        </w:rPr>
        <w:t>m</w:t>
      </w:r>
      <w:r w:rsidRPr="003664CA">
        <w:rPr>
          <w:rFonts w:eastAsia="Calibri" w:cs="Times New Roman"/>
          <w:szCs w:val="24"/>
          <w:lang w:val="hr-HR" w:eastAsia="hr-HR"/>
        </w:rPr>
        <w:t xml:space="preserve"> polj</w:t>
      </w:r>
      <w:r>
        <w:rPr>
          <w:rFonts w:eastAsia="Calibri" w:cs="Times New Roman"/>
          <w:szCs w:val="24"/>
          <w:lang w:val="hr-HR" w:eastAsia="hr-HR"/>
        </w:rPr>
        <w:t>u,</w:t>
      </w:r>
      <w:r w:rsidRPr="003664CA">
        <w:rPr>
          <w:rFonts w:eastAsia="Calibri" w:cs="Times New Roman"/>
          <w:szCs w:val="24"/>
          <w:lang w:val="hr-HR" w:eastAsia="hr-HR"/>
        </w:rPr>
        <w:t xml:space="preserve"> kažu da su vidjeli </w:t>
      </w:r>
      <w:r w:rsidRPr="00EA0294">
        <w:rPr>
          <w:rFonts w:eastAsia="Calibri" w:cs="Times New Roman"/>
          <w:i/>
          <w:szCs w:val="24"/>
          <w:lang w:val="hr-HR" w:eastAsia="hr-HR"/>
        </w:rPr>
        <w:t>keyring</w:t>
      </w:r>
      <w:r w:rsidRPr="003664CA">
        <w:rPr>
          <w:rFonts w:eastAsia="Calibri" w:cs="Times New Roman"/>
          <w:szCs w:val="24"/>
          <w:lang w:val="hr-HR" w:eastAsia="hr-HR"/>
        </w:rPr>
        <w:t>. Kada osoba s komisurotomijom vidi isti podražaj i treba iz vrećice s raznim predmetima izvući onaj predmet koji je vid</w:t>
      </w:r>
      <w:r>
        <w:rPr>
          <w:rFonts w:eastAsia="Calibri" w:cs="Times New Roman"/>
          <w:szCs w:val="24"/>
          <w:lang w:val="hr-HR" w:eastAsia="hr-HR"/>
        </w:rPr>
        <w:t>jela,</w:t>
      </w:r>
      <w:r w:rsidRPr="003664CA">
        <w:rPr>
          <w:rFonts w:eastAsia="Calibri" w:cs="Times New Roman"/>
          <w:szCs w:val="24"/>
          <w:lang w:val="hr-HR" w:eastAsia="hr-HR"/>
        </w:rPr>
        <w:t xml:space="preserve"> on</w:t>
      </w:r>
      <w:r>
        <w:rPr>
          <w:rFonts w:eastAsia="Calibri" w:cs="Times New Roman"/>
          <w:szCs w:val="24"/>
          <w:lang w:val="hr-HR" w:eastAsia="hr-HR"/>
        </w:rPr>
        <w:t>a</w:t>
      </w:r>
      <w:r w:rsidRPr="003664CA">
        <w:rPr>
          <w:rFonts w:eastAsia="Calibri" w:cs="Times New Roman"/>
          <w:szCs w:val="24"/>
          <w:lang w:val="hr-HR" w:eastAsia="hr-HR"/>
        </w:rPr>
        <w:t xml:space="preserve"> izvuče ključ (</w:t>
      </w:r>
      <w:r w:rsidRPr="00EA0294">
        <w:rPr>
          <w:rFonts w:eastAsia="Calibri" w:cs="Times New Roman"/>
          <w:i/>
          <w:szCs w:val="24"/>
          <w:lang w:val="hr-HR" w:eastAsia="hr-HR"/>
        </w:rPr>
        <w:t>key</w:t>
      </w:r>
      <w:r w:rsidRPr="003664CA">
        <w:rPr>
          <w:rFonts w:eastAsia="Calibri" w:cs="Times New Roman"/>
          <w:szCs w:val="24"/>
          <w:lang w:val="hr-HR" w:eastAsia="hr-HR"/>
        </w:rPr>
        <w:t xml:space="preserve">), a kada </w:t>
      </w:r>
      <w:r>
        <w:rPr>
          <w:rFonts w:eastAsia="Calibri" w:cs="Times New Roman"/>
          <w:szCs w:val="24"/>
          <w:lang w:val="hr-HR" w:eastAsia="hr-HR"/>
        </w:rPr>
        <w:t xml:space="preserve">treba reći </w:t>
      </w:r>
      <w:r w:rsidRPr="003664CA">
        <w:rPr>
          <w:rFonts w:eastAsia="Calibri" w:cs="Times New Roman"/>
          <w:szCs w:val="24"/>
          <w:lang w:val="hr-HR" w:eastAsia="hr-HR"/>
        </w:rPr>
        <w:t>što je izvuk</w:t>
      </w:r>
      <w:r>
        <w:rPr>
          <w:rFonts w:eastAsia="Calibri" w:cs="Times New Roman"/>
          <w:szCs w:val="24"/>
          <w:lang w:val="hr-HR" w:eastAsia="hr-HR"/>
        </w:rPr>
        <w:t>l</w:t>
      </w:r>
      <w:r w:rsidRPr="003664CA">
        <w:rPr>
          <w:rFonts w:eastAsia="Calibri" w:cs="Times New Roman"/>
          <w:szCs w:val="24"/>
          <w:lang w:val="hr-HR" w:eastAsia="hr-HR"/>
        </w:rPr>
        <w:t xml:space="preserve">a </w:t>
      </w:r>
      <w:r>
        <w:rPr>
          <w:rFonts w:eastAsia="Calibri" w:cs="Times New Roman"/>
          <w:szCs w:val="24"/>
          <w:lang w:val="hr-HR" w:eastAsia="hr-HR"/>
        </w:rPr>
        <w:t>a</w:t>
      </w:r>
      <w:r w:rsidRPr="003664CA">
        <w:rPr>
          <w:rFonts w:eastAsia="Calibri" w:cs="Times New Roman"/>
          <w:szCs w:val="24"/>
          <w:lang w:val="hr-HR" w:eastAsia="hr-HR"/>
        </w:rPr>
        <w:t xml:space="preserve"> da </w:t>
      </w:r>
      <w:r>
        <w:rPr>
          <w:rFonts w:eastAsia="Calibri" w:cs="Times New Roman"/>
          <w:szCs w:val="24"/>
          <w:lang w:val="hr-HR" w:eastAsia="hr-HR"/>
        </w:rPr>
        <w:t xml:space="preserve">ne </w:t>
      </w:r>
      <w:r w:rsidRPr="003664CA">
        <w:rPr>
          <w:rFonts w:eastAsia="Calibri" w:cs="Times New Roman"/>
          <w:szCs w:val="24"/>
          <w:lang w:val="hr-HR" w:eastAsia="hr-HR"/>
        </w:rPr>
        <w:t>pogleda</w:t>
      </w:r>
      <w:r>
        <w:rPr>
          <w:rFonts w:eastAsia="Calibri" w:cs="Times New Roman"/>
          <w:szCs w:val="24"/>
          <w:lang w:val="hr-HR" w:eastAsia="hr-HR"/>
        </w:rPr>
        <w:t>,</w:t>
      </w:r>
      <w:r w:rsidRPr="003664CA">
        <w:rPr>
          <w:rFonts w:eastAsia="Calibri" w:cs="Times New Roman"/>
          <w:szCs w:val="24"/>
          <w:lang w:val="hr-HR" w:eastAsia="hr-HR"/>
        </w:rPr>
        <w:t xml:space="preserve"> kaže</w:t>
      </w:r>
      <w:r>
        <w:rPr>
          <w:rFonts w:eastAsia="Calibri" w:cs="Times New Roman"/>
          <w:szCs w:val="24"/>
          <w:lang w:val="hr-HR" w:eastAsia="hr-HR"/>
        </w:rPr>
        <w:t>:</w:t>
      </w:r>
      <w:r w:rsidRPr="003664CA">
        <w:rPr>
          <w:rFonts w:eastAsia="Calibri" w:cs="Times New Roman"/>
          <w:szCs w:val="24"/>
          <w:lang w:val="hr-HR" w:eastAsia="hr-HR"/>
        </w:rPr>
        <w:t xml:space="preserve"> </w:t>
      </w:r>
      <w:r w:rsidRPr="00DF2C60">
        <w:rPr>
          <w:rFonts w:eastAsia="Calibri" w:cs="Times New Roman"/>
          <w:i/>
          <w:szCs w:val="24"/>
          <w:lang w:val="hr-HR" w:eastAsia="hr-HR"/>
        </w:rPr>
        <w:t>prsten</w:t>
      </w:r>
      <w:r w:rsidRPr="003664CA">
        <w:rPr>
          <w:rFonts w:eastAsia="Calibri" w:cs="Times New Roman"/>
          <w:szCs w:val="24"/>
          <w:lang w:val="hr-HR" w:eastAsia="hr-HR"/>
        </w:rPr>
        <w:t xml:space="preserve"> (</w:t>
      </w:r>
      <w:r w:rsidRPr="00EA0294">
        <w:rPr>
          <w:rFonts w:eastAsia="Calibri" w:cs="Times New Roman"/>
          <w:i/>
          <w:szCs w:val="24"/>
          <w:lang w:val="hr-HR" w:eastAsia="hr-HR"/>
        </w:rPr>
        <w:t>ring</w:t>
      </w:r>
      <w:r w:rsidRPr="003664CA">
        <w:rPr>
          <w:rFonts w:eastAsia="Calibri" w:cs="Times New Roman"/>
          <w:szCs w:val="24"/>
          <w:lang w:val="hr-HR" w:eastAsia="hr-HR"/>
        </w:rPr>
        <w:t>). Budući da je lijeva polutka zadužena za obradu jezika</w:t>
      </w:r>
      <w:r>
        <w:rPr>
          <w:rFonts w:eastAsia="Calibri" w:cs="Times New Roman"/>
          <w:szCs w:val="24"/>
          <w:lang w:val="hr-HR" w:eastAsia="hr-HR"/>
        </w:rPr>
        <w:t>,</w:t>
      </w:r>
      <w:r w:rsidRPr="003664CA">
        <w:rPr>
          <w:rFonts w:eastAsia="Calibri" w:cs="Times New Roman"/>
          <w:szCs w:val="24"/>
          <w:lang w:val="hr-HR" w:eastAsia="hr-HR"/>
        </w:rPr>
        <w:t xml:space="preserve"> osoba mo</w:t>
      </w:r>
      <w:r>
        <w:rPr>
          <w:rFonts w:eastAsia="Calibri" w:cs="Times New Roman"/>
          <w:szCs w:val="24"/>
          <w:lang w:val="hr-HR" w:eastAsia="hr-HR"/>
        </w:rPr>
        <w:t>že</w:t>
      </w:r>
      <w:r w:rsidRPr="003664CA">
        <w:rPr>
          <w:rFonts w:eastAsia="Calibri" w:cs="Times New Roman"/>
          <w:szCs w:val="24"/>
          <w:lang w:val="hr-HR" w:eastAsia="hr-HR"/>
        </w:rPr>
        <w:t xml:space="preserve"> imenovati ono što je prezentirano u desno vidno polje. Drugim riječima, kod komisurotomije lijeva polutka ne zna što radi desna i obrnuto. </w:t>
      </w:r>
    </w:p>
    <w:p w:rsidR="00587671" w:rsidRPr="003664CA" w:rsidRDefault="00587671" w:rsidP="00587671">
      <w:pPr>
        <w:autoSpaceDE w:val="0"/>
        <w:autoSpaceDN w:val="0"/>
        <w:adjustRightInd w:val="0"/>
        <w:spacing w:line="360" w:lineRule="auto"/>
        <w:ind w:firstLine="708"/>
        <w:jc w:val="both"/>
        <w:rPr>
          <w:rFonts w:ascii="AdvTT5235d5a9" w:eastAsia="Calibri" w:hAnsi="AdvTT5235d5a9" w:cs="AdvTT5235d5a9"/>
          <w:szCs w:val="24"/>
          <w:lang w:val="hr-HR"/>
        </w:rPr>
      </w:pPr>
      <w:r w:rsidRPr="003664CA">
        <w:rPr>
          <w:rFonts w:ascii="AdvTT5235d5a9" w:eastAsia="Calibri" w:hAnsi="AdvTT5235d5a9" w:cs="AdvTT5235d5a9"/>
          <w:szCs w:val="24"/>
          <w:lang w:val="hr-HR"/>
        </w:rPr>
        <w:t>Razvoj novih tehnologija, posebice onih koje svoju primjenu mogu pronaći u medicinskim i znanstvenim krugovima</w:t>
      </w:r>
      <w:r>
        <w:rPr>
          <w:rFonts w:ascii="AdvTT5235d5a9" w:eastAsia="Calibri" w:hAnsi="AdvTT5235d5a9" w:cs="AdvTT5235d5a9"/>
          <w:szCs w:val="24"/>
          <w:lang w:val="hr-HR"/>
        </w:rPr>
        <w:t>,</w:t>
      </w:r>
      <w:r w:rsidRPr="003664CA">
        <w:rPr>
          <w:rFonts w:ascii="AdvTT5235d5a9" w:eastAsia="Calibri" w:hAnsi="AdvTT5235d5a9" w:cs="AdvTT5235d5a9"/>
          <w:szCs w:val="24"/>
          <w:lang w:val="hr-HR"/>
        </w:rPr>
        <w:t xml:space="preserve"> danas je osobito važan. </w:t>
      </w:r>
      <w:r>
        <w:rPr>
          <w:rFonts w:ascii="AdvTT5235d5a9" w:eastAsia="Calibri" w:hAnsi="AdvTT5235d5a9" w:cs="AdvTT5235d5a9"/>
          <w:szCs w:val="24"/>
          <w:lang w:val="hr-HR"/>
        </w:rPr>
        <w:t>S p</w:t>
      </w:r>
      <w:r w:rsidRPr="003664CA">
        <w:rPr>
          <w:rFonts w:ascii="AdvTT5235d5a9" w:eastAsia="Calibri" w:hAnsi="AdvTT5235d5a9" w:cs="AdvTT5235d5a9"/>
          <w:szCs w:val="24"/>
          <w:lang w:val="hr-HR"/>
        </w:rPr>
        <w:t xml:space="preserve">omoću takvih tehnika moguće je uz pažljivo osmišljene zadatke dobiti uvid u brojne kognitivne procese, kao i specifična područja u mozgu gdje se ti procesi odvijaju. Jezik je posebno zanimljiva tema za znanstvenike, prvenstveno jer gotovo ni jedan aspekt jezika nije do kraja objašnjen. Počevši od toga kako je jezik nastao, odakle dolazi, do toga gdje su smješteni koji lingvistički procesi u mozgu. Pitanje organizacije dvaju jezika u umu dvojezičnog govornika i dalje muči znanstvenu zajednicu, kao i pitanje kako djeca s lakoćom usvajaju jezik. </w:t>
      </w:r>
    </w:p>
    <w:p w:rsidR="00587671" w:rsidRPr="003664CA" w:rsidRDefault="00587671" w:rsidP="00587671">
      <w:pPr>
        <w:autoSpaceDE w:val="0"/>
        <w:autoSpaceDN w:val="0"/>
        <w:adjustRightInd w:val="0"/>
        <w:spacing w:line="360" w:lineRule="auto"/>
        <w:ind w:firstLine="708"/>
        <w:jc w:val="both"/>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U ovom </w:t>
      </w:r>
      <w:r>
        <w:rPr>
          <w:rFonts w:ascii="AdvTT5235d5a9" w:eastAsia="Calibri" w:hAnsi="AdvTT5235d5a9" w:cs="AdvTT5235d5a9"/>
          <w:szCs w:val="24"/>
          <w:lang w:val="hr-HR"/>
        </w:rPr>
        <w:t xml:space="preserve">smo </w:t>
      </w:r>
      <w:r w:rsidRPr="003664CA">
        <w:rPr>
          <w:rFonts w:ascii="AdvTT5235d5a9" w:eastAsia="Calibri" w:hAnsi="AdvTT5235d5a9" w:cs="AdvTT5235d5a9"/>
          <w:szCs w:val="24"/>
          <w:lang w:val="hr-HR"/>
        </w:rPr>
        <w:t>poglavlju opisali neka istraživanja koja su se bavila lokalizacijom i lateralizacijom različitih jezičnih funkcija. Kao što se moglo vidjeti</w:t>
      </w:r>
      <w:r>
        <w:rPr>
          <w:rFonts w:ascii="AdvTT5235d5a9" w:eastAsia="Calibri" w:hAnsi="AdvTT5235d5a9" w:cs="AdvTT5235d5a9"/>
          <w:szCs w:val="24"/>
          <w:lang w:val="hr-HR"/>
        </w:rPr>
        <w:t>,</w:t>
      </w:r>
      <w:r w:rsidRPr="003664CA">
        <w:rPr>
          <w:rFonts w:ascii="AdvTT5235d5a9" w:eastAsia="Calibri" w:hAnsi="AdvTT5235d5a9" w:cs="AdvTT5235d5a9"/>
          <w:szCs w:val="24"/>
          <w:lang w:val="hr-HR"/>
        </w:rPr>
        <w:t xml:space="preserve"> rezultati nisu uvijek jednoznačni, ali neki konsenzusi su postignuti. Ono što je relativno novo je</w:t>
      </w:r>
      <w:r>
        <w:rPr>
          <w:rFonts w:ascii="AdvTT5235d5a9" w:eastAsia="Calibri" w:hAnsi="AdvTT5235d5a9" w:cs="AdvTT5235d5a9"/>
          <w:szCs w:val="24"/>
          <w:lang w:val="hr-HR"/>
        </w:rPr>
        <w:t>st</w:t>
      </w:r>
      <w:r w:rsidRPr="003664CA">
        <w:rPr>
          <w:rFonts w:ascii="AdvTT5235d5a9" w:eastAsia="Calibri" w:hAnsi="AdvTT5235d5a9" w:cs="AdvTT5235d5a9"/>
          <w:szCs w:val="24"/>
          <w:lang w:val="hr-HR"/>
        </w:rPr>
        <w:t xml:space="preserve"> da Brocino i Wernickeovo područje nisu jedine regije u mozgu zadužene za procesiranje jezika, već da postoje i druge moždane strukture koje igraju važnu ulogu u tom procesu. Što se tiče lateralizacije</w:t>
      </w:r>
      <w:r>
        <w:rPr>
          <w:rFonts w:ascii="AdvTT5235d5a9" w:eastAsia="Calibri" w:hAnsi="AdvTT5235d5a9" w:cs="AdvTT5235d5a9"/>
          <w:szCs w:val="24"/>
          <w:lang w:val="hr-HR"/>
        </w:rPr>
        <w:t>,</w:t>
      </w:r>
      <w:r w:rsidRPr="003664CA">
        <w:rPr>
          <w:rFonts w:ascii="AdvTT5235d5a9" w:eastAsia="Calibri" w:hAnsi="AdvTT5235d5a9" w:cs="AdvTT5235d5a9"/>
          <w:szCs w:val="24"/>
          <w:lang w:val="hr-HR"/>
        </w:rPr>
        <w:t xml:space="preserve"> utvrđeno je, primjerice, da je lijeva polutka više specijalizirana za percepciju slogova iz jezika, dok je desna polutka zadužena za percepciju visine tona</w:t>
      </w:r>
      <w:r>
        <w:rPr>
          <w:rFonts w:ascii="AdvTT5235d5a9" w:eastAsia="Calibri" w:hAnsi="AdvTT5235d5a9" w:cs="AdvTT5235d5a9"/>
          <w:szCs w:val="24"/>
          <w:lang w:val="hr-HR"/>
        </w:rPr>
        <w:t>,</w:t>
      </w:r>
      <w:r w:rsidRPr="003664CA">
        <w:rPr>
          <w:rFonts w:ascii="AdvTT5235d5a9" w:eastAsia="Calibri" w:hAnsi="AdvTT5235d5a9" w:cs="AdvTT5235d5a9"/>
          <w:szCs w:val="24"/>
          <w:lang w:val="hr-HR"/>
        </w:rPr>
        <w:t xml:space="preserve"> što je bitno kod naglašavanja u govoru, tzv. prozodij</w:t>
      </w:r>
      <w:r>
        <w:rPr>
          <w:rFonts w:ascii="AdvTT5235d5a9" w:eastAsia="Calibri" w:hAnsi="AdvTT5235d5a9" w:cs="AdvTT5235d5a9"/>
          <w:szCs w:val="24"/>
          <w:lang w:val="hr-HR"/>
        </w:rPr>
        <w:t>e</w:t>
      </w:r>
      <w:r w:rsidRPr="003664CA">
        <w:rPr>
          <w:rFonts w:ascii="AdvTT5235d5a9" w:eastAsia="Calibri" w:hAnsi="AdvTT5235d5a9" w:cs="AdvTT5235d5a9"/>
          <w:szCs w:val="24"/>
          <w:lang w:val="hr-HR"/>
        </w:rPr>
        <w:t xml:space="preserve">. Nadalje, uloga je desne polutke integracija informacija u kontekst, odnosno interpretacija informacija u terminima konteksta (posebno ako se radi o emocionalnom sadržaju). Lijeva je polutka, s druge strane, više specijalizirana za jezične procese koji su vođeni pravilima, kao što su fonološka, morfološka i sintaktička pravila. Evidentno je da specijalizacija polutki za određene funkcije postoji, i to još od rođenja. </w:t>
      </w:r>
      <w:r>
        <w:rPr>
          <w:rFonts w:ascii="AdvTT5235d5a9" w:eastAsia="Calibri" w:hAnsi="AdvTT5235d5a9" w:cs="AdvTT5235d5a9"/>
          <w:szCs w:val="24"/>
          <w:lang w:val="hr-HR"/>
        </w:rPr>
        <w:t>Ovdje se nismo</w:t>
      </w:r>
      <w:r w:rsidRPr="003664CA">
        <w:rPr>
          <w:rFonts w:ascii="AdvTT5235d5a9" w:eastAsia="Calibri" w:hAnsi="AdvTT5235d5a9" w:cs="AdvTT5235d5a9"/>
          <w:szCs w:val="24"/>
          <w:lang w:val="hr-HR"/>
        </w:rPr>
        <w:t xml:space="preserve"> bavil</w:t>
      </w:r>
      <w:r>
        <w:rPr>
          <w:rFonts w:ascii="AdvTT5235d5a9" w:eastAsia="Calibri" w:hAnsi="AdvTT5235d5a9" w:cs="AdvTT5235d5a9"/>
          <w:szCs w:val="24"/>
          <w:lang w:val="hr-HR"/>
        </w:rPr>
        <w:t>i</w:t>
      </w:r>
      <w:r w:rsidRPr="003664CA">
        <w:rPr>
          <w:rFonts w:ascii="AdvTT5235d5a9" w:eastAsia="Calibri" w:hAnsi="AdvTT5235d5a9" w:cs="AdvTT5235d5a9"/>
          <w:szCs w:val="24"/>
          <w:lang w:val="hr-HR"/>
        </w:rPr>
        <w:t xml:space="preserve"> p</w:t>
      </w:r>
      <w:r>
        <w:rPr>
          <w:rFonts w:ascii="AdvTT5235d5a9" w:eastAsia="Calibri" w:hAnsi="AdvTT5235d5a9" w:cs="AdvTT5235d5a9"/>
          <w:szCs w:val="24"/>
          <w:lang w:val="hr-HR"/>
        </w:rPr>
        <w:t>itanjem</w:t>
      </w:r>
      <w:r w:rsidRPr="003664CA">
        <w:rPr>
          <w:rFonts w:ascii="AdvTT5235d5a9" w:eastAsia="Calibri" w:hAnsi="AdvTT5235d5a9" w:cs="AdvTT5235d5a9"/>
          <w:szCs w:val="24"/>
          <w:lang w:val="hr-HR"/>
        </w:rPr>
        <w:t xml:space="preserve"> zbog čega je uopće došlo do lateralizacije funkcija, ali vjeruje se da je to jedna vrsta adaptacije</w:t>
      </w:r>
      <w:r>
        <w:rPr>
          <w:rFonts w:ascii="AdvTT5235d5a9" w:eastAsia="Calibri" w:hAnsi="AdvTT5235d5a9" w:cs="AdvTT5235d5a9"/>
          <w:szCs w:val="24"/>
          <w:lang w:val="hr-HR"/>
        </w:rPr>
        <w:t>,</w:t>
      </w:r>
      <w:r w:rsidRPr="003664CA">
        <w:rPr>
          <w:rFonts w:ascii="AdvTT5235d5a9" w:eastAsia="Calibri" w:hAnsi="AdvTT5235d5a9" w:cs="AdvTT5235d5a9"/>
          <w:szCs w:val="24"/>
          <w:lang w:val="hr-HR"/>
        </w:rPr>
        <w:t xml:space="preserve"> </w:t>
      </w:r>
      <w:r>
        <w:rPr>
          <w:rFonts w:ascii="AdvTT5235d5a9" w:eastAsia="Calibri" w:hAnsi="AdvTT5235d5a9" w:cs="AdvTT5235d5a9"/>
          <w:szCs w:val="24"/>
          <w:lang w:val="hr-HR"/>
        </w:rPr>
        <w:t>o</w:t>
      </w:r>
      <w:r w:rsidRPr="003664CA">
        <w:rPr>
          <w:rFonts w:ascii="AdvTT5235d5a9" w:eastAsia="Calibri" w:hAnsi="AdvTT5235d5a9" w:cs="AdvTT5235d5a9"/>
          <w:szCs w:val="24"/>
          <w:lang w:val="hr-HR"/>
        </w:rPr>
        <w:t xml:space="preserve">dnosno da lateralizacija funkcija omogućava lakše izvođenje simultanih zadataka. </w:t>
      </w:r>
    </w:p>
    <w:p w:rsidR="00587671" w:rsidRPr="003664CA" w:rsidRDefault="00587671" w:rsidP="00587671">
      <w:pPr>
        <w:autoSpaceDE w:val="0"/>
        <w:autoSpaceDN w:val="0"/>
        <w:adjustRightInd w:val="0"/>
        <w:spacing w:line="360" w:lineRule="auto"/>
        <w:jc w:val="both"/>
        <w:rPr>
          <w:rFonts w:ascii="AdvTT5235d5a9" w:eastAsia="Calibri" w:hAnsi="AdvTT5235d5a9" w:cs="AdvTT5235d5a9"/>
          <w:szCs w:val="24"/>
          <w:lang w:val="hr-HR"/>
        </w:rPr>
      </w:pPr>
    </w:p>
    <w:p w:rsidR="00587671" w:rsidRPr="003664CA" w:rsidRDefault="00587671" w:rsidP="00587671">
      <w:pPr>
        <w:autoSpaceDE w:val="0"/>
        <w:autoSpaceDN w:val="0"/>
        <w:adjustRightInd w:val="0"/>
        <w:spacing w:line="360" w:lineRule="auto"/>
        <w:jc w:val="both"/>
        <w:rPr>
          <w:rFonts w:ascii="AdvTT5235d5a9" w:eastAsia="Calibri" w:hAnsi="AdvTT5235d5a9" w:cs="AdvTT5235d5a9"/>
          <w:szCs w:val="24"/>
          <w:lang w:val="hr-HR"/>
        </w:rPr>
      </w:pPr>
    </w:p>
    <w:p w:rsidR="00587671" w:rsidRPr="003664CA" w:rsidRDefault="00587671" w:rsidP="00587671">
      <w:pPr>
        <w:autoSpaceDE w:val="0"/>
        <w:autoSpaceDN w:val="0"/>
        <w:adjustRightInd w:val="0"/>
        <w:spacing w:line="360" w:lineRule="auto"/>
        <w:jc w:val="both"/>
        <w:rPr>
          <w:rFonts w:ascii="AdvTT5235d5a9" w:eastAsia="Calibri" w:hAnsi="AdvTT5235d5a9" w:cs="AdvTT5235d5a9"/>
          <w:szCs w:val="24"/>
          <w:lang w:val="hr-HR"/>
        </w:rPr>
      </w:pPr>
    </w:p>
    <w:p w:rsidR="00587671" w:rsidRPr="003664CA" w:rsidRDefault="00587671" w:rsidP="00587671">
      <w:pPr>
        <w:autoSpaceDE w:val="0"/>
        <w:autoSpaceDN w:val="0"/>
        <w:adjustRightInd w:val="0"/>
        <w:spacing w:line="360" w:lineRule="auto"/>
        <w:jc w:val="both"/>
        <w:rPr>
          <w:rFonts w:ascii="AdvTT5235d5a9" w:eastAsia="Calibri" w:hAnsi="AdvTT5235d5a9" w:cs="AdvTT5235d5a9"/>
          <w:szCs w:val="24"/>
          <w:lang w:val="hr-HR"/>
        </w:rPr>
      </w:pPr>
    </w:p>
    <w:p w:rsidR="00587671" w:rsidRPr="003664CA" w:rsidRDefault="00587671" w:rsidP="00587671">
      <w:pPr>
        <w:autoSpaceDE w:val="0"/>
        <w:autoSpaceDN w:val="0"/>
        <w:adjustRightInd w:val="0"/>
        <w:spacing w:line="360" w:lineRule="auto"/>
        <w:jc w:val="both"/>
        <w:rPr>
          <w:rFonts w:ascii="AdvTT5235d5a9" w:eastAsia="Calibri" w:hAnsi="AdvTT5235d5a9" w:cs="AdvTT5235d5a9"/>
          <w:b/>
          <w:szCs w:val="24"/>
          <w:lang w:val="hr-HR"/>
        </w:rPr>
      </w:pPr>
      <w:r w:rsidRPr="003664CA">
        <w:rPr>
          <w:rFonts w:ascii="AdvTT5235d5a9" w:eastAsia="Calibri" w:hAnsi="AdvTT5235d5a9" w:cs="AdvTT5235d5a9"/>
          <w:b/>
          <w:sz w:val="28"/>
          <w:szCs w:val="24"/>
          <w:lang w:val="hr-HR"/>
        </w:rPr>
        <w:lastRenderedPageBreak/>
        <w:t>Zaključci</w:t>
      </w:r>
    </w:p>
    <w:p w:rsidR="00587671" w:rsidRPr="003664CA" w:rsidRDefault="00587671" w:rsidP="00587671">
      <w:pPr>
        <w:autoSpaceDE w:val="0"/>
        <w:autoSpaceDN w:val="0"/>
        <w:adjustRightInd w:val="0"/>
        <w:spacing w:line="360" w:lineRule="auto"/>
        <w:jc w:val="both"/>
        <w:rPr>
          <w:rFonts w:ascii="AdvTT5235d5a9" w:eastAsia="Calibri" w:hAnsi="AdvTT5235d5a9" w:cs="AdvTT5235d5a9"/>
          <w:b/>
          <w:szCs w:val="24"/>
          <w:lang w:val="hr-HR"/>
        </w:rPr>
      </w:pPr>
    </w:p>
    <w:p w:rsidR="00587671" w:rsidRPr="003664CA" w:rsidRDefault="00587671" w:rsidP="00587671">
      <w:pPr>
        <w:autoSpaceDE w:val="0"/>
        <w:autoSpaceDN w:val="0"/>
        <w:adjustRightInd w:val="0"/>
        <w:spacing w:line="360" w:lineRule="auto"/>
        <w:jc w:val="both"/>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1. Lijeva hemisfera mozga dominantna </w:t>
      </w:r>
      <w:r>
        <w:rPr>
          <w:rFonts w:ascii="AdvTT5235d5a9" w:eastAsia="Calibri" w:hAnsi="AdvTT5235d5a9" w:cs="AdvTT5235d5a9"/>
          <w:szCs w:val="24"/>
          <w:lang w:val="hr-HR"/>
        </w:rPr>
        <w:t xml:space="preserve">je </w:t>
      </w:r>
      <w:r w:rsidRPr="003664CA">
        <w:rPr>
          <w:rFonts w:ascii="AdvTT5235d5a9" w:eastAsia="Calibri" w:hAnsi="AdvTT5235d5a9" w:cs="AdvTT5235d5a9"/>
          <w:szCs w:val="24"/>
          <w:lang w:val="hr-HR"/>
        </w:rPr>
        <w:t xml:space="preserve">za jezične funkcije za većinu ljudi. U dominantnoj hemisferi su za jezične funkcije od osobite važnosti Brocino </w:t>
      </w:r>
      <w:r>
        <w:rPr>
          <w:rFonts w:ascii="AdvTT5235d5a9" w:eastAsia="Calibri" w:hAnsi="AdvTT5235d5a9" w:cs="AdvTT5235d5a9"/>
          <w:szCs w:val="24"/>
          <w:lang w:val="hr-HR"/>
        </w:rPr>
        <w:t xml:space="preserve">i </w:t>
      </w:r>
      <w:r w:rsidRPr="003664CA">
        <w:rPr>
          <w:rFonts w:ascii="AdvTT5235d5a9" w:eastAsia="Calibri" w:hAnsi="AdvTT5235d5a9" w:cs="AdvTT5235d5a9"/>
          <w:szCs w:val="24"/>
          <w:lang w:val="hr-HR"/>
        </w:rPr>
        <w:t xml:space="preserve">Wernickeovo područje </w:t>
      </w:r>
      <w:r>
        <w:rPr>
          <w:rFonts w:ascii="AdvTT5235d5a9" w:eastAsia="Calibri" w:hAnsi="AdvTT5235d5a9" w:cs="AdvTT5235d5a9"/>
          <w:szCs w:val="24"/>
          <w:lang w:val="hr-HR"/>
        </w:rPr>
        <w:t xml:space="preserve">te </w:t>
      </w:r>
      <w:r w:rsidRPr="003664CA">
        <w:rPr>
          <w:rFonts w:ascii="AdvTT5235d5a9" w:eastAsia="Calibri" w:hAnsi="AdvTT5235d5a9" w:cs="AdvTT5235d5a9"/>
          <w:szCs w:val="24"/>
          <w:lang w:val="hr-HR"/>
        </w:rPr>
        <w:t>Heschlova i angularna vijuga.</w:t>
      </w:r>
    </w:p>
    <w:p w:rsidR="00587671" w:rsidRPr="003664CA" w:rsidRDefault="00587671" w:rsidP="00587671">
      <w:pPr>
        <w:autoSpaceDE w:val="0"/>
        <w:autoSpaceDN w:val="0"/>
        <w:adjustRightInd w:val="0"/>
        <w:spacing w:line="360" w:lineRule="auto"/>
        <w:jc w:val="both"/>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2. Pretpostavlja se da su u evoluciji jezika značajnu ulogu odigrali zrcalni neuroni. To je posebna vrsta živčanih stanica u mozgu koje se aktiviraju tijekom izvođenja neke radnje ili tijekom </w:t>
      </w:r>
      <w:r>
        <w:rPr>
          <w:rFonts w:ascii="AdvTT5235d5a9" w:eastAsia="Calibri" w:hAnsi="AdvTT5235d5a9" w:cs="AdvTT5235d5a9"/>
          <w:szCs w:val="24"/>
          <w:lang w:val="hr-HR"/>
        </w:rPr>
        <w:t xml:space="preserve">njezina </w:t>
      </w:r>
      <w:r w:rsidRPr="003664CA">
        <w:rPr>
          <w:rFonts w:ascii="AdvTT5235d5a9" w:eastAsia="Calibri" w:hAnsi="AdvTT5235d5a9" w:cs="AdvTT5235d5a9"/>
          <w:szCs w:val="24"/>
          <w:lang w:val="hr-HR"/>
        </w:rPr>
        <w:t>promatranja.</w:t>
      </w:r>
    </w:p>
    <w:p w:rsidR="00587671" w:rsidRPr="003664CA" w:rsidRDefault="00587671" w:rsidP="00587671">
      <w:pPr>
        <w:autoSpaceDE w:val="0"/>
        <w:autoSpaceDN w:val="0"/>
        <w:adjustRightInd w:val="0"/>
        <w:spacing w:line="360" w:lineRule="auto"/>
        <w:jc w:val="both"/>
        <w:rPr>
          <w:rFonts w:ascii="AdvTT5235d5a9" w:eastAsia="Calibri" w:hAnsi="AdvTT5235d5a9" w:cs="AdvTT5235d5a9"/>
          <w:szCs w:val="24"/>
          <w:lang w:val="hr-HR"/>
        </w:rPr>
      </w:pPr>
      <w:r w:rsidRPr="003664CA">
        <w:rPr>
          <w:rFonts w:ascii="AdvTT5235d5a9" w:eastAsia="Calibri" w:hAnsi="AdvTT5235d5a9" w:cs="AdvTT5235d5a9"/>
          <w:szCs w:val="24"/>
          <w:lang w:val="hr-HR"/>
        </w:rPr>
        <w:t>3. Razna oštećenja specijaliziranih područja mozga koj</w:t>
      </w:r>
      <w:r>
        <w:rPr>
          <w:rFonts w:ascii="AdvTT5235d5a9" w:eastAsia="Calibri" w:hAnsi="AdvTT5235d5a9" w:cs="AdvTT5235d5a9"/>
          <w:szCs w:val="24"/>
          <w:lang w:val="hr-HR"/>
        </w:rPr>
        <w:t>a</w:t>
      </w:r>
      <w:r w:rsidRPr="003664CA">
        <w:rPr>
          <w:rFonts w:ascii="AdvTT5235d5a9" w:eastAsia="Calibri" w:hAnsi="AdvTT5235d5a9" w:cs="AdvTT5235d5a9"/>
          <w:szCs w:val="24"/>
          <w:lang w:val="hr-HR"/>
        </w:rPr>
        <w:t xml:space="preserve"> procesiraju i produciraju jezik rezultira</w:t>
      </w:r>
      <w:r>
        <w:rPr>
          <w:rFonts w:ascii="AdvTT5235d5a9" w:eastAsia="Calibri" w:hAnsi="AdvTT5235d5a9" w:cs="AdvTT5235d5a9"/>
          <w:szCs w:val="24"/>
          <w:lang w:val="hr-HR"/>
        </w:rPr>
        <w:t>ju</w:t>
      </w:r>
      <w:r w:rsidRPr="003664CA">
        <w:rPr>
          <w:rFonts w:ascii="AdvTT5235d5a9" w:eastAsia="Calibri" w:hAnsi="AdvTT5235d5a9" w:cs="AdvTT5235d5a9"/>
          <w:szCs w:val="24"/>
          <w:lang w:val="hr-HR"/>
        </w:rPr>
        <w:t xml:space="preserve"> posebnim vrstama poremećaja koji se zovu afazije. Postoji veći broj afazija među kojima su Brockina afazija, Wernickeova afazija, konduktivna afazija, amnestička afazija, globalna afazija i druge. </w:t>
      </w:r>
    </w:p>
    <w:p w:rsidR="00587671" w:rsidRPr="003664CA" w:rsidRDefault="00587671" w:rsidP="00587671">
      <w:pPr>
        <w:autoSpaceDE w:val="0"/>
        <w:autoSpaceDN w:val="0"/>
        <w:adjustRightInd w:val="0"/>
        <w:spacing w:line="360" w:lineRule="auto"/>
        <w:jc w:val="both"/>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4. Slučajevi divlje djece sugeriraju da postoji kritičan period za uspješno usvajanje jezika. </w:t>
      </w:r>
    </w:p>
    <w:p w:rsidR="00587671" w:rsidRPr="003664CA" w:rsidRDefault="00587671" w:rsidP="00587671">
      <w:pPr>
        <w:autoSpaceDE w:val="0"/>
        <w:autoSpaceDN w:val="0"/>
        <w:adjustRightInd w:val="0"/>
        <w:spacing w:line="360" w:lineRule="auto"/>
        <w:jc w:val="both"/>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5. Postoje spolne razlike u jezičnim sposobnostima. U prosjeku su žene nešto bolje od muškaraca. To je vjerojatno posljedica razlika u lateralizaciji između muškaraca i žena, odnosno u razini specijalizacije hemisfera. Muškarcima su u prosjeku hemisfere nešto više specijalizirane. </w:t>
      </w:r>
    </w:p>
    <w:p w:rsidR="00587671" w:rsidRPr="003664CA" w:rsidRDefault="00587671" w:rsidP="00587671">
      <w:pPr>
        <w:spacing w:line="360" w:lineRule="auto"/>
        <w:rPr>
          <w:rFonts w:ascii="AdvTT5235d5a9" w:eastAsia="Calibri" w:hAnsi="AdvTT5235d5a9" w:cs="AdvTT5235d5a9"/>
          <w:szCs w:val="24"/>
          <w:lang w:val="hr-HR"/>
        </w:rPr>
      </w:pPr>
    </w:p>
    <w:p w:rsidR="00587671" w:rsidRPr="003664CA" w:rsidRDefault="00587671" w:rsidP="00587671">
      <w:pPr>
        <w:spacing w:line="360" w:lineRule="auto"/>
        <w:rPr>
          <w:rFonts w:ascii="AdvTT5235d5a9" w:eastAsia="Calibri" w:hAnsi="AdvTT5235d5a9" w:cs="AdvTT5235d5a9"/>
          <w:b/>
          <w:sz w:val="28"/>
          <w:szCs w:val="24"/>
          <w:lang w:val="hr-HR"/>
        </w:rPr>
      </w:pPr>
      <w:r w:rsidRPr="003664CA">
        <w:rPr>
          <w:rFonts w:ascii="AdvTT5235d5a9" w:eastAsia="Calibri" w:hAnsi="AdvTT5235d5a9" w:cs="AdvTT5235d5a9"/>
          <w:b/>
          <w:sz w:val="28"/>
          <w:szCs w:val="24"/>
          <w:lang w:val="hr-HR"/>
        </w:rPr>
        <w:t>Testirajte se</w:t>
      </w:r>
    </w:p>
    <w:p w:rsidR="00587671" w:rsidRPr="003664CA" w:rsidRDefault="00587671" w:rsidP="00587671">
      <w:pPr>
        <w:spacing w:line="360" w:lineRule="auto"/>
        <w:rPr>
          <w:rFonts w:ascii="AdvTT5235d5a9" w:eastAsia="Calibri" w:hAnsi="AdvTT5235d5a9" w:cs="AdvTT5235d5a9"/>
          <w:szCs w:val="24"/>
          <w:lang w:val="hr-HR"/>
        </w:rPr>
      </w:pPr>
    </w:p>
    <w:p w:rsidR="00587671" w:rsidRPr="003664CA" w:rsidRDefault="00587671" w:rsidP="00587671">
      <w:pPr>
        <w:spacing w:line="360" w:lineRule="auto"/>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1. U čemu se očituje razlika u obradi jezika između muškaraca i žena? </w:t>
      </w:r>
    </w:p>
    <w:p w:rsidR="00587671" w:rsidRPr="003664CA" w:rsidRDefault="00587671" w:rsidP="00587671">
      <w:pPr>
        <w:spacing w:line="360" w:lineRule="auto"/>
        <w:rPr>
          <w:rFonts w:ascii="AdvTT5235d5a9" w:eastAsia="Calibri" w:hAnsi="AdvTT5235d5a9" w:cs="AdvTT5235d5a9"/>
          <w:szCs w:val="24"/>
          <w:lang w:val="hr-HR"/>
        </w:rPr>
      </w:pPr>
      <w:r w:rsidRPr="003664CA">
        <w:rPr>
          <w:rFonts w:ascii="AdvTT5235d5a9" w:eastAsia="Calibri" w:hAnsi="AdvTT5235d5a9" w:cs="AdvTT5235d5a9"/>
          <w:szCs w:val="24"/>
          <w:lang w:val="hr-HR"/>
        </w:rPr>
        <w:t>2. Kako učenje stranog jezika utječe na mozak?</w:t>
      </w:r>
    </w:p>
    <w:p w:rsidR="00587671" w:rsidRPr="003664CA" w:rsidRDefault="00587671" w:rsidP="00587671">
      <w:pPr>
        <w:spacing w:line="360" w:lineRule="auto"/>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3. Promislite i istražite </w:t>
      </w:r>
      <w:r>
        <w:rPr>
          <w:rFonts w:ascii="AdvTT5235d5a9" w:eastAsia="Calibri" w:hAnsi="AdvTT5235d5a9" w:cs="AdvTT5235d5a9"/>
          <w:szCs w:val="24"/>
          <w:lang w:val="hr-HR"/>
        </w:rPr>
        <w:t>k</w:t>
      </w:r>
      <w:r w:rsidRPr="003664CA">
        <w:rPr>
          <w:rFonts w:ascii="AdvTT5235d5a9" w:eastAsia="Calibri" w:hAnsi="AdvTT5235d5a9" w:cs="AdvTT5235d5a9"/>
          <w:szCs w:val="24"/>
          <w:lang w:val="hr-HR"/>
        </w:rPr>
        <w:t>ako biste komunicirali s osobom koja ima senzornu, a kako s osobom koja ima motornu afaziju</w:t>
      </w:r>
      <w:r>
        <w:rPr>
          <w:rFonts w:ascii="AdvTT5235d5a9" w:eastAsia="Calibri" w:hAnsi="AdvTT5235d5a9" w:cs="AdvTT5235d5a9"/>
          <w:szCs w:val="24"/>
          <w:lang w:val="hr-HR"/>
        </w:rPr>
        <w:t>.</w:t>
      </w:r>
    </w:p>
    <w:p w:rsidR="00587671" w:rsidRPr="003664CA" w:rsidRDefault="00587671" w:rsidP="00587671">
      <w:pPr>
        <w:spacing w:line="360" w:lineRule="auto"/>
        <w:rPr>
          <w:rFonts w:ascii="AdvTT5235d5a9" w:eastAsia="Calibri" w:hAnsi="AdvTT5235d5a9" w:cs="AdvTT5235d5a9"/>
          <w:szCs w:val="24"/>
          <w:lang w:val="hr-HR"/>
        </w:rPr>
      </w:pPr>
      <w:r w:rsidRPr="003664CA">
        <w:rPr>
          <w:rFonts w:ascii="AdvTT5235d5a9" w:eastAsia="Calibri" w:hAnsi="AdvTT5235d5a9" w:cs="AdvTT5235d5a9"/>
          <w:szCs w:val="24"/>
          <w:lang w:val="hr-HR"/>
        </w:rPr>
        <w:t>4. Kakva je ekspresivna moć znakovnog jezika? Drugim riječima, možemo li znakovnim jezikom prenijeti jednako bogate sadržaje i informacije kao govornim jezikom?</w:t>
      </w:r>
    </w:p>
    <w:p w:rsidR="00587671" w:rsidRPr="003664CA" w:rsidRDefault="00587671" w:rsidP="00587671">
      <w:pPr>
        <w:spacing w:line="360" w:lineRule="auto"/>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5. Na koja </w:t>
      </w:r>
      <w:r>
        <w:rPr>
          <w:rFonts w:ascii="AdvTT5235d5a9" w:eastAsia="Calibri" w:hAnsi="AdvTT5235d5a9" w:cs="AdvTT5235d5a9"/>
          <w:szCs w:val="24"/>
          <w:lang w:val="hr-HR"/>
        </w:rPr>
        <w:t xml:space="preserve">se </w:t>
      </w:r>
      <w:r w:rsidRPr="003664CA">
        <w:rPr>
          <w:rFonts w:ascii="AdvTT5235d5a9" w:eastAsia="Calibri" w:hAnsi="AdvTT5235d5a9" w:cs="AdvTT5235d5a9"/>
          <w:szCs w:val="24"/>
          <w:lang w:val="hr-HR"/>
        </w:rPr>
        <w:t>važna pitanja pokušava odgovoriti proučavanjem slučaj</w:t>
      </w:r>
      <w:r>
        <w:rPr>
          <w:rFonts w:ascii="AdvTT5235d5a9" w:eastAsia="Calibri" w:hAnsi="AdvTT5235d5a9" w:cs="AdvTT5235d5a9"/>
          <w:szCs w:val="24"/>
          <w:lang w:val="hr-HR"/>
        </w:rPr>
        <w:t>eva</w:t>
      </w:r>
      <w:r w:rsidRPr="003664CA">
        <w:rPr>
          <w:rFonts w:ascii="AdvTT5235d5a9" w:eastAsia="Calibri" w:hAnsi="AdvTT5235d5a9" w:cs="AdvTT5235d5a9"/>
          <w:szCs w:val="24"/>
          <w:lang w:val="hr-HR"/>
        </w:rPr>
        <w:t xml:space="preserve"> poput </w:t>
      </w:r>
      <w:r>
        <w:rPr>
          <w:rFonts w:ascii="AdvTT5235d5a9" w:eastAsia="Calibri" w:hAnsi="AdvTT5235d5a9" w:cs="AdvTT5235d5a9"/>
          <w:szCs w:val="24"/>
          <w:lang w:val="hr-HR"/>
        </w:rPr>
        <w:t xml:space="preserve">slučaja djevojčice </w:t>
      </w:r>
      <w:r w:rsidRPr="003664CA">
        <w:rPr>
          <w:rFonts w:ascii="AdvTT5235d5a9" w:eastAsia="Calibri" w:hAnsi="AdvTT5235d5a9" w:cs="AdvTT5235d5a9"/>
          <w:szCs w:val="24"/>
          <w:lang w:val="hr-HR"/>
        </w:rPr>
        <w:t>Genie? Kako biste vi pristupili tom istraživačkom problemu i kako biste tražili odgovor?</w:t>
      </w:r>
    </w:p>
    <w:p w:rsidR="00587671" w:rsidRPr="003664CA" w:rsidRDefault="00587671" w:rsidP="00587671">
      <w:pPr>
        <w:spacing w:line="360" w:lineRule="auto"/>
        <w:rPr>
          <w:rFonts w:ascii="AdvTT5235d5a9" w:eastAsia="Calibri" w:hAnsi="AdvTT5235d5a9" w:cs="AdvTT5235d5a9"/>
          <w:szCs w:val="24"/>
          <w:lang w:val="hr-HR"/>
        </w:rPr>
      </w:pPr>
    </w:p>
    <w:p w:rsidR="00587671" w:rsidRPr="003664CA" w:rsidRDefault="00587671" w:rsidP="00587671">
      <w:pPr>
        <w:spacing w:line="360" w:lineRule="auto"/>
        <w:rPr>
          <w:rFonts w:ascii="AdvTT5235d5a9" w:eastAsia="Calibri" w:hAnsi="AdvTT5235d5a9" w:cs="AdvTT5235d5a9"/>
          <w:szCs w:val="24"/>
          <w:lang w:val="hr-HR"/>
        </w:rPr>
      </w:pPr>
    </w:p>
    <w:p w:rsidR="00587671" w:rsidRPr="003664CA" w:rsidRDefault="00587671" w:rsidP="00587671">
      <w:pPr>
        <w:spacing w:line="360" w:lineRule="auto"/>
        <w:rPr>
          <w:rFonts w:ascii="AdvTT5235d5a9" w:eastAsia="Calibri" w:hAnsi="AdvTT5235d5a9" w:cs="AdvTT5235d5a9"/>
          <w:szCs w:val="24"/>
          <w:lang w:val="hr-HR"/>
        </w:rPr>
      </w:pPr>
    </w:p>
    <w:p w:rsidR="00587671" w:rsidRPr="003664CA" w:rsidRDefault="00587671" w:rsidP="00587671">
      <w:pPr>
        <w:spacing w:line="360" w:lineRule="auto"/>
        <w:rPr>
          <w:rFonts w:ascii="AdvTT5235d5a9" w:eastAsia="Calibri" w:hAnsi="AdvTT5235d5a9" w:cs="AdvTT5235d5a9"/>
          <w:szCs w:val="24"/>
          <w:lang w:val="hr-HR"/>
        </w:rPr>
      </w:pPr>
    </w:p>
    <w:p w:rsidR="00587671" w:rsidRPr="003664CA" w:rsidRDefault="00587671" w:rsidP="00587671">
      <w:pPr>
        <w:spacing w:line="360" w:lineRule="auto"/>
        <w:rPr>
          <w:rFonts w:ascii="AdvTT5235d5a9" w:eastAsia="Calibri" w:hAnsi="AdvTT5235d5a9" w:cs="AdvTT5235d5a9"/>
          <w:szCs w:val="24"/>
          <w:lang w:val="hr-HR"/>
        </w:rPr>
      </w:pPr>
    </w:p>
    <w:p w:rsidR="00587671" w:rsidRPr="003664CA" w:rsidRDefault="00587671" w:rsidP="00587671">
      <w:pPr>
        <w:spacing w:line="360" w:lineRule="auto"/>
        <w:rPr>
          <w:rFonts w:ascii="AdvTT5235d5a9" w:eastAsia="Calibri" w:hAnsi="AdvTT5235d5a9" w:cs="AdvTT5235d5a9"/>
          <w:b/>
          <w:sz w:val="28"/>
          <w:szCs w:val="24"/>
          <w:lang w:val="hr-HR"/>
        </w:rPr>
      </w:pPr>
      <w:r w:rsidRPr="003664CA">
        <w:rPr>
          <w:rFonts w:ascii="AdvTT5235d5a9" w:eastAsia="Calibri" w:hAnsi="AdvTT5235d5a9" w:cs="AdvTT5235d5a9"/>
          <w:b/>
          <w:sz w:val="28"/>
          <w:szCs w:val="24"/>
          <w:lang w:val="hr-HR"/>
        </w:rPr>
        <w:t>Preporučena dodatna literatura</w:t>
      </w:r>
    </w:p>
    <w:p w:rsidR="00587671" w:rsidRPr="003664CA" w:rsidRDefault="00587671" w:rsidP="00587671">
      <w:pPr>
        <w:spacing w:line="360" w:lineRule="auto"/>
        <w:rPr>
          <w:rFonts w:ascii="AdvTT5235d5a9" w:eastAsia="Calibri" w:hAnsi="AdvTT5235d5a9" w:cs="AdvTT5235d5a9"/>
          <w:szCs w:val="24"/>
          <w:lang w:val="hr-HR"/>
        </w:rPr>
      </w:pPr>
    </w:p>
    <w:p w:rsidR="00587671" w:rsidRPr="003664CA" w:rsidRDefault="00587671" w:rsidP="00587671">
      <w:pPr>
        <w:spacing w:line="360" w:lineRule="auto"/>
        <w:ind w:left="720" w:hanging="720"/>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Gaskell, M. G. (Ed.). (2007). </w:t>
      </w:r>
      <w:r w:rsidRPr="003664CA">
        <w:rPr>
          <w:rFonts w:ascii="AdvTT5235d5a9" w:eastAsia="Calibri" w:hAnsi="AdvTT5235d5a9" w:cs="AdvTT5235d5a9"/>
          <w:i/>
          <w:szCs w:val="24"/>
          <w:lang w:val="hr-HR"/>
        </w:rPr>
        <w:t>The Oxford Handbook of Psycholinguistics</w:t>
      </w:r>
      <w:r w:rsidRPr="003664CA">
        <w:rPr>
          <w:rFonts w:ascii="AdvTT5235d5a9" w:eastAsia="Calibri" w:hAnsi="AdvTT5235d5a9" w:cs="AdvTT5235d5a9"/>
          <w:szCs w:val="24"/>
          <w:lang w:val="hr-HR"/>
        </w:rPr>
        <w:t xml:space="preserve">. New York: Oxford Unversity Press. </w:t>
      </w:r>
    </w:p>
    <w:p w:rsidR="00587671" w:rsidRPr="003664CA" w:rsidRDefault="00587671" w:rsidP="00587671">
      <w:pPr>
        <w:spacing w:line="360" w:lineRule="auto"/>
        <w:ind w:left="720" w:hanging="720"/>
        <w:rPr>
          <w:rFonts w:ascii="AdvTT5235d5a9" w:eastAsia="Calibri" w:hAnsi="AdvTT5235d5a9" w:cs="AdvTT5235d5a9"/>
          <w:szCs w:val="24"/>
          <w:lang w:val="hr-HR"/>
        </w:rPr>
      </w:pPr>
    </w:p>
    <w:p w:rsidR="00587671" w:rsidRPr="003664CA" w:rsidRDefault="00587671" w:rsidP="00587671">
      <w:pPr>
        <w:spacing w:line="360" w:lineRule="auto"/>
        <w:ind w:left="720" w:hanging="720"/>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Harvey, T. (2013). </w:t>
      </w:r>
      <w:r w:rsidRPr="003664CA">
        <w:rPr>
          <w:rFonts w:ascii="AdvTT5235d5a9" w:eastAsia="Calibri" w:hAnsi="AdvTT5235d5a9" w:cs="AdvTT5235d5a9"/>
          <w:i/>
          <w:szCs w:val="24"/>
          <w:lang w:val="hr-HR"/>
        </w:rPr>
        <w:t>Psychology of Language: From Data to Theory</w:t>
      </w:r>
      <w:r w:rsidRPr="003664CA">
        <w:rPr>
          <w:rFonts w:ascii="AdvTT5235d5a9" w:eastAsia="Calibri" w:hAnsi="AdvTT5235d5a9" w:cs="AdvTT5235d5a9"/>
          <w:szCs w:val="24"/>
          <w:lang w:val="hr-HR"/>
        </w:rPr>
        <w:t xml:space="preserve"> (4. iz.). Hove, Ney York: Psychology Press.</w:t>
      </w:r>
    </w:p>
    <w:p w:rsidR="00587671" w:rsidRPr="003664CA" w:rsidRDefault="00587671" w:rsidP="00587671">
      <w:pPr>
        <w:spacing w:line="360" w:lineRule="auto"/>
        <w:ind w:left="720" w:hanging="720"/>
        <w:rPr>
          <w:rFonts w:ascii="AdvTT5235d5a9" w:eastAsia="Calibri" w:hAnsi="AdvTT5235d5a9" w:cs="AdvTT5235d5a9"/>
          <w:szCs w:val="24"/>
          <w:lang w:val="hr-HR"/>
        </w:rPr>
      </w:pPr>
    </w:p>
    <w:p w:rsidR="00587671" w:rsidRPr="003664CA" w:rsidRDefault="00587671" w:rsidP="00587671">
      <w:pPr>
        <w:spacing w:line="360" w:lineRule="auto"/>
        <w:ind w:left="720" w:hanging="720"/>
        <w:rPr>
          <w:rFonts w:ascii="AdvTT5235d5a9" w:eastAsia="Calibri" w:hAnsi="AdvTT5235d5a9" w:cs="AdvTT5235d5a9"/>
          <w:szCs w:val="24"/>
          <w:lang w:val="hr-HR"/>
        </w:rPr>
      </w:pPr>
      <w:r w:rsidRPr="003664CA">
        <w:rPr>
          <w:rFonts w:ascii="AdvTT5235d5a9" w:eastAsia="Calibri" w:hAnsi="AdvTT5235d5a9" w:cs="AdvTT5235d5a9"/>
          <w:szCs w:val="24"/>
          <w:lang w:val="hr-HR"/>
        </w:rPr>
        <w:t>Pinker, S. (2007). </w:t>
      </w:r>
      <w:r w:rsidRPr="003664CA">
        <w:rPr>
          <w:rFonts w:ascii="AdvTT5235d5a9" w:eastAsia="Calibri" w:hAnsi="AdvTT5235d5a9" w:cs="AdvTT5235d5a9"/>
          <w:i/>
          <w:szCs w:val="24"/>
          <w:lang w:val="hr-HR"/>
        </w:rPr>
        <w:t>The Language Instinct</w:t>
      </w:r>
      <w:r w:rsidRPr="003664CA">
        <w:rPr>
          <w:rFonts w:ascii="AdvTT5235d5a9" w:eastAsia="Calibri" w:hAnsi="AdvTT5235d5a9" w:cs="AdvTT5235d5a9"/>
          <w:szCs w:val="24"/>
          <w:lang w:val="hr-HR"/>
        </w:rPr>
        <w:t xml:space="preserve"> (1994/2007). New York, NY: Harper Perennial Modern Classics. </w:t>
      </w:r>
    </w:p>
    <w:p w:rsidR="00587671" w:rsidRPr="003664CA" w:rsidRDefault="00587671" w:rsidP="00587671">
      <w:pPr>
        <w:spacing w:line="360" w:lineRule="auto"/>
        <w:ind w:left="720" w:hanging="720"/>
        <w:rPr>
          <w:rFonts w:ascii="AdvTT5235d5a9" w:eastAsia="Calibri" w:hAnsi="AdvTT5235d5a9" w:cs="AdvTT5235d5a9"/>
          <w:szCs w:val="24"/>
          <w:lang w:val="hr-HR"/>
        </w:rPr>
      </w:pPr>
    </w:p>
    <w:p w:rsidR="00587671" w:rsidRPr="003664CA" w:rsidRDefault="00587671" w:rsidP="00587671">
      <w:pPr>
        <w:spacing w:line="360" w:lineRule="auto"/>
        <w:ind w:left="720" w:hanging="720"/>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Sacks, O. (1998). </w:t>
      </w:r>
      <w:r w:rsidRPr="003664CA">
        <w:rPr>
          <w:rFonts w:ascii="AdvTT5235d5a9" w:eastAsia="Calibri" w:hAnsi="AdvTT5235d5a9" w:cs="AdvTT5235d5a9"/>
          <w:i/>
          <w:szCs w:val="24"/>
          <w:lang w:val="hr-HR"/>
        </w:rPr>
        <w:t>Čovjek koju je zamijenio ženu šeširom</w:t>
      </w:r>
      <w:r w:rsidRPr="003664CA">
        <w:rPr>
          <w:rFonts w:ascii="AdvTT5235d5a9" w:eastAsia="Calibri" w:hAnsi="AdvTT5235d5a9" w:cs="AdvTT5235d5a9"/>
          <w:szCs w:val="24"/>
          <w:lang w:val="hr-HR"/>
        </w:rPr>
        <w:t xml:space="preserve">. Zagreb: Kruzak. </w:t>
      </w:r>
    </w:p>
    <w:p w:rsidR="00587671" w:rsidRPr="003664CA" w:rsidRDefault="00587671" w:rsidP="00587671">
      <w:pPr>
        <w:spacing w:line="360" w:lineRule="auto"/>
        <w:ind w:left="720" w:hanging="720"/>
        <w:rPr>
          <w:rFonts w:ascii="AdvTT5235d5a9" w:eastAsia="Calibri" w:hAnsi="AdvTT5235d5a9" w:cs="AdvTT5235d5a9"/>
          <w:szCs w:val="24"/>
          <w:lang w:val="hr-HR"/>
        </w:rPr>
      </w:pPr>
    </w:p>
    <w:p w:rsidR="00587671" w:rsidRPr="003664CA" w:rsidRDefault="00587671" w:rsidP="00587671">
      <w:pPr>
        <w:spacing w:line="360" w:lineRule="auto"/>
        <w:ind w:left="720" w:hanging="720"/>
        <w:rPr>
          <w:rFonts w:ascii="AdvTT5235d5a9" w:eastAsia="Calibri" w:hAnsi="AdvTT5235d5a9" w:cs="AdvTT5235d5a9"/>
          <w:szCs w:val="24"/>
          <w:lang w:val="hr-HR"/>
        </w:rPr>
      </w:pPr>
      <w:r w:rsidRPr="003664CA">
        <w:rPr>
          <w:rFonts w:ascii="AdvTT5235d5a9" w:eastAsia="Calibri" w:hAnsi="AdvTT5235d5a9" w:cs="AdvTT5235d5a9"/>
          <w:szCs w:val="24"/>
          <w:lang w:val="hr-HR"/>
        </w:rPr>
        <w:t xml:space="preserve">Sacks, O. (1989). </w:t>
      </w:r>
      <w:r w:rsidRPr="003664CA">
        <w:rPr>
          <w:rFonts w:ascii="AdvTT5235d5a9" w:eastAsia="Calibri" w:hAnsi="AdvTT5235d5a9" w:cs="AdvTT5235d5a9"/>
          <w:i/>
          <w:szCs w:val="24"/>
          <w:lang w:val="hr-HR"/>
        </w:rPr>
        <w:t>Seeing Voices:</w:t>
      </w:r>
      <w:r w:rsidRPr="003664CA">
        <w:rPr>
          <w:rFonts w:ascii="AdvTT5235d5a9" w:eastAsia="Calibri" w:hAnsi="AdvTT5235d5a9" w:cs="AdvTT5235d5a9"/>
          <w:b/>
          <w:bCs/>
          <w:i/>
          <w:iCs/>
          <w:szCs w:val="24"/>
          <w:lang w:val="hr-HR"/>
        </w:rPr>
        <w:t xml:space="preserve"> </w:t>
      </w:r>
      <w:r w:rsidRPr="003664CA">
        <w:rPr>
          <w:rFonts w:ascii="AdvTT5235d5a9" w:eastAsia="Calibri" w:hAnsi="AdvTT5235d5a9" w:cs="AdvTT5235d5a9"/>
          <w:bCs/>
          <w:i/>
          <w:iCs/>
          <w:szCs w:val="24"/>
          <w:lang w:val="hr-HR"/>
        </w:rPr>
        <w:t>A Journey Into the World of the Deaf</w:t>
      </w:r>
      <w:r w:rsidRPr="003664CA">
        <w:rPr>
          <w:rFonts w:ascii="AdvTT5235d5a9" w:eastAsia="Calibri" w:hAnsi="AdvTT5235d5a9" w:cs="AdvTT5235d5a9"/>
          <w:szCs w:val="24"/>
          <w:lang w:val="hr-HR"/>
        </w:rPr>
        <w:t xml:space="preserve"> (1989/2011). USA: University of California Press.</w:t>
      </w:r>
    </w:p>
    <w:p w:rsidR="00587671" w:rsidRPr="003664CA" w:rsidRDefault="00587671" w:rsidP="00587671">
      <w:pPr>
        <w:spacing w:line="360" w:lineRule="auto"/>
        <w:ind w:left="720" w:hanging="720"/>
        <w:rPr>
          <w:rFonts w:ascii="AdvTT5235d5a9" w:eastAsia="Calibri" w:hAnsi="AdvTT5235d5a9" w:cs="AdvTT5235d5a9"/>
          <w:szCs w:val="24"/>
          <w:lang w:val="hr-HR"/>
        </w:rPr>
      </w:pPr>
    </w:p>
    <w:p w:rsidR="00587671" w:rsidRPr="003664CA" w:rsidRDefault="00587671" w:rsidP="00587671">
      <w:pPr>
        <w:spacing w:line="360" w:lineRule="auto"/>
        <w:ind w:left="720" w:hanging="720"/>
        <w:rPr>
          <w:rFonts w:eastAsia="Calibri" w:cs="Times New Roman"/>
          <w:color w:val="000000"/>
          <w:szCs w:val="24"/>
          <w:lang w:val="hr-HR"/>
        </w:rPr>
      </w:pPr>
      <w:r w:rsidRPr="003664CA">
        <w:rPr>
          <w:rFonts w:ascii="AdvTT5235d5a9" w:eastAsia="Calibri" w:hAnsi="AdvTT5235d5a9" w:cs="AdvTT5235d5a9"/>
          <w:szCs w:val="24"/>
          <w:lang w:val="hr-HR"/>
        </w:rPr>
        <w:t xml:space="preserve">"Secret of the Wild Child" – Video Transcript   </w:t>
      </w:r>
      <w:hyperlink r:id="rId5" w:history="1">
        <w:r w:rsidRPr="003664CA">
          <w:rPr>
            <w:rFonts w:eastAsia="Calibri" w:cs="Times New Roman"/>
            <w:color w:val="000000"/>
            <w:szCs w:val="24"/>
            <w:lang w:val="hr-HR"/>
          </w:rPr>
          <w:t>https://ocw.uma.es/humanidades/linguistica-aplicada-al-ingles/exprojycasos/Psycholinguistic_activity-answers.pdf</w:t>
        </w:r>
      </w:hyperlink>
    </w:p>
    <w:p w:rsidR="00587671" w:rsidRPr="003664CA" w:rsidRDefault="00587671" w:rsidP="00587671">
      <w:pPr>
        <w:spacing w:line="360" w:lineRule="auto"/>
        <w:ind w:left="720" w:hanging="720"/>
        <w:rPr>
          <w:rFonts w:ascii="AdvTT5235d5a9" w:eastAsia="Calibri" w:hAnsi="AdvTT5235d5a9" w:cs="AdvTT5235d5a9"/>
          <w:szCs w:val="24"/>
          <w:lang w:val="hr-HR"/>
        </w:rPr>
      </w:pPr>
    </w:p>
    <w:p w:rsidR="00587671" w:rsidRPr="003664CA" w:rsidRDefault="00587671" w:rsidP="00587671">
      <w:pPr>
        <w:spacing w:line="360" w:lineRule="auto"/>
        <w:ind w:left="720" w:hanging="720"/>
        <w:rPr>
          <w:rFonts w:ascii="AdvTT5235d5a9" w:eastAsia="Calibri" w:hAnsi="AdvTT5235d5a9" w:cs="AdvTT5235d5a9"/>
          <w:szCs w:val="24"/>
          <w:lang w:val="hr-HR"/>
        </w:rPr>
      </w:pPr>
    </w:p>
    <w:p w:rsidR="00587671" w:rsidRPr="003664CA" w:rsidRDefault="00587671" w:rsidP="00587671">
      <w:pPr>
        <w:spacing w:line="360" w:lineRule="auto"/>
        <w:rPr>
          <w:rFonts w:ascii="AdvTT5235d5a9" w:eastAsia="Calibri" w:hAnsi="AdvTT5235d5a9" w:cs="AdvTT5235d5a9"/>
          <w:sz w:val="26"/>
          <w:szCs w:val="24"/>
          <w:lang w:val="hr-HR"/>
        </w:rPr>
      </w:pPr>
      <w:r w:rsidRPr="003664CA">
        <w:rPr>
          <w:rFonts w:eastAsia="Calibri" w:cs="Times New Roman"/>
          <w:b/>
          <w:sz w:val="28"/>
          <w:szCs w:val="24"/>
          <w:lang w:val="hr-HR"/>
        </w:rPr>
        <w:t xml:space="preserve">Važni pojmovi </w:t>
      </w: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szCs w:val="24"/>
          <w:lang w:val="hr-HR"/>
        </w:rPr>
        <w:t xml:space="preserve"> </w:t>
      </w: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Afazija</w:t>
      </w:r>
      <w:r w:rsidRPr="003664CA">
        <w:rPr>
          <w:rFonts w:eastAsia="Calibri" w:cs="Times New Roman"/>
          <w:szCs w:val="24"/>
          <w:lang w:val="hr-HR"/>
        </w:rPr>
        <w:t xml:space="preserve">   Gubitak ili poremećaj govora koji uključuje smanjenu mogućnost razumijevanja ili izražavanja (ekspresiju) riječi odnosno njihovih neverbalnih ekvivalenata. Posljedica je oštećenja funkcije centara za govor u korteksu i bazalnim ganglijima, odnosno u bijeloj tvari kroz koju prolaze putovi koji te centre povezuju. Dijeli se na senzornu i motornu afaziju.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 xml:space="preserve">Amnestička afazija  </w:t>
      </w:r>
      <w:r w:rsidRPr="003664CA">
        <w:rPr>
          <w:rFonts w:eastAsia="Calibri" w:cs="Times New Roman"/>
          <w:szCs w:val="24"/>
          <w:lang w:val="hr-HR"/>
        </w:rPr>
        <w:t xml:space="preserve"> Afazija koja se očituje u smanjenoj sposobnosti ili nemogućnosti pronalaženja prave riječi u pamćenju, najčešće u spontanom govoru. Često je narušeno dosjećanje jedne vrste riječi.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ascii="Calibri" w:eastAsia="Calibri" w:hAnsi="Calibri" w:cs="Times New Roman"/>
          <w:sz w:val="22"/>
          <w:lang w:val="hr-HR"/>
        </w:rPr>
      </w:pPr>
      <w:r w:rsidRPr="003664CA">
        <w:rPr>
          <w:rFonts w:eastAsia="Calibri" w:cs="Times New Roman"/>
          <w:b/>
          <w:bCs/>
          <w:lang w:val="hr-HR"/>
        </w:rPr>
        <w:lastRenderedPageBreak/>
        <w:t>Brocino područje</w:t>
      </w:r>
      <w:r w:rsidRPr="003664CA">
        <w:rPr>
          <w:rFonts w:eastAsia="Calibri" w:cs="Times New Roman"/>
          <w:lang w:val="hr-HR"/>
        </w:rPr>
        <w:t xml:space="preserve">   </w:t>
      </w:r>
      <w:r w:rsidRPr="003664CA">
        <w:rPr>
          <w:rFonts w:eastAsia="Calibri" w:cs="Times New Roman"/>
          <w:shd w:val="clear" w:color="auto" w:fill="F7F7F7"/>
          <w:lang w:val="hr-HR"/>
        </w:rPr>
        <w:t xml:space="preserve">Dio lijevoga </w:t>
      </w:r>
      <w:r w:rsidRPr="003664CA">
        <w:rPr>
          <w:rFonts w:eastAsia="Calibri" w:cs="Times New Roman"/>
          <w:color w:val="000000" w:themeColor="text1"/>
          <w:shd w:val="clear" w:color="auto" w:fill="F7F7F7"/>
          <w:lang w:val="hr-HR"/>
        </w:rPr>
        <w:t xml:space="preserve">frontalnog </w:t>
      </w:r>
      <w:r w:rsidRPr="003664CA">
        <w:rPr>
          <w:rFonts w:eastAsia="Calibri" w:cs="Times New Roman"/>
          <w:shd w:val="clear" w:color="auto" w:fill="F7F7F7"/>
          <w:lang w:val="hr-HR"/>
        </w:rPr>
        <w:t xml:space="preserve">režnja kore velikog mozga i dio motoričkog korteksa koji </w:t>
      </w:r>
      <w:r w:rsidRPr="003664CA">
        <w:rPr>
          <w:rFonts w:eastAsia="Calibri" w:cs="Times New Roman"/>
          <w:lang w:val="hr-HR"/>
        </w:rPr>
        <w:t>zauzima Brodmannovo područje BA44 i BA45. Kontrolira motoričke funkcije uključene u</w:t>
      </w:r>
      <w:r w:rsidRPr="003664CA">
        <w:rPr>
          <w:rFonts w:eastAsia="Calibri" w:cs="Times New Roman"/>
          <w:shd w:val="clear" w:color="auto" w:fill="F7F7F7"/>
          <w:lang w:val="hr-HR"/>
        </w:rPr>
        <w:t xml:space="preserve"> produkciju govora</w:t>
      </w:r>
      <w:r w:rsidRPr="003664CA">
        <w:rPr>
          <w:rFonts w:eastAsia="Calibri" w:cs="Times New Roman"/>
          <w:lang w:val="hr-HR"/>
        </w:rPr>
        <w:t>, ali sudjeluje i u usklađivanju percepcijskih i motoričkih funkcija na kojima se temelji verbalna i neverbalna komunikacija.</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jc w:val="both"/>
        <w:rPr>
          <w:rFonts w:ascii="Calibri" w:eastAsia="Calibri" w:hAnsi="Calibri" w:cs="Times New Roman"/>
          <w:sz w:val="22"/>
          <w:lang w:val="hr-HR"/>
        </w:rPr>
      </w:pPr>
      <w:r w:rsidRPr="003664CA">
        <w:rPr>
          <w:rFonts w:eastAsia="Calibri" w:cs="Times New Roman"/>
          <w:b/>
          <w:szCs w:val="24"/>
          <w:lang w:val="hr-HR"/>
        </w:rPr>
        <w:t>Disgrafija</w:t>
      </w:r>
      <w:r w:rsidRPr="003664CA">
        <w:rPr>
          <w:rFonts w:eastAsia="Calibri" w:cs="Times New Roman"/>
          <w:szCs w:val="24"/>
          <w:lang w:val="hr-HR"/>
        </w:rPr>
        <w:t xml:space="preserve">   S</w:t>
      </w:r>
      <w:r w:rsidRPr="003664CA">
        <w:rPr>
          <w:rFonts w:eastAsia="Calibri" w:cs="Times New Roman"/>
          <w:szCs w:val="24"/>
          <w:shd w:val="clear" w:color="auto" w:fill="FFFFFF"/>
          <w:lang w:val="hr-HR"/>
        </w:rPr>
        <w:t xml:space="preserve">tabilna nesposobnost da </w:t>
      </w:r>
      <w:r>
        <w:rPr>
          <w:rFonts w:eastAsia="Calibri" w:cs="Times New Roman"/>
          <w:szCs w:val="24"/>
          <w:shd w:val="clear" w:color="auto" w:fill="FFFFFF"/>
          <w:lang w:val="hr-HR"/>
        </w:rPr>
        <w:t xml:space="preserve">se </w:t>
      </w:r>
      <w:r w:rsidRPr="003664CA">
        <w:rPr>
          <w:rFonts w:eastAsia="Calibri" w:cs="Times New Roman"/>
          <w:szCs w:val="24"/>
          <w:shd w:val="clear" w:color="auto" w:fill="FFFFFF"/>
          <w:lang w:val="hr-HR"/>
        </w:rPr>
        <w:t>s</w:t>
      </w:r>
      <w:r>
        <w:rPr>
          <w:rFonts w:eastAsia="Calibri" w:cs="Times New Roman"/>
          <w:szCs w:val="24"/>
          <w:shd w:val="clear" w:color="auto" w:fill="FFFFFF"/>
          <w:lang w:val="hr-HR"/>
        </w:rPr>
        <w:t>avlada vještina</w:t>
      </w:r>
      <w:r w:rsidRPr="003664CA">
        <w:rPr>
          <w:rFonts w:eastAsia="Calibri" w:cs="Times New Roman"/>
          <w:szCs w:val="24"/>
          <w:shd w:val="clear" w:color="auto" w:fill="FFFFFF"/>
          <w:lang w:val="hr-HR"/>
        </w:rPr>
        <w:t xml:space="preserve"> pisanja (prema pravopisnim načelima određenog jezika), </w:t>
      </w:r>
      <w:r>
        <w:rPr>
          <w:rFonts w:eastAsia="Calibri" w:cs="Times New Roman"/>
          <w:szCs w:val="24"/>
          <w:shd w:val="clear" w:color="auto" w:fill="FFFFFF"/>
          <w:lang w:val="hr-HR"/>
        </w:rPr>
        <w:t xml:space="preserve">a </w:t>
      </w:r>
      <w:r w:rsidRPr="003664CA">
        <w:rPr>
          <w:rFonts w:eastAsia="Calibri" w:cs="Times New Roman"/>
          <w:szCs w:val="24"/>
          <w:shd w:val="clear" w:color="auto" w:fill="FFFFFF"/>
          <w:lang w:val="hr-HR"/>
        </w:rPr>
        <w:t>koja se očituje u mnogobrojnim, trajnim i tipičnim pogreškama. Teškoće, tj. pogreške, nisu povezane s neznanjem pravopisa i trajno su zastupljene bez obzira na dovoljan stupanj intelektualnog i govornog razvoja, normalno stanje osjetila sluha i vida te redovito školovanje.</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Diskalkulija</w:t>
      </w:r>
      <w:r w:rsidRPr="003664CA">
        <w:rPr>
          <w:rFonts w:eastAsia="Calibri" w:cs="Times New Roman"/>
          <w:szCs w:val="24"/>
          <w:lang w:val="hr-HR"/>
        </w:rPr>
        <w:t xml:space="preserve">   Skup specifičnih teškoća u učenju matematike i u obavljanju matematičkih zadataka. To su takva odstupanja koja stvaraju osobi ozbiljne teškoće u ovladavanju matematikom bez obzira na dovoljni stupanj intelektualnog razvoja, normalno funkcioniranje osjetila te optimalne uvjete redovnog podučavanja. </w:t>
      </w:r>
      <w:r w:rsidRPr="003664CA">
        <w:rPr>
          <w:rFonts w:eastAsia="Calibri" w:cs="Times New Roman"/>
          <w:b/>
          <w:szCs w:val="24"/>
          <w:lang w:val="hr-HR"/>
        </w:rPr>
        <w:t>Akalkulija</w:t>
      </w:r>
      <w:r w:rsidRPr="003664CA">
        <w:rPr>
          <w:rFonts w:eastAsia="Calibri" w:cs="Times New Roman"/>
          <w:szCs w:val="24"/>
          <w:lang w:val="hr-HR"/>
        </w:rPr>
        <w:t xml:space="preserve"> je nesposobnost izvođenja bilo kakvih računskih radnji. Dolazi kod organskih oštećenja mozga i često je udružena s poteškoćama verbalizacije.</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shd w:val="clear" w:color="auto" w:fill="FFFFFF"/>
          <w:lang w:val="hr-HR"/>
        </w:rPr>
        <w:t xml:space="preserve">Disleksija   </w:t>
      </w:r>
      <w:r w:rsidRPr="003664CA">
        <w:rPr>
          <w:rFonts w:eastAsia="Calibri" w:cs="Times New Roman"/>
          <w:szCs w:val="24"/>
          <w:shd w:val="clear" w:color="auto" w:fill="FFFFFF"/>
          <w:lang w:val="hr-HR"/>
        </w:rPr>
        <w:t xml:space="preserve">Poremećaj pri </w:t>
      </w:r>
      <w:r w:rsidRPr="003664CA">
        <w:rPr>
          <w:rFonts w:eastAsia="Calibri" w:cs="Times New Roman"/>
          <w:szCs w:val="24"/>
          <w:lang w:val="hr-HR"/>
        </w:rPr>
        <w:t xml:space="preserve">učenju čitanja usprkos </w:t>
      </w:r>
      <w:r>
        <w:rPr>
          <w:rFonts w:eastAsia="Calibri" w:cs="Times New Roman"/>
          <w:szCs w:val="24"/>
          <w:lang w:val="hr-HR"/>
        </w:rPr>
        <w:t xml:space="preserve">prosječnoj </w:t>
      </w:r>
      <w:r w:rsidRPr="003664CA">
        <w:rPr>
          <w:rFonts w:eastAsia="Calibri" w:cs="Times New Roman"/>
          <w:szCs w:val="24"/>
          <w:lang w:val="hr-HR"/>
        </w:rPr>
        <w:t xml:space="preserve">inteligenciji, dobrom vidu, adekvatnom poučavanju i ostalim povoljnim edukativnim, psihološkim i socijalnim faktorima. </w:t>
      </w:r>
      <w:r w:rsidRPr="003664CA">
        <w:rPr>
          <w:rFonts w:eastAsia="Calibri" w:cs="Times New Roman"/>
          <w:b/>
          <w:szCs w:val="24"/>
          <w:lang w:val="hr-HR"/>
        </w:rPr>
        <w:t>Aleksija</w:t>
      </w:r>
      <w:r w:rsidRPr="003664CA">
        <w:rPr>
          <w:rFonts w:eastAsia="Calibri" w:cs="Times New Roman"/>
          <w:szCs w:val="24"/>
          <w:lang w:val="hr-HR"/>
        </w:rPr>
        <w:t xml:space="preserve"> je poremećaj potpune nemogućnosti čitanja.</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Disnomija ili afazija imenovanja</w:t>
      </w:r>
      <w:r w:rsidRPr="003664CA">
        <w:rPr>
          <w:rFonts w:eastAsia="Calibri" w:cs="Times New Roman"/>
          <w:szCs w:val="24"/>
          <w:lang w:val="hr-HR"/>
        </w:rPr>
        <w:t xml:space="preserve">   Poremećaj koj</w:t>
      </w:r>
      <w:r>
        <w:rPr>
          <w:rFonts w:eastAsia="Calibri" w:cs="Times New Roman"/>
          <w:szCs w:val="24"/>
          <w:lang w:val="hr-HR"/>
        </w:rPr>
        <w:t>i</w:t>
      </w:r>
      <w:r w:rsidRPr="003664CA">
        <w:rPr>
          <w:rFonts w:eastAsia="Calibri" w:cs="Times New Roman"/>
          <w:szCs w:val="24"/>
          <w:lang w:val="hr-HR"/>
        </w:rPr>
        <w:t xml:space="preserve"> karakterizira poteškoća u dosjećanj</w:t>
      </w:r>
      <w:r>
        <w:rPr>
          <w:rFonts w:eastAsia="Calibri" w:cs="Times New Roman"/>
          <w:szCs w:val="24"/>
          <w:lang w:val="hr-HR"/>
        </w:rPr>
        <w:t>u</w:t>
      </w:r>
      <w:r w:rsidRPr="003664CA">
        <w:rPr>
          <w:rFonts w:eastAsia="Calibri" w:cs="Times New Roman"/>
          <w:szCs w:val="24"/>
          <w:lang w:val="hr-HR"/>
        </w:rPr>
        <w:t xml:space="preserve"> riječi iz pamćenja u ekspresivnom jeziku, bilo govornom bilo pisanom. Osoba može opisati objekt, </w:t>
      </w:r>
      <w:r>
        <w:rPr>
          <w:rFonts w:eastAsia="Calibri" w:cs="Times New Roman"/>
          <w:szCs w:val="24"/>
          <w:lang w:val="hr-HR"/>
        </w:rPr>
        <w:t xml:space="preserve">može </w:t>
      </w:r>
      <w:r w:rsidRPr="003664CA">
        <w:rPr>
          <w:rFonts w:eastAsia="Calibri" w:cs="Times New Roman"/>
          <w:szCs w:val="24"/>
          <w:lang w:val="hr-HR"/>
        </w:rPr>
        <w:t>čak gestikulirati rukama kako izgleda, ali ne može dozvati naziv.</w:t>
      </w:r>
      <w:r w:rsidRPr="003664CA">
        <w:rPr>
          <w:rFonts w:eastAsia="Calibri" w:cs="Times New Roman"/>
          <w:b/>
          <w:i/>
          <w:szCs w:val="24"/>
          <w:lang w:val="hr-HR"/>
        </w:rPr>
        <w:t xml:space="preserve"> </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Ekspresivna</w:t>
      </w:r>
      <w:r>
        <w:rPr>
          <w:rFonts w:eastAsia="Calibri" w:cs="Times New Roman"/>
          <w:b/>
          <w:szCs w:val="24"/>
          <w:lang w:val="hr-HR"/>
        </w:rPr>
        <w:t xml:space="preserve"> </w:t>
      </w:r>
      <w:r w:rsidRPr="003664CA">
        <w:rPr>
          <w:rFonts w:eastAsia="Calibri" w:cs="Times New Roman"/>
          <w:b/>
          <w:szCs w:val="24"/>
          <w:lang w:val="hr-HR"/>
        </w:rPr>
        <w:t>/</w:t>
      </w:r>
      <w:r>
        <w:rPr>
          <w:rFonts w:eastAsia="Calibri" w:cs="Times New Roman"/>
          <w:b/>
          <w:szCs w:val="24"/>
          <w:lang w:val="hr-HR"/>
        </w:rPr>
        <w:t xml:space="preserve"> </w:t>
      </w:r>
      <w:r w:rsidRPr="003664CA">
        <w:rPr>
          <w:rFonts w:eastAsia="Calibri" w:cs="Times New Roman"/>
          <w:b/>
          <w:szCs w:val="24"/>
          <w:lang w:val="hr-HR"/>
        </w:rPr>
        <w:t>motorna</w:t>
      </w:r>
      <w:r>
        <w:rPr>
          <w:rFonts w:eastAsia="Calibri" w:cs="Times New Roman"/>
          <w:b/>
          <w:szCs w:val="24"/>
          <w:lang w:val="hr-HR"/>
        </w:rPr>
        <w:t xml:space="preserve"> </w:t>
      </w:r>
      <w:r w:rsidRPr="003664CA">
        <w:rPr>
          <w:rFonts w:eastAsia="Calibri" w:cs="Times New Roman"/>
          <w:b/>
          <w:szCs w:val="24"/>
          <w:lang w:val="hr-HR"/>
        </w:rPr>
        <w:t>/</w:t>
      </w:r>
      <w:r>
        <w:rPr>
          <w:rFonts w:eastAsia="Calibri" w:cs="Times New Roman"/>
          <w:b/>
          <w:szCs w:val="24"/>
          <w:lang w:val="hr-HR"/>
        </w:rPr>
        <w:t xml:space="preserve"> </w:t>
      </w:r>
      <w:r w:rsidRPr="003664CA">
        <w:rPr>
          <w:rFonts w:eastAsia="Calibri" w:cs="Times New Roman"/>
          <w:b/>
          <w:szCs w:val="24"/>
          <w:lang w:val="hr-HR"/>
        </w:rPr>
        <w:t>Brocina afazija</w:t>
      </w:r>
      <w:r w:rsidRPr="003664CA">
        <w:rPr>
          <w:rFonts w:eastAsia="Calibri" w:cs="Times New Roman"/>
          <w:szCs w:val="24"/>
          <w:lang w:val="hr-HR"/>
        </w:rPr>
        <w:t xml:space="preserve">   Poremećaj koji uključuje smanjenu mogućnost izražavanja. Nastaje uslijed oštećenja Brocina područja, a manifestira se u sporom, netečnom i agramatičnom govoru. Govor se često sastoji samo od jednostavnih riječi. Osobe s Brocinom afazij</w:t>
      </w:r>
      <w:r>
        <w:rPr>
          <w:rFonts w:eastAsia="Calibri" w:cs="Times New Roman"/>
          <w:szCs w:val="24"/>
          <w:lang w:val="hr-HR"/>
        </w:rPr>
        <w:t>om</w:t>
      </w:r>
      <w:r w:rsidRPr="003664CA">
        <w:rPr>
          <w:rFonts w:eastAsia="Calibri" w:cs="Times New Roman"/>
          <w:szCs w:val="24"/>
          <w:lang w:val="hr-HR"/>
        </w:rPr>
        <w:t xml:space="preserve"> imaju sačuvano razumijevanje govora i pisanog teksta, ali je produkcija jezika narušena.</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Globalna</w:t>
      </w:r>
      <w:r w:rsidRPr="003664CA">
        <w:rPr>
          <w:rFonts w:eastAsia="Calibri" w:cs="Times New Roman"/>
          <w:szCs w:val="24"/>
          <w:lang w:val="hr-HR"/>
        </w:rPr>
        <w:t xml:space="preserve"> </w:t>
      </w:r>
      <w:r w:rsidRPr="003664CA">
        <w:rPr>
          <w:rFonts w:eastAsia="Calibri" w:cs="Times New Roman"/>
          <w:b/>
          <w:szCs w:val="24"/>
          <w:lang w:val="hr-HR"/>
        </w:rPr>
        <w:t xml:space="preserve">afazija   </w:t>
      </w:r>
      <w:r w:rsidRPr="003664CA">
        <w:rPr>
          <w:rFonts w:eastAsia="Calibri" w:cs="Times New Roman"/>
          <w:szCs w:val="24"/>
          <w:lang w:val="hr-HR"/>
        </w:rPr>
        <w:t>Oštećenje koje</w:t>
      </w:r>
      <w:r w:rsidRPr="003664CA">
        <w:rPr>
          <w:rFonts w:eastAsia="Calibri" w:cs="Times New Roman"/>
          <w:b/>
          <w:szCs w:val="24"/>
          <w:lang w:val="hr-HR"/>
        </w:rPr>
        <w:t xml:space="preserve"> </w:t>
      </w:r>
      <w:r w:rsidRPr="003664CA">
        <w:rPr>
          <w:rFonts w:eastAsia="Calibri" w:cs="Times New Roman"/>
          <w:szCs w:val="24"/>
          <w:lang w:val="hr-HR"/>
        </w:rPr>
        <w:t xml:space="preserve">obuhvaća sva četiri jezična modaliteta: govor, slušanje, čitanje i pisanje. Oštećene su i jezična produkcija i jezično razumijevanje. Stupanj smetnji ovisi </w:t>
      </w:r>
      <w:r w:rsidRPr="003664CA">
        <w:rPr>
          <w:rFonts w:eastAsia="Calibri" w:cs="Times New Roman"/>
          <w:szCs w:val="24"/>
          <w:lang w:val="hr-HR"/>
        </w:rPr>
        <w:lastRenderedPageBreak/>
        <w:t xml:space="preserve">o veličini mozgovnog oštećenja. Osoba često ne može razumjeti govor, ne može govoriti ni pisati, ali druge </w:t>
      </w:r>
      <w:r>
        <w:rPr>
          <w:rFonts w:eastAsia="Calibri" w:cs="Times New Roman"/>
          <w:szCs w:val="24"/>
          <w:lang w:val="hr-HR"/>
        </w:rPr>
        <w:t xml:space="preserve">su </w:t>
      </w:r>
      <w:r w:rsidRPr="003664CA">
        <w:rPr>
          <w:rFonts w:eastAsia="Calibri" w:cs="Times New Roman"/>
          <w:szCs w:val="24"/>
          <w:lang w:val="hr-HR"/>
        </w:rPr>
        <w:t>kognitivne funkcije očuvane.</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jc w:val="both"/>
        <w:rPr>
          <w:rFonts w:eastAsia="Calibri" w:cs="Times New Roman"/>
          <w:lang w:val="hr-HR"/>
        </w:rPr>
      </w:pPr>
      <w:r w:rsidRPr="003664CA">
        <w:rPr>
          <w:rFonts w:eastAsia="Calibri" w:cs="Times New Roman"/>
          <w:b/>
          <w:bCs/>
          <w:lang w:val="hr-HR"/>
        </w:rPr>
        <w:t>Heschlova vijuga</w:t>
      </w:r>
      <w:r w:rsidRPr="003664CA">
        <w:rPr>
          <w:rFonts w:eastAsia="Calibri" w:cs="Times New Roman"/>
          <w:lang w:val="hr-HR"/>
        </w:rPr>
        <w:t xml:space="preserve">   Dio </w:t>
      </w:r>
      <w:r w:rsidRPr="003664CA">
        <w:rPr>
          <w:rFonts w:eastAsia="Calibri" w:cs="Times New Roman"/>
          <w:color w:val="000000" w:themeColor="text1"/>
          <w:lang w:val="hr-HR"/>
        </w:rPr>
        <w:t>temporalnog</w:t>
      </w:r>
      <w:r w:rsidRPr="003664CA">
        <w:rPr>
          <w:rFonts w:eastAsia="Calibri" w:cs="Times New Roman"/>
          <w:lang w:val="hr-HR"/>
        </w:rPr>
        <w:t xml:space="preserve"> režnja i primarnog slušnog dijela kore velikog mozga. Nalazi se unutar lateralne pukotine i zauzima Brodmannovo područje BA41 i BA42. To je prva struktura kore mozga koja procesira slušne informacije. Aktivira se pri slušnoj obradi tona i semantičkih zadataka. Naziva se još i p</w:t>
      </w:r>
      <w:r>
        <w:rPr>
          <w:rFonts w:eastAsia="Calibri" w:cs="Times New Roman"/>
          <w:lang w:val="hr-HR"/>
        </w:rPr>
        <w:t>oprečna</w:t>
      </w:r>
      <w:r w:rsidRPr="003664CA">
        <w:rPr>
          <w:rFonts w:eastAsia="Calibri" w:cs="Times New Roman"/>
          <w:lang w:val="hr-HR"/>
        </w:rPr>
        <w:t xml:space="preserve"> </w:t>
      </w:r>
      <w:r>
        <w:rPr>
          <w:rFonts w:eastAsia="Calibri" w:cs="Times New Roman"/>
          <w:color w:val="000000" w:themeColor="text1"/>
          <w:lang w:val="hr-HR"/>
        </w:rPr>
        <w:t>temporalna</w:t>
      </w:r>
      <w:r w:rsidRPr="003664CA">
        <w:rPr>
          <w:rFonts w:eastAsia="Calibri" w:cs="Times New Roman"/>
          <w:lang w:val="hr-HR"/>
        </w:rPr>
        <w:t xml:space="preserve"> vijug</w:t>
      </w:r>
      <w:r>
        <w:rPr>
          <w:rFonts w:eastAsia="Calibri" w:cs="Times New Roman"/>
          <w:lang w:val="hr-HR"/>
        </w:rPr>
        <w:t>a.</w:t>
      </w:r>
      <w:r w:rsidRPr="003664CA">
        <w:rPr>
          <w:rFonts w:eastAsia="Calibri" w:cs="Times New Roman"/>
          <w:lang w:val="hr-HR"/>
        </w:rPr>
        <w:t xml:space="preserve">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Jezična izvedba</w:t>
      </w:r>
      <w:r w:rsidRPr="003664CA">
        <w:rPr>
          <w:rFonts w:eastAsia="Calibri" w:cs="Times New Roman"/>
          <w:b/>
          <w:i/>
          <w:szCs w:val="24"/>
          <w:lang w:val="hr-HR"/>
        </w:rPr>
        <w:t xml:space="preserve"> </w:t>
      </w:r>
      <w:r w:rsidRPr="003664CA">
        <w:rPr>
          <w:rFonts w:eastAsia="Calibri" w:cs="Times New Roman"/>
          <w:b/>
          <w:szCs w:val="24"/>
          <w:lang w:val="hr-HR"/>
        </w:rPr>
        <w:t xml:space="preserve">  </w:t>
      </w:r>
      <w:r w:rsidRPr="003664CA">
        <w:rPr>
          <w:rFonts w:eastAsia="Calibri" w:cs="Times New Roman"/>
          <w:szCs w:val="24"/>
          <w:lang w:val="hr-HR"/>
        </w:rPr>
        <w:t xml:space="preserve">Način na koji se jezik koristi u komunikaciji. Razlikuje se od jezične kompetencije koja predstavlja idealizirani kapacitet mentalnih funkcija – odnosi se na znanje jezika, dok se izvedba odnosi na samu upotrebu jezika.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Konduktivna afazija</w:t>
      </w:r>
      <w:r w:rsidRPr="003664CA">
        <w:rPr>
          <w:rFonts w:eastAsia="Calibri" w:cs="Times New Roman"/>
          <w:szCs w:val="24"/>
          <w:lang w:val="hr-HR"/>
        </w:rPr>
        <w:t xml:space="preserve"> Poremećaj govora koji nastaje uslijed oštećenja bijele tvari koja povezuje Wernickeovo i Brocino područje. Govor je fluentan</w:t>
      </w:r>
      <w:r>
        <w:rPr>
          <w:rFonts w:eastAsia="Calibri" w:cs="Times New Roman"/>
          <w:szCs w:val="24"/>
          <w:lang w:val="hr-HR"/>
        </w:rPr>
        <w:t>,</w:t>
      </w:r>
      <w:r w:rsidRPr="003664CA">
        <w:rPr>
          <w:rFonts w:eastAsia="Calibri" w:cs="Times New Roman"/>
          <w:szCs w:val="24"/>
          <w:lang w:val="hr-HR"/>
        </w:rPr>
        <w:t xml:space="preserve"> ali parafrazičan, djeluje kao</w:t>
      </w:r>
      <w:r>
        <w:rPr>
          <w:rFonts w:eastAsia="Calibri" w:cs="Times New Roman"/>
          <w:szCs w:val="24"/>
          <w:lang w:val="hr-HR"/>
        </w:rPr>
        <w:t xml:space="preserve"> da</w:t>
      </w:r>
      <w:r w:rsidRPr="003664CA">
        <w:rPr>
          <w:rFonts w:eastAsia="Calibri" w:cs="Times New Roman"/>
          <w:szCs w:val="24"/>
          <w:lang w:val="hr-HR"/>
        </w:rPr>
        <w:t xml:space="preserve"> je pun omaški. Oštećeno je i pisanje teksta i razumijevanje naglas pročitanog teksta, dok je čitanje teksta u sebi očuvano.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b/>
          <w:szCs w:val="24"/>
          <w:lang w:val="hr-HR"/>
        </w:rPr>
      </w:pPr>
      <w:r w:rsidRPr="003664CA">
        <w:rPr>
          <w:rFonts w:eastAsia="Calibri" w:cs="Times New Roman"/>
          <w:b/>
          <w:szCs w:val="24"/>
          <w:lang w:val="hr-HR"/>
        </w:rPr>
        <w:t xml:space="preserve">Kritičan period za usvajanje jezika   </w:t>
      </w:r>
      <w:r w:rsidRPr="003664CA">
        <w:rPr>
          <w:rFonts w:eastAsia="Calibri" w:cs="Times New Roman"/>
          <w:szCs w:val="24"/>
          <w:lang w:val="hr-HR"/>
        </w:rPr>
        <w:t xml:space="preserve">Hipoteza da je sposobnost usvajanja jezika biološki vezana za dob. Prema </w:t>
      </w:r>
      <w:r>
        <w:rPr>
          <w:rFonts w:eastAsia="Calibri" w:cs="Times New Roman"/>
          <w:szCs w:val="24"/>
          <w:lang w:val="hr-HR"/>
        </w:rPr>
        <w:t>t</w:t>
      </w:r>
      <w:r w:rsidRPr="003664CA">
        <w:rPr>
          <w:rFonts w:eastAsia="Calibri" w:cs="Times New Roman"/>
          <w:szCs w:val="24"/>
          <w:lang w:val="hr-HR"/>
        </w:rPr>
        <w:t>oj hipotezi postoji ideal</w:t>
      </w:r>
      <w:r>
        <w:rPr>
          <w:rFonts w:eastAsia="Calibri" w:cs="Times New Roman"/>
          <w:szCs w:val="24"/>
          <w:lang w:val="hr-HR"/>
        </w:rPr>
        <w:t>a</w:t>
      </w:r>
      <w:r w:rsidRPr="003664CA">
        <w:rPr>
          <w:rFonts w:eastAsia="Calibri" w:cs="Times New Roman"/>
          <w:szCs w:val="24"/>
          <w:lang w:val="hr-HR"/>
        </w:rPr>
        <w:t>n vremenski okvir za usvajanje jezika u adekvatnoj okolini,</w:t>
      </w:r>
      <w:r>
        <w:rPr>
          <w:rFonts w:eastAsia="Calibri" w:cs="Times New Roman"/>
          <w:szCs w:val="24"/>
          <w:lang w:val="hr-HR"/>
        </w:rPr>
        <w:t xml:space="preserve"> </w:t>
      </w:r>
      <w:r w:rsidRPr="003664CA">
        <w:rPr>
          <w:rFonts w:eastAsia="Calibri" w:cs="Times New Roman"/>
          <w:szCs w:val="24"/>
          <w:lang w:val="hr-HR"/>
        </w:rPr>
        <w:t>nakon kojeg je usvajanje jezika otežano i zaht</w:t>
      </w:r>
      <w:r>
        <w:rPr>
          <w:rFonts w:eastAsia="Calibri" w:cs="Times New Roman"/>
          <w:szCs w:val="24"/>
          <w:lang w:val="hr-HR"/>
        </w:rPr>
        <w:t>i</w:t>
      </w:r>
      <w:r w:rsidRPr="003664CA">
        <w:rPr>
          <w:rFonts w:eastAsia="Calibri" w:cs="Times New Roman"/>
          <w:szCs w:val="24"/>
          <w:lang w:val="hr-HR"/>
        </w:rPr>
        <w:t>jeva ulaganje napora.</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Lateralizacija</w:t>
      </w:r>
      <w:r w:rsidRPr="003664CA">
        <w:rPr>
          <w:rFonts w:eastAsia="Calibri" w:cs="Times New Roman"/>
          <w:szCs w:val="24"/>
          <w:lang w:val="hr-HR"/>
        </w:rPr>
        <w:t xml:space="preserve"> Organizacija u mozgu koja objašnjava </w:t>
      </w:r>
      <w:r w:rsidRPr="003664CA">
        <w:rPr>
          <w:rFonts w:eastAsia="Calibri" w:cs="Times New Roman"/>
          <w:szCs w:val="24"/>
          <w:shd w:val="clear" w:color="auto" w:fill="F7F7F7"/>
          <w:lang w:val="hr-HR"/>
        </w:rPr>
        <w:t>specijalizaciju lijeve i desne hemisfere mozga za pojedine funkcije</w:t>
      </w:r>
      <w:r w:rsidRPr="003664CA">
        <w:rPr>
          <w:rFonts w:eastAsia="Calibri" w:cs="Times New Roman"/>
          <w:szCs w:val="24"/>
          <w:lang w:val="hr-HR"/>
        </w:rPr>
        <w:t xml:space="preserve">.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Mentalni leksikon</w:t>
      </w:r>
      <w:r w:rsidRPr="003664CA">
        <w:rPr>
          <w:rFonts w:eastAsia="Calibri" w:cs="Times New Roman"/>
          <w:szCs w:val="24"/>
          <w:lang w:val="hr-HR"/>
        </w:rPr>
        <w:t xml:space="preserve">   Internalizirano znanje svakog pojedinca o karakteristikama riječi. To je „skladište“ riječi (rječnik) jezika koji znamo i koji učimo. Predstavlja ukupne podatke o riječima kojima se služimo; njihovo značenje, njihove sintaktičke karakteristike te način izgovaranja. Konstrukt su uveli lingvisti i psiholingvisti kako bi označili reprezentaciju riječi u umu svakog pojedinog govornika.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Receptorna</w:t>
      </w:r>
      <w:r>
        <w:rPr>
          <w:rFonts w:eastAsia="Calibri" w:cs="Times New Roman"/>
          <w:b/>
          <w:szCs w:val="24"/>
          <w:lang w:val="hr-HR"/>
        </w:rPr>
        <w:t xml:space="preserve"> </w:t>
      </w:r>
      <w:r w:rsidRPr="003664CA">
        <w:rPr>
          <w:rFonts w:eastAsia="Calibri" w:cs="Times New Roman"/>
          <w:b/>
          <w:szCs w:val="24"/>
          <w:lang w:val="hr-HR"/>
        </w:rPr>
        <w:t>/</w:t>
      </w:r>
      <w:r>
        <w:rPr>
          <w:rFonts w:eastAsia="Calibri" w:cs="Times New Roman"/>
          <w:b/>
          <w:szCs w:val="24"/>
          <w:lang w:val="hr-HR"/>
        </w:rPr>
        <w:t xml:space="preserve"> </w:t>
      </w:r>
      <w:r w:rsidRPr="003664CA">
        <w:rPr>
          <w:rFonts w:eastAsia="Calibri" w:cs="Times New Roman"/>
          <w:b/>
          <w:szCs w:val="24"/>
          <w:lang w:val="hr-HR"/>
        </w:rPr>
        <w:t>senzorna</w:t>
      </w:r>
      <w:r>
        <w:rPr>
          <w:rFonts w:eastAsia="Calibri" w:cs="Times New Roman"/>
          <w:b/>
          <w:szCs w:val="24"/>
          <w:lang w:val="hr-HR"/>
        </w:rPr>
        <w:t xml:space="preserve"> </w:t>
      </w:r>
      <w:r w:rsidRPr="003664CA">
        <w:rPr>
          <w:rFonts w:eastAsia="Calibri" w:cs="Times New Roman"/>
          <w:b/>
          <w:szCs w:val="24"/>
          <w:lang w:val="hr-HR"/>
        </w:rPr>
        <w:t>/</w:t>
      </w:r>
      <w:r>
        <w:rPr>
          <w:rFonts w:eastAsia="Calibri" w:cs="Times New Roman"/>
          <w:b/>
          <w:szCs w:val="24"/>
          <w:lang w:val="hr-HR"/>
        </w:rPr>
        <w:t xml:space="preserve"> </w:t>
      </w:r>
      <w:r w:rsidRPr="003664CA">
        <w:rPr>
          <w:rFonts w:eastAsia="Calibri" w:cs="Times New Roman"/>
          <w:b/>
          <w:szCs w:val="24"/>
          <w:lang w:val="hr-HR"/>
        </w:rPr>
        <w:t>Wernickeova afazija</w:t>
      </w:r>
      <w:r w:rsidRPr="003664CA">
        <w:rPr>
          <w:rFonts w:eastAsia="Calibri" w:cs="Times New Roman"/>
          <w:szCs w:val="24"/>
          <w:lang w:val="hr-HR"/>
        </w:rPr>
        <w:t xml:space="preserve">   Poremećaj koji se odnosi na smanjenu mogućnost razumijevanja govora koji nastaje kao posljedica oštećenja Wernickeova područja. Manifestira se u tečnom govoru koji često nema smisla („salata od riječi“). Razumijevanje </w:t>
      </w:r>
      <w:r w:rsidRPr="003664CA">
        <w:rPr>
          <w:rFonts w:eastAsia="Calibri" w:cs="Times New Roman"/>
          <w:szCs w:val="24"/>
          <w:lang w:val="hr-HR"/>
        </w:rPr>
        <w:lastRenderedPageBreak/>
        <w:t xml:space="preserve">govora je smanjeno. Osobe s ovim oštećenjem mogu razumjeti o čemu se govori iz konteksta, ali ne mogu razumjeti izolirane riječi.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Sredstvo za usvajanje jezika</w:t>
      </w:r>
      <w:r w:rsidRPr="003664CA">
        <w:rPr>
          <w:rFonts w:eastAsia="Calibri" w:cs="Times New Roman"/>
          <w:szCs w:val="24"/>
          <w:lang w:val="hr-HR"/>
        </w:rPr>
        <w:t xml:space="preserve"> (</w:t>
      </w:r>
      <w:r w:rsidRPr="003664CA">
        <w:rPr>
          <w:rFonts w:eastAsia="Calibri" w:cs="Times New Roman"/>
          <w:b/>
          <w:szCs w:val="24"/>
          <w:lang w:val="hr-HR"/>
        </w:rPr>
        <w:t>LAD</w:t>
      </w:r>
      <w:r>
        <w:rPr>
          <w:rFonts w:eastAsia="Calibri" w:cs="Times New Roman"/>
          <w:b/>
          <w:szCs w:val="24"/>
          <w:lang w:val="hr-HR"/>
        </w:rPr>
        <w:t xml:space="preserve"> – </w:t>
      </w:r>
      <w:r>
        <w:rPr>
          <w:rFonts w:eastAsia="Calibri" w:cs="Times New Roman"/>
          <w:i/>
          <w:szCs w:val="24"/>
          <w:lang w:val="hr-HR"/>
        </w:rPr>
        <w:t>L</w:t>
      </w:r>
      <w:r w:rsidRPr="003664CA">
        <w:rPr>
          <w:rFonts w:eastAsia="Calibri" w:cs="Times New Roman"/>
          <w:i/>
          <w:szCs w:val="24"/>
          <w:lang w:val="hr-HR"/>
        </w:rPr>
        <w:t>an</w:t>
      </w:r>
      <w:r>
        <w:rPr>
          <w:rFonts w:eastAsia="Calibri" w:cs="Times New Roman"/>
          <w:i/>
          <w:szCs w:val="24"/>
          <w:lang w:val="hr-HR"/>
        </w:rPr>
        <w:t>gauge Aquisition D</w:t>
      </w:r>
      <w:r w:rsidRPr="003664CA">
        <w:rPr>
          <w:rFonts w:eastAsia="Calibri" w:cs="Times New Roman"/>
          <w:i/>
          <w:szCs w:val="24"/>
          <w:lang w:val="hr-HR"/>
        </w:rPr>
        <w:t>evice</w:t>
      </w:r>
      <w:r w:rsidRPr="00DF2C60">
        <w:rPr>
          <w:rFonts w:eastAsia="Calibri" w:cs="Times New Roman"/>
          <w:szCs w:val="24"/>
          <w:lang w:val="hr-HR"/>
        </w:rPr>
        <w:t>)</w:t>
      </w:r>
      <w:r w:rsidRPr="003664CA">
        <w:rPr>
          <w:rFonts w:eastAsia="Calibri" w:cs="Times New Roman"/>
          <w:b/>
          <w:szCs w:val="24"/>
          <w:lang w:val="hr-HR"/>
        </w:rPr>
        <w:t xml:space="preserve">   </w:t>
      </w:r>
      <w:r w:rsidRPr="003664CA">
        <w:rPr>
          <w:rFonts w:eastAsia="Calibri" w:cs="Times New Roman"/>
          <w:szCs w:val="24"/>
          <w:lang w:val="hr-HR"/>
        </w:rPr>
        <w:t>Hipotetski modul ljudskog uma koji objašnjava urođene predispozicije dječjeg uma da s lakoćom usvaja jezik. Odnosi se na instinktivni mentalni kapacitet djetetov</w:t>
      </w:r>
      <w:r>
        <w:rPr>
          <w:rFonts w:eastAsia="Calibri" w:cs="Times New Roman"/>
          <w:szCs w:val="24"/>
          <w:lang w:val="hr-HR"/>
        </w:rPr>
        <w:t>a</w:t>
      </w:r>
      <w:r w:rsidRPr="003664CA">
        <w:rPr>
          <w:rFonts w:eastAsia="Calibri" w:cs="Times New Roman"/>
          <w:szCs w:val="24"/>
          <w:lang w:val="hr-HR"/>
        </w:rPr>
        <w:t xml:space="preserve"> uma.</w:t>
      </w:r>
      <w:r w:rsidRPr="003664CA">
        <w:rPr>
          <w:rFonts w:eastAsia="Calibri" w:cs="Times New Roman"/>
          <w:b/>
          <w:szCs w:val="24"/>
          <w:lang w:val="hr-HR"/>
        </w:rPr>
        <w:t xml:space="preserve">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lang w:val="hr-HR"/>
        </w:rPr>
      </w:pPr>
      <w:r w:rsidRPr="003664CA">
        <w:rPr>
          <w:rFonts w:eastAsia="Calibri" w:cs="Times New Roman"/>
          <w:b/>
          <w:bCs/>
          <w:lang w:val="hr-HR"/>
        </w:rPr>
        <w:t>Wernickeovo područje</w:t>
      </w:r>
      <w:r w:rsidRPr="003664CA">
        <w:rPr>
          <w:rFonts w:eastAsia="Calibri" w:cs="Times New Roman"/>
          <w:lang w:val="hr-HR"/>
        </w:rPr>
        <w:t xml:space="preserve">   </w:t>
      </w:r>
      <w:r w:rsidRPr="003664CA">
        <w:rPr>
          <w:rFonts w:eastAsia="Calibri" w:cs="Times New Roman"/>
          <w:shd w:val="clear" w:color="auto" w:fill="F7F7F7"/>
          <w:lang w:val="hr-HR"/>
        </w:rPr>
        <w:t xml:space="preserve">Dio </w:t>
      </w:r>
      <w:r w:rsidRPr="003664CA">
        <w:rPr>
          <w:rFonts w:eastAsia="Calibri" w:cs="Times New Roman"/>
          <w:color w:val="000000" w:themeColor="text1"/>
          <w:shd w:val="clear" w:color="auto" w:fill="F7F7F7"/>
          <w:lang w:val="hr-HR"/>
        </w:rPr>
        <w:t>temporalnog</w:t>
      </w:r>
      <w:r w:rsidRPr="003664CA">
        <w:rPr>
          <w:rFonts w:eastAsia="Calibri" w:cs="Times New Roman"/>
          <w:shd w:val="clear" w:color="auto" w:fill="F7F7F7"/>
          <w:lang w:val="hr-HR"/>
        </w:rPr>
        <w:t xml:space="preserve"> moždanog režnja koji je odgovoran za jezično razumijevanje</w:t>
      </w:r>
      <w:r w:rsidRPr="003664CA">
        <w:rPr>
          <w:rFonts w:eastAsia="Calibri" w:cs="Times New Roman"/>
          <w:lang w:val="hr-HR"/>
        </w:rPr>
        <w:t xml:space="preserve">. Obuhvaća stražnju trećinu gornje </w:t>
      </w:r>
      <w:r w:rsidRPr="003664CA">
        <w:rPr>
          <w:rFonts w:eastAsia="Calibri" w:cs="Times New Roman"/>
          <w:color w:val="000000" w:themeColor="text1"/>
          <w:lang w:val="hr-HR"/>
        </w:rPr>
        <w:t xml:space="preserve">temporalne </w:t>
      </w:r>
      <w:r w:rsidRPr="003664CA">
        <w:rPr>
          <w:rFonts w:eastAsia="Calibri" w:cs="Times New Roman"/>
          <w:lang w:val="hr-HR"/>
        </w:rPr>
        <w:t xml:space="preserve">vijuge (BA22), dijelove susjednih područja (BA39 i BA40) te dijelove srednje </w:t>
      </w:r>
      <w:r w:rsidRPr="003664CA">
        <w:rPr>
          <w:rFonts w:eastAsia="Calibri" w:cs="Times New Roman"/>
          <w:color w:val="000000" w:themeColor="text1"/>
          <w:lang w:val="hr-HR"/>
        </w:rPr>
        <w:t xml:space="preserve">temporalne </w:t>
      </w:r>
      <w:r w:rsidRPr="003664CA">
        <w:rPr>
          <w:rFonts w:eastAsia="Calibri" w:cs="Times New Roman"/>
          <w:lang w:val="hr-HR"/>
        </w:rPr>
        <w:t>vijuge (BA21), a specijalizirano je za leksičke i semantičke aspekte jezika.</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Znakovni jezik</w:t>
      </w:r>
      <w:r w:rsidRPr="003664CA">
        <w:rPr>
          <w:rFonts w:eastAsia="Calibri" w:cs="Times New Roman"/>
          <w:szCs w:val="24"/>
          <w:lang w:val="hr-HR"/>
        </w:rPr>
        <w:t xml:space="preserve"> (sinonim: pokazni jezik)   Sustav vidnih znakova koji, uz pomoć posebnog položaja (oblika šake), orijentacije, položaja i smjera pokreta ruke, tvori pojam, odnosno smisao riječi. Važni su i držanje tijela i glave te izrazi lica jer mogu određivati intonaciju. Ima svoja semantička i sintaktička pravila, odnosno svoju gramatiku. </w:t>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b/>
          <w:szCs w:val="24"/>
          <w:lang w:val="hr-HR"/>
        </w:rPr>
        <w:t>Zrcalni neuroni</w:t>
      </w:r>
      <w:r w:rsidRPr="003664CA">
        <w:rPr>
          <w:rFonts w:eastAsia="Calibri" w:cs="Times New Roman"/>
          <w:szCs w:val="24"/>
          <w:lang w:val="hr-HR"/>
        </w:rPr>
        <w:t xml:space="preserve">   Vrsta živčanih stanica u mozgu koje se aktiviraju tijekom izvođenja neke radnje ili tijekom </w:t>
      </w:r>
      <w:r>
        <w:rPr>
          <w:rFonts w:eastAsia="Calibri" w:cs="Times New Roman"/>
          <w:szCs w:val="24"/>
          <w:lang w:val="hr-HR"/>
        </w:rPr>
        <w:t xml:space="preserve">njezina </w:t>
      </w:r>
      <w:r w:rsidRPr="003664CA">
        <w:rPr>
          <w:rFonts w:eastAsia="Calibri" w:cs="Times New Roman"/>
          <w:szCs w:val="24"/>
          <w:lang w:val="hr-HR"/>
        </w:rPr>
        <w:t xml:space="preserve">promatranja. Smatra se da imaju veliku ulogu u oponašanju i razvoju jezika. </w:t>
      </w: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jc w:val="both"/>
        <w:rPr>
          <w:rFonts w:eastAsia="Calibri" w:cs="Times New Roman"/>
          <w:b/>
          <w:szCs w:val="24"/>
          <w:lang w:val="hr-HR"/>
        </w:rPr>
      </w:pPr>
    </w:p>
    <w:p w:rsidR="00587671" w:rsidRPr="003664CA" w:rsidRDefault="00587671" w:rsidP="00587671">
      <w:pPr>
        <w:spacing w:line="360" w:lineRule="auto"/>
        <w:rPr>
          <w:rFonts w:eastAsia="Calibri" w:cs="Times New Roman"/>
          <w:b/>
          <w:sz w:val="28"/>
          <w:szCs w:val="24"/>
          <w:shd w:val="clear" w:color="auto" w:fill="FFFFFF"/>
          <w:lang w:val="hr-HR"/>
        </w:rPr>
      </w:pPr>
      <w:r w:rsidRPr="003664CA">
        <w:rPr>
          <w:rFonts w:eastAsia="Calibri" w:cs="Times New Roman"/>
          <w:b/>
          <w:sz w:val="28"/>
          <w:szCs w:val="24"/>
          <w:shd w:val="clear" w:color="auto" w:fill="FFFFFF"/>
          <w:lang w:val="hr-HR"/>
        </w:rPr>
        <w:t>Literatura</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Baxter, L. C., Saykin, A. J., Flashman, L. A., Johnson, S. C., Guerin, S. J., Babcock, D. R., &amp; Wishart, H. A. (2003). Sex differences in semantic language processing: a functional MRI study. </w:t>
      </w:r>
      <w:r w:rsidRPr="003664CA">
        <w:rPr>
          <w:rFonts w:eastAsia="Calibri" w:cs="Times New Roman"/>
          <w:i/>
          <w:iCs/>
          <w:szCs w:val="24"/>
          <w:shd w:val="clear" w:color="auto" w:fill="FFFFFF"/>
          <w:lang w:val="hr-HR"/>
        </w:rPr>
        <w:t>Brain and language</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84</w:t>
      </w:r>
      <w:r w:rsidRPr="00E937AA">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2), 264-272. </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Bornstein, M. H., Haynes, O. M., Painter, K. M., &amp; Genevro, J. L. (2000). Child language with mother and with stranger at home and in the laboratory: A methodological study. </w:t>
      </w:r>
      <w:r w:rsidRPr="003664CA">
        <w:rPr>
          <w:rFonts w:eastAsia="Calibri" w:cs="Times New Roman"/>
          <w:i/>
          <w:iCs/>
          <w:szCs w:val="24"/>
          <w:shd w:val="clear" w:color="auto" w:fill="FFFFFF"/>
          <w:lang w:val="hr-HR"/>
        </w:rPr>
        <w:t>Journal of Child Language</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27</w:t>
      </w:r>
      <w:r w:rsidRPr="003664CA">
        <w:rPr>
          <w:rFonts w:eastAsia="Calibri" w:cs="Times New Roman"/>
          <w:szCs w:val="24"/>
          <w:shd w:val="clear" w:color="auto" w:fill="FFFFFF"/>
          <w:lang w:val="hr-HR"/>
        </w:rPr>
        <w:t>(02), 407-420.</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Brickman A. M., Paul R. H., Cohen R. A., Williams L. M., MacGregor K. L., Jefferson A. L. et al. (2005). Category and letter verbal fluency across the adult lifespan: relationship to EEG theta power. </w:t>
      </w:r>
      <w:r w:rsidRPr="003664CA">
        <w:rPr>
          <w:rFonts w:eastAsia="Calibri" w:cs="Times New Roman"/>
          <w:i/>
          <w:szCs w:val="24"/>
          <w:shd w:val="clear" w:color="auto" w:fill="FFFFFF"/>
          <w:lang w:val="hr-HR"/>
        </w:rPr>
        <w:t>Archives of Clinical Neuropsychology</w:t>
      </w:r>
      <w:r w:rsidRPr="003664CA">
        <w:rPr>
          <w:rFonts w:eastAsia="Calibri" w:cs="Times New Roman"/>
          <w:szCs w:val="24"/>
          <w:shd w:val="clear" w:color="auto" w:fill="FFFFFF"/>
          <w:lang w:val="hr-HR"/>
        </w:rPr>
        <w:t xml:space="preserve">, </w:t>
      </w:r>
      <w:r w:rsidRPr="00052231">
        <w:rPr>
          <w:rFonts w:eastAsia="Calibri" w:cs="Times New Roman"/>
          <w:i/>
          <w:szCs w:val="24"/>
          <w:shd w:val="clear" w:color="auto" w:fill="FFFFFF"/>
          <w:lang w:val="hr-HR"/>
        </w:rPr>
        <w:t>20</w:t>
      </w:r>
      <w:r w:rsidRPr="003664CA">
        <w:rPr>
          <w:rFonts w:eastAsia="Calibri" w:cs="Times New Roman"/>
          <w:szCs w:val="24"/>
          <w:shd w:val="clear" w:color="auto" w:fill="FFFFFF"/>
          <w:lang w:val="hr-HR"/>
        </w:rPr>
        <w:t>, 561</w:t>
      </w:r>
      <w:r>
        <w:rPr>
          <w:rFonts w:eastAsia="Calibri" w:cs="Times New Roman"/>
          <w:szCs w:val="24"/>
          <w:shd w:val="clear" w:color="auto" w:fill="FFFFFF"/>
          <w:lang w:val="hr-HR"/>
        </w:rPr>
        <w:t>-</w:t>
      </w:r>
      <w:r w:rsidRPr="003664CA">
        <w:rPr>
          <w:rFonts w:eastAsia="Calibri" w:cs="Times New Roman"/>
          <w:szCs w:val="24"/>
          <w:shd w:val="clear" w:color="auto" w:fill="FFFFFF"/>
          <w:lang w:val="hr-HR"/>
        </w:rPr>
        <w:t>573.</w:t>
      </w:r>
    </w:p>
    <w:p w:rsidR="00587671"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lastRenderedPageBreak/>
        <w:t>Buckner, R. L., Raichle, M. E. i Petersen, S. E. (1995). Dissociation of human prefrontal cortical areas across different speech production tasks and gender groups. </w:t>
      </w:r>
      <w:r w:rsidRPr="003664CA">
        <w:rPr>
          <w:rFonts w:eastAsia="Calibri" w:cs="Times New Roman"/>
          <w:i/>
          <w:iCs/>
          <w:szCs w:val="24"/>
          <w:shd w:val="clear" w:color="auto" w:fill="FFFFFF"/>
          <w:lang w:val="hr-HR"/>
        </w:rPr>
        <w:t>Journal of Neurophysiology</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74</w:t>
      </w:r>
      <w:r w:rsidRPr="003664CA">
        <w:rPr>
          <w:rFonts w:eastAsia="Calibri" w:cs="Times New Roman"/>
          <w:szCs w:val="24"/>
          <w:shd w:val="clear" w:color="auto" w:fill="FFFFFF"/>
          <w:lang w:val="hr-HR"/>
        </w:rPr>
        <w:t>(5), 2163-2173.</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25381">
        <w:rPr>
          <w:rFonts w:eastAsia="Calibri" w:cs="Times New Roman"/>
          <w:szCs w:val="24"/>
          <w:shd w:val="clear" w:color="auto" w:fill="FFFFFF"/>
          <w:lang w:val="hr-HR"/>
        </w:rPr>
        <w:t>Calvert, G. A.</w:t>
      </w:r>
      <w:r>
        <w:rPr>
          <w:rFonts w:eastAsia="Calibri" w:cs="Times New Roman"/>
          <w:szCs w:val="24"/>
          <w:shd w:val="clear" w:color="auto" w:fill="FFFFFF"/>
          <w:lang w:val="hr-HR"/>
        </w:rPr>
        <w:t>, &amp;</w:t>
      </w:r>
      <w:r w:rsidRPr="00325381">
        <w:rPr>
          <w:rFonts w:eastAsia="Calibri" w:cs="Times New Roman"/>
          <w:szCs w:val="24"/>
          <w:shd w:val="clear" w:color="auto" w:fill="FFFFFF"/>
          <w:lang w:val="hr-HR"/>
        </w:rPr>
        <w:t xml:space="preserve"> Campbell, R. (2003). </w:t>
      </w:r>
      <w:r>
        <w:rPr>
          <w:rFonts w:eastAsia="Calibri" w:cs="Times New Roman"/>
          <w:szCs w:val="24"/>
          <w:shd w:val="clear" w:color="auto" w:fill="FFFFFF"/>
          <w:lang w:val="hr-HR"/>
        </w:rPr>
        <w:t>R</w:t>
      </w:r>
      <w:r w:rsidRPr="00325381">
        <w:rPr>
          <w:rFonts w:eastAsia="Calibri" w:cs="Times New Roman"/>
          <w:szCs w:val="24"/>
          <w:shd w:val="clear" w:color="auto" w:fill="FFFFFF"/>
          <w:lang w:val="hr-HR"/>
        </w:rPr>
        <w:t xml:space="preserve">eading speech from still and moving faces: </w:t>
      </w:r>
      <w:r>
        <w:rPr>
          <w:rFonts w:eastAsia="Calibri" w:cs="Times New Roman"/>
          <w:szCs w:val="24"/>
          <w:shd w:val="clear" w:color="auto" w:fill="FFFFFF"/>
          <w:lang w:val="hr-HR"/>
        </w:rPr>
        <w:t>T</w:t>
      </w:r>
      <w:r w:rsidRPr="00325381">
        <w:rPr>
          <w:rFonts w:eastAsia="Calibri" w:cs="Times New Roman"/>
          <w:szCs w:val="24"/>
          <w:shd w:val="clear" w:color="auto" w:fill="FFFFFF"/>
          <w:lang w:val="hr-HR"/>
        </w:rPr>
        <w:t xml:space="preserve">he neural substrates of visible speech. </w:t>
      </w:r>
      <w:r w:rsidRPr="00325381">
        <w:rPr>
          <w:rFonts w:eastAsia="Calibri" w:cs="Times New Roman"/>
          <w:i/>
          <w:szCs w:val="24"/>
          <w:shd w:val="clear" w:color="auto" w:fill="FFFFFF"/>
          <w:lang w:val="hr-HR"/>
        </w:rPr>
        <w:t>Journal of Cognitive Neuroscience, 15</w:t>
      </w:r>
      <w:r w:rsidRPr="00325381">
        <w:rPr>
          <w:rFonts w:eastAsia="Calibri" w:cs="Times New Roman"/>
          <w:szCs w:val="24"/>
          <w:shd w:val="clear" w:color="auto" w:fill="FFFFFF"/>
          <w:lang w:val="hr-HR"/>
        </w:rPr>
        <w:t xml:space="preserve"> (1), 57-70.</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Campbell, R., MacSweeney, M., &amp; Waters, D. (2007). Sign language and the brain: A review. </w:t>
      </w:r>
      <w:r w:rsidRPr="003664CA">
        <w:rPr>
          <w:rFonts w:eastAsia="Calibri" w:cs="Times New Roman"/>
          <w:i/>
          <w:iCs/>
          <w:szCs w:val="24"/>
          <w:shd w:val="clear" w:color="auto" w:fill="FFFFFF"/>
          <w:lang w:val="hr-HR"/>
        </w:rPr>
        <w:t>Journal of Deaf Studies and Deaf Education</w:t>
      </w:r>
      <w:r w:rsidRPr="003664CA">
        <w:rPr>
          <w:rFonts w:eastAsia="Calibri" w:cs="Times New Roman"/>
          <w:szCs w:val="24"/>
          <w:shd w:val="clear" w:color="auto" w:fill="FFFFFF"/>
          <w:lang w:val="hr-HR"/>
        </w:rPr>
        <w:t xml:space="preserve">, </w:t>
      </w:r>
      <w:r w:rsidRPr="00052231">
        <w:rPr>
          <w:rFonts w:eastAsia="Calibri" w:cs="Times New Roman"/>
          <w:i/>
          <w:szCs w:val="24"/>
          <w:shd w:val="clear" w:color="auto" w:fill="FFFFFF"/>
          <w:lang w:val="hr-HR"/>
        </w:rPr>
        <w:t>13</w:t>
      </w:r>
      <w:r w:rsidRPr="003664CA">
        <w:rPr>
          <w:rFonts w:eastAsia="Calibri" w:cs="Times New Roman"/>
          <w:szCs w:val="24"/>
          <w:shd w:val="clear" w:color="auto" w:fill="FFFFFF"/>
          <w:lang w:val="hr-HR"/>
        </w:rPr>
        <w:t>(1), 3-20.</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Cantalupo, C., &amp; Hopkins, W. D. (2001). Asymmetric Broca's area in great apes. </w:t>
      </w:r>
      <w:r w:rsidRPr="003664CA">
        <w:rPr>
          <w:rFonts w:eastAsia="Calibri" w:cs="Times New Roman"/>
          <w:i/>
          <w:iCs/>
          <w:szCs w:val="24"/>
          <w:shd w:val="clear" w:color="auto" w:fill="FFFFFF"/>
          <w:lang w:val="hr-HR"/>
        </w:rPr>
        <w:t>Nature</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414</w:t>
      </w:r>
      <w:r w:rsidRPr="003664CA">
        <w:rPr>
          <w:rFonts w:eastAsia="Calibri" w:cs="Times New Roman"/>
          <w:szCs w:val="24"/>
          <w:shd w:val="clear" w:color="auto" w:fill="FFFFFF"/>
          <w:lang w:val="hr-HR"/>
        </w:rPr>
        <w:t>(6863), 505-505.</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Chomsky, N. (1975). Reflections on language. </w:t>
      </w:r>
      <w:r w:rsidRPr="003664CA">
        <w:rPr>
          <w:rFonts w:eastAsia="Calibri" w:cs="Times New Roman"/>
          <w:i/>
          <w:iCs/>
          <w:szCs w:val="24"/>
          <w:shd w:val="clear" w:color="auto" w:fill="FFFFFF"/>
          <w:lang w:val="hr-HR"/>
        </w:rPr>
        <w:t>New York</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3</w:t>
      </w:r>
      <w:r w:rsidRPr="003664CA">
        <w:rPr>
          <w:rFonts w:eastAsia="Calibri" w:cs="Times New Roman"/>
          <w:szCs w:val="24"/>
          <w:shd w:val="clear" w:color="auto" w:fill="FFFFFF"/>
          <w:lang w:val="hr-HR"/>
        </w:rPr>
        <w:t xml:space="preserve">. </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Clements, A. M., Rimrodt, S. L., Abel, J. R., Blankner, J. G., Mostofsky, S. H., Pekar, J. J., &amp;Cutting, L. E. (2006). Sex differences in cerebral laterality of language and visuospatial processing. </w:t>
      </w:r>
      <w:r w:rsidRPr="003664CA">
        <w:rPr>
          <w:rFonts w:eastAsia="Calibri" w:cs="Times New Roman"/>
          <w:i/>
          <w:iCs/>
          <w:szCs w:val="24"/>
          <w:shd w:val="clear" w:color="auto" w:fill="FFFFFF"/>
          <w:lang w:val="hr-HR"/>
        </w:rPr>
        <w:t>Brain and language</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98</w:t>
      </w:r>
      <w:r w:rsidRPr="003664CA">
        <w:rPr>
          <w:rFonts w:eastAsia="Calibri" w:cs="Times New Roman"/>
          <w:szCs w:val="24"/>
          <w:shd w:val="clear" w:color="auto" w:fill="FFFFFF"/>
          <w:lang w:val="hr-HR"/>
        </w:rPr>
        <w:t>(2), 150-158.</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Craig. A, Tran, Y., Craig, M., &amp; Peters, K. (2002). Epidemiology of stuttering in the communication across the entire life span. </w:t>
      </w:r>
      <w:r w:rsidRPr="003664CA">
        <w:rPr>
          <w:rFonts w:eastAsia="Calibri" w:cs="Times New Roman"/>
          <w:i/>
          <w:szCs w:val="24"/>
          <w:shd w:val="clear" w:color="auto" w:fill="FFFFFF"/>
          <w:lang w:val="hr-HR"/>
        </w:rPr>
        <w:t>Journal of Speech, Language, and Hearing Research</w:t>
      </w:r>
      <w:r w:rsidRPr="00F54536">
        <w:rPr>
          <w:rFonts w:eastAsia="Calibri" w:cs="Times New Roman"/>
          <w:i/>
          <w:szCs w:val="24"/>
          <w:shd w:val="clear" w:color="auto" w:fill="FFFFFF"/>
          <w:lang w:val="hr-HR"/>
        </w:rPr>
        <w:t>,</w:t>
      </w:r>
      <w:r w:rsidRPr="00052231">
        <w:rPr>
          <w:rFonts w:eastAsia="Calibri" w:cs="Times New Roman"/>
          <w:i/>
          <w:szCs w:val="24"/>
          <w:shd w:val="clear" w:color="auto" w:fill="FFFFFF"/>
          <w:lang w:val="hr-HR"/>
        </w:rPr>
        <w:t xml:space="preserve"> 45</w:t>
      </w:r>
      <w:r w:rsidRPr="003664CA">
        <w:rPr>
          <w:rFonts w:eastAsia="Calibri" w:cs="Times New Roman"/>
          <w:szCs w:val="24"/>
          <w:shd w:val="clear" w:color="auto" w:fill="FFFFFF"/>
          <w:lang w:val="hr-HR"/>
        </w:rPr>
        <w:t>, 1097-1105.</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D'Arcangelo, M., &amp; Shaywitz, S. (1999). Learning about learning to read. </w:t>
      </w:r>
      <w:r w:rsidRPr="003664CA">
        <w:rPr>
          <w:rFonts w:eastAsia="Calibri" w:cs="Times New Roman"/>
          <w:i/>
          <w:iCs/>
          <w:szCs w:val="24"/>
          <w:shd w:val="clear" w:color="auto" w:fill="FFFFFF"/>
          <w:lang w:val="hr-HR"/>
        </w:rPr>
        <w:t>Educational Leadership</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57</w:t>
      </w:r>
      <w:r w:rsidRPr="003664CA">
        <w:rPr>
          <w:rFonts w:eastAsia="Calibri" w:cs="Times New Roman"/>
          <w:szCs w:val="24"/>
          <w:shd w:val="clear" w:color="auto" w:fill="FFFFFF"/>
          <w:lang w:val="hr-HR"/>
        </w:rPr>
        <w:t>(3), 26-31.</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Friederici A. D. (1995). The time course of syntactic activation during language processing: A model based on neuropsychological and neurophysiological data. </w:t>
      </w:r>
      <w:r w:rsidRPr="003664CA">
        <w:rPr>
          <w:rFonts w:eastAsia="Calibri" w:cs="Times New Roman"/>
          <w:i/>
          <w:szCs w:val="24"/>
          <w:shd w:val="clear" w:color="auto" w:fill="FFFFFF"/>
          <w:lang w:val="hr-HR"/>
        </w:rPr>
        <w:t>Brain and Language</w:t>
      </w:r>
      <w:r w:rsidRPr="003664CA">
        <w:rPr>
          <w:rFonts w:eastAsia="Calibri" w:cs="Times New Roman"/>
          <w:szCs w:val="24"/>
          <w:shd w:val="clear" w:color="auto" w:fill="FFFFFF"/>
          <w:lang w:val="hr-HR"/>
        </w:rPr>
        <w:t xml:space="preserve">, </w:t>
      </w:r>
      <w:r w:rsidRPr="00052231">
        <w:rPr>
          <w:rFonts w:eastAsia="Calibri" w:cs="Times New Roman"/>
          <w:i/>
          <w:szCs w:val="24"/>
          <w:shd w:val="clear" w:color="auto" w:fill="FFFFFF"/>
          <w:lang w:val="hr-HR"/>
        </w:rPr>
        <w:t>50</w:t>
      </w:r>
      <w:r w:rsidRPr="003664CA">
        <w:rPr>
          <w:rFonts w:eastAsia="Calibri" w:cs="Times New Roman"/>
          <w:szCs w:val="24"/>
          <w:shd w:val="clear" w:color="auto" w:fill="FFFFFF"/>
          <w:lang w:val="hr-HR"/>
        </w:rPr>
        <w:t>, 259</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284. </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Foundas, A. L., Leonard, C. M., &amp; Hanna-Pladdy, B. (2002). Variability in the anatomy of the planum temporale and posterior ascending ramus: do right-and left handers differ?. </w:t>
      </w:r>
      <w:r w:rsidRPr="003664CA">
        <w:rPr>
          <w:rFonts w:eastAsia="Calibri" w:cs="Times New Roman"/>
          <w:i/>
          <w:iCs/>
          <w:szCs w:val="24"/>
          <w:shd w:val="clear" w:color="auto" w:fill="FFFFFF"/>
          <w:lang w:val="hr-HR"/>
        </w:rPr>
        <w:t>Brain and language</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83</w:t>
      </w:r>
      <w:r w:rsidRPr="003664CA">
        <w:rPr>
          <w:rFonts w:eastAsia="Calibri" w:cs="Times New Roman"/>
          <w:szCs w:val="24"/>
          <w:shd w:val="clear" w:color="auto" w:fill="FFFFFF"/>
          <w:lang w:val="hr-HR"/>
        </w:rPr>
        <w:t>(3), 403-424.</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Frost, J. A., Binder, J. R., Springer, J. A., Hammeke, T. A., Bellgowan, P. S., Rao, S. M., &amp; Cox, R. W. (1999). Language processing is strongly left lateralized in both sexes. </w:t>
      </w:r>
      <w:r w:rsidRPr="003664CA">
        <w:rPr>
          <w:rFonts w:eastAsia="Calibri" w:cs="Times New Roman"/>
          <w:i/>
          <w:iCs/>
          <w:szCs w:val="24"/>
          <w:shd w:val="clear" w:color="auto" w:fill="FFFFFF"/>
          <w:lang w:val="hr-HR"/>
        </w:rPr>
        <w:t>Brain</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122</w:t>
      </w:r>
      <w:r w:rsidRPr="003664CA">
        <w:rPr>
          <w:rFonts w:eastAsia="Calibri" w:cs="Times New Roman"/>
          <w:szCs w:val="24"/>
          <w:shd w:val="clear" w:color="auto" w:fill="FFFFFF"/>
          <w:lang w:val="hr-HR"/>
        </w:rPr>
        <w:t>(2), 199-208.</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Geschwind, N. (1972). </w:t>
      </w:r>
      <w:r w:rsidRPr="003664CA">
        <w:rPr>
          <w:rFonts w:eastAsia="Calibri" w:cs="Times New Roman"/>
          <w:i/>
          <w:iCs/>
          <w:szCs w:val="24"/>
          <w:shd w:val="clear" w:color="auto" w:fill="FFFFFF"/>
          <w:lang w:val="hr-HR"/>
        </w:rPr>
        <w:t>Language and the brain</w:t>
      </w:r>
      <w:r w:rsidRPr="003664CA">
        <w:rPr>
          <w:rFonts w:eastAsia="Calibri" w:cs="Times New Roman"/>
          <w:szCs w:val="24"/>
          <w:shd w:val="clear" w:color="auto" w:fill="FFFFFF"/>
          <w:lang w:val="hr-HR"/>
        </w:rPr>
        <w:t xml:space="preserve">. WH Freeman. </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Halpern, F. D. (1989). The Disappearance of Cognitive Gender Differences: What You See Depends on Where You Look. </w:t>
      </w:r>
      <w:r w:rsidRPr="003664CA">
        <w:rPr>
          <w:rFonts w:eastAsia="Calibri" w:cs="Times New Roman"/>
          <w:i/>
          <w:szCs w:val="24"/>
          <w:shd w:val="clear" w:color="auto" w:fill="FFFFFF"/>
          <w:lang w:val="hr-HR"/>
        </w:rPr>
        <w:t>American Psychologist</w:t>
      </w:r>
      <w:r w:rsidRPr="003664CA">
        <w:rPr>
          <w:rFonts w:eastAsia="Calibri" w:cs="Times New Roman"/>
          <w:szCs w:val="24"/>
          <w:shd w:val="clear" w:color="auto" w:fill="FFFFFF"/>
          <w:lang w:val="hr-HR"/>
        </w:rPr>
        <w:t xml:space="preserve">, </w:t>
      </w:r>
      <w:r w:rsidRPr="00052231">
        <w:rPr>
          <w:rFonts w:eastAsia="Calibri" w:cs="Times New Roman"/>
          <w:i/>
          <w:szCs w:val="24"/>
          <w:shd w:val="clear" w:color="auto" w:fill="FFFFFF"/>
          <w:lang w:val="hr-HR"/>
        </w:rPr>
        <w:t>44</w:t>
      </w:r>
      <w:r w:rsidRPr="003664CA">
        <w:rPr>
          <w:rFonts w:eastAsia="Calibri" w:cs="Times New Roman"/>
          <w:szCs w:val="24"/>
          <w:shd w:val="clear" w:color="auto" w:fill="FFFFFF"/>
          <w:lang w:val="hr-HR"/>
        </w:rPr>
        <w:t xml:space="preserve">(8), 1156-1158. </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Harley, T. A. (2013). </w:t>
      </w:r>
      <w:r w:rsidRPr="003664CA">
        <w:rPr>
          <w:rFonts w:eastAsia="Calibri" w:cs="Times New Roman"/>
          <w:i/>
          <w:iCs/>
          <w:szCs w:val="24"/>
          <w:shd w:val="clear" w:color="auto" w:fill="FFFFFF"/>
          <w:lang w:val="hr-HR"/>
        </w:rPr>
        <w:t>The psychology of language: From data to theory</w:t>
      </w:r>
      <w:r w:rsidRPr="003664CA">
        <w:rPr>
          <w:rFonts w:eastAsia="Calibri" w:cs="Times New Roman"/>
          <w:szCs w:val="24"/>
          <w:shd w:val="clear" w:color="auto" w:fill="FFFFFF"/>
          <w:lang w:val="hr-HR"/>
        </w:rPr>
        <w:t xml:space="preserve">. Hove: Psychology Press. </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Hickok, G., Bellugi, U., &amp; Klima, E. S. (1998). The neural organization of language: evidence from sign language aphasia. </w:t>
      </w:r>
      <w:r w:rsidRPr="003664CA">
        <w:rPr>
          <w:rFonts w:eastAsia="Calibri" w:cs="Times New Roman"/>
          <w:i/>
          <w:iCs/>
          <w:szCs w:val="24"/>
          <w:shd w:val="clear" w:color="auto" w:fill="FFFFFF"/>
          <w:lang w:val="hr-HR"/>
        </w:rPr>
        <w:t>Trends in cognitive sciences</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2</w:t>
      </w:r>
      <w:r w:rsidRPr="00E937AA">
        <w:rPr>
          <w:rFonts w:eastAsia="Calibri" w:cs="Times New Roman"/>
          <w:szCs w:val="24"/>
          <w:shd w:val="clear" w:color="auto" w:fill="FFFFFF"/>
          <w:lang w:val="hr-HR"/>
        </w:rPr>
        <w:t>(</w:t>
      </w:r>
      <w:r w:rsidRPr="003664CA">
        <w:rPr>
          <w:rFonts w:eastAsia="Calibri" w:cs="Times New Roman"/>
          <w:szCs w:val="24"/>
          <w:shd w:val="clear" w:color="auto" w:fill="FFFFFF"/>
          <w:lang w:val="hr-HR"/>
        </w:rPr>
        <w:t>4), 129-136.</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lastRenderedPageBreak/>
        <w:t>Hickok, G., Bellugi, U., &amp; Klima, E. S. (1996). The neutobiology of sign language and its implications for the neural bais of language. Nature, 381, 699-703.</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Hopkins, W. D. (2006). Comparative and familial analysis of handedness in great apes. </w:t>
      </w:r>
      <w:r w:rsidRPr="003664CA">
        <w:rPr>
          <w:rFonts w:eastAsia="Calibri" w:cs="Times New Roman"/>
          <w:i/>
          <w:iCs/>
          <w:szCs w:val="24"/>
          <w:shd w:val="clear" w:color="auto" w:fill="FFFFFF"/>
          <w:lang w:val="hr-HR"/>
        </w:rPr>
        <w:t>Psychological bulletin</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132</w:t>
      </w:r>
      <w:r w:rsidRPr="003664CA">
        <w:rPr>
          <w:rFonts w:eastAsia="Calibri" w:cs="Times New Roman"/>
          <w:szCs w:val="24"/>
          <w:shd w:val="clear" w:color="auto" w:fill="FFFFFF"/>
          <w:lang w:val="hr-HR"/>
        </w:rPr>
        <w:t>(4), 538.</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Hopkins, W. D., Russell, J. L., &amp; Cantalupo, C. (2007). Neuroanatomical correlates of handedness for tool use in chimpanzees (Pan troglodytes) implication for theories on the evolution of language. </w:t>
      </w:r>
      <w:r w:rsidRPr="003664CA">
        <w:rPr>
          <w:rFonts w:eastAsia="Calibri" w:cs="Times New Roman"/>
          <w:i/>
          <w:iCs/>
          <w:szCs w:val="24"/>
          <w:shd w:val="clear" w:color="auto" w:fill="FFFFFF"/>
          <w:lang w:val="hr-HR"/>
        </w:rPr>
        <w:t>Psychological Science</w:t>
      </w:r>
      <w:r w:rsidRPr="003664CA">
        <w:rPr>
          <w:rFonts w:eastAsia="Calibri" w:cs="Times New Roman"/>
          <w:szCs w:val="24"/>
          <w:shd w:val="clear" w:color="auto" w:fill="FFFFFF"/>
          <w:lang w:val="hr-HR"/>
        </w:rPr>
        <w:t xml:space="preserve">, </w:t>
      </w:r>
      <w:r w:rsidRPr="00052231">
        <w:rPr>
          <w:rFonts w:eastAsia="Calibri" w:cs="Times New Roman"/>
          <w:i/>
          <w:iCs/>
          <w:szCs w:val="24"/>
          <w:shd w:val="clear" w:color="auto" w:fill="FFFFFF"/>
          <w:lang w:val="hr-HR"/>
        </w:rPr>
        <w:t>18</w:t>
      </w:r>
      <w:r w:rsidRPr="003664CA">
        <w:rPr>
          <w:rFonts w:eastAsia="Calibri" w:cs="Times New Roman"/>
          <w:szCs w:val="24"/>
          <w:shd w:val="clear" w:color="auto" w:fill="FFFFFF"/>
          <w:lang w:val="hr-HR"/>
        </w:rPr>
        <w:t>(11), 971-977.</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Hothersall, D. (2001). </w:t>
      </w:r>
      <w:r w:rsidRPr="003664CA">
        <w:rPr>
          <w:rFonts w:eastAsia="Calibri" w:cs="Times New Roman"/>
          <w:i/>
          <w:szCs w:val="24"/>
          <w:shd w:val="clear" w:color="auto" w:fill="FFFFFF"/>
          <w:lang w:val="hr-HR"/>
        </w:rPr>
        <w:t>Povijest psihologije</w:t>
      </w:r>
      <w:r w:rsidRPr="003664CA">
        <w:rPr>
          <w:rFonts w:eastAsia="Calibri" w:cs="Times New Roman"/>
          <w:szCs w:val="24"/>
          <w:shd w:val="clear" w:color="auto" w:fill="FFFFFF"/>
          <w:lang w:val="hr-HR"/>
        </w:rPr>
        <w:t>. Jastrebarsko: Naklada Slap.</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Kalat, J. W. (2009). </w:t>
      </w:r>
      <w:r w:rsidRPr="003664CA">
        <w:rPr>
          <w:rFonts w:eastAsia="Calibri" w:cs="Times New Roman"/>
          <w:i/>
          <w:iCs/>
          <w:szCs w:val="24"/>
          <w:shd w:val="clear" w:color="auto" w:fill="FFFFFF"/>
          <w:lang w:val="hr-HR"/>
        </w:rPr>
        <w:t>Biological psychology</w:t>
      </w:r>
      <w:r w:rsidRPr="003664CA">
        <w:rPr>
          <w:rFonts w:eastAsia="Calibri" w:cs="Times New Roman"/>
          <w:szCs w:val="24"/>
          <w:shd w:val="clear" w:color="auto" w:fill="FFFFFF"/>
          <w:lang w:val="hr-HR"/>
        </w:rPr>
        <w:t>. Belmont, California: Wadsworth, Cengage Learning.</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Kansaku, K., &amp; Kitazawa, S. (2001). Imaging studies on sex differences in the lateralization of language. </w:t>
      </w:r>
      <w:r w:rsidRPr="003664CA">
        <w:rPr>
          <w:rFonts w:eastAsia="Calibri" w:cs="Times New Roman"/>
          <w:i/>
          <w:iCs/>
          <w:szCs w:val="24"/>
          <w:shd w:val="clear" w:color="auto" w:fill="FFFFFF"/>
          <w:lang w:val="hr-HR"/>
        </w:rPr>
        <w:t>Neuroscience research</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41</w:t>
      </w:r>
      <w:r w:rsidRPr="003664CA">
        <w:rPr>
          <w:rFonts w:eastAsia="Calibri" w:cs="Times New Roman"/>
          <w:szCs w:val="24"/>
          <w:shd w:val="clear" w:color="auto" w:fill="FFFFFF"/>
          <w:lang w:val="hr-HR"/>
        </w:rPr>
        <w:t>(4), 333-337.</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Kansaku, K., Yamaura, A., &amp; Kitazawa, S. (2000). Sex differences in lateralization revealed in the posterior language areas. </w:t>
      </w:r>
      <w:r w:rsidRPr="003664CA">
        <w:rPr>
          <w:rFonts w:eastAsia="Calibri" w:cs="Times New Roman"/>
          <w:i/>
          <w:iCs/>
          <w:szCs w:val="24"/>
          <w:shd w:val="clear" w:color="auto" w:fill="FFFFFF"/>
          <w:lang w:val="hr-HR"/>
        </w:rPr>
        <w:t>Cerebral Cortex</w:t>
      </w:r>
      <w:r w:rsidRPr="003664CA">
        <w:rPr>
          <w:rFonts w:eastAsia="Calibri" w:cs="Times New Roman"/>
          <w:szCs w:val="24"/>
          <w:shd w:val="clear" w:color="auto" w:fill="FFFFFF"/>
          <w:lang w:val="hr-HR"/>
        </w:rPr>
        <w:t>,</w:t>
      </w:r>
      <w:r w:rsidRPr="00052231">
        <w:rPr>
          <w:rFonts w:eastAsia="Calibri" w:cs="Times New Roman"/>
          <w:i/>
          <w:iCs/>
          <w:szCs w:val="24"/>
          <w:shd w:val="clear" w:color="auto" w:fill="FFFFFF"/>
          <w:lang w:val="hr-HR"/>
        </w:rPr>
        <w:t>10</w:t>
      </w:r>
      <w:r w:rsidRPr="003664CA">
        <w:rPr>
          <w:rFonts w:eastAsia="Calibri" w:cs="Times New Roman"/>
          <w:szCs w:val="24"/>
          <w:shd w:val="clear" w:color="auto" w:fill="FFFFFF"/>
          <w:lang w:val="hr-HR"/>
        </w:rPr>
        <w:t xml:space="preserve">(9), 866-872. </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Kimura D. (1999). </w:t>
      </w:r>
      <w:r w:rsidRPr="003664CA">
        <w:rPr>
          <w:rFonts w:eastAsia="Calibri" w:cs="Times New Roman"/>
          <w:i/>
          <w:szCs w:val="24"/>
          <w:shd w:val="clear" w:color="auto" w:fill="FFFFFF"/>
          <w:lang w:val="hr-HR"/>
        </w:rPr>
        <w:t>Sex and Cognition</w:t>
      </w:r>
      <w:r w:rsidRPr="003664CA">
        <w:rPr>
          <w:rFonts w:eastAsia="Calibri" w:cs="Times New Roman"/>
          <w:szCs w:val="24"/>
          <w:shd w:val="clear" w:color="auto" w:fill="FFFFFF"/>
          <w:lang w:val="hr-HR"/>
        </w:rPr>
        <w:t>. Cambridge, Massachusetts: The MIT Press.</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Kulynych J. J., Vladar K., Jones D. W., &amp; Weinberger D. R. (1994). Gender differences in the normal lateralization of the supratemporal cortex: MRI surface-rendering morphometry of HeschL's gyrus and the planum temporale. </w:t>
      </w:r>
      <w:r w:rsidRPr="003664CA">
        <w:rPr>
          <w:rFonts w:eastAsia="Calibri" w:cs="Times New Roman"/>
          <w:i/>
          <w:iCs/>
          <w:szCs w:val="24"/>
          <w:shd w:val="clear" w:color="auto" w:fill="FFFFFF"/>
          <w:lang w:val="hr-HR"/>
        </w:rPr>
        <w:t>Cereb Cortex</w:t>
      </w:r>
      <w:r w:rsidRPr="00F54536">
        <w:rPr>
          <w:rFonts w:eastAsia="Calibri" w:cs="Times New Roman"/>
          <w:i/>
          <w:iCs/>
          <w:szCs w:val="24"/>
          <w:shd w:val="clear" w:color="auto" w:fill="FFFFFF"/>
          <w:lang w:val="hr-HR"/>
        </w:rPr>
        <w:t>,</w:t>
      </w:r>
      <w:r w:rsidRPr="00E937AA">
        <w:rPr>
          <w:rFonts w:eastAsia="Calibri" w:cs="Times New Roman"/>
          <w:szCs w:val="24"/>
          <w:shd w:val="clear" w:color="auto" w:fill="FFFFFF"/>
          <w:lang w:val="hr-HR"/>
        </w:rPr>
        <w:t> </w:t>
      </w:r>
      <w:r w:rsidRPr="00052231">
        <w:rPr>
          <w:rFonts w:eastAsia="Calibri" w:cs="Times New Roman"/>
          <w:bCs/>
          <w:i/>
          <w:szCs w:val="24"/>
          <w:shd w:val="clear" w:color="auto" w:fill="FFFFFF"/>
          <w:lang w:val="hr-HR"/>
        </w:rPr>
        <w:t>4</w:t>
      </w:r>
      <w:r w:rsidRPr="003664CA">
        <w:rPr>
          <w:rFonts w:eastAsia="Calibri" w:cs="Times New Roman"/>
          <w:bCs/>
          <w:szCs w:val="24"/>
          <w:shd w:val="clear" w:color="auto" w:fill="FFFFFF"/>
          <w:lang w:val="hr-HR"/>
        </w:rPr>
        <w:t>,</w:t>
      </w:r>
      <w:r w:rsidRPr="003664CA">
        <w:rPr>
          <w:rFonts w:eastAsia="Calibri" w:cs="Times New Roman"/>
          <w:szCs w:val="24"/>
          <w:shd w:val="clear" w:color="auto" w:fill="FFFFFF"/>
          <w:lang w:val="hr-HR"/>
        </w:rPr>
        <w:t> 107</w:t>
      </w:r>
      <w:r>
        <w:rPr>
          <w:rFonts w:eastAsia="Calibri" w:cs="Times New Roman"/>
          <w:szCs w:val="24"/>
          <w:shd w:val="clear" w:color="auto" w:fill="FFFFFF"/>
          <w:lang w:val="hr-HR"/>
        </w:rPr>
        <w:t>-</w:t>
      </w:r>
      <w:r w:rsidRPr="003664CA">
        <w:rPr>
          <w:rFonts w:eastAsia="Calibri" w:cs="Times New Roman"/>
          <w:szCs w:val="24"/>
          <w:shd w:val="clear" w:color="auto" w:fill="FFFFFF"/>
          <w:lang w:val="hr-HR"/>
        </w:rPr>
        <w:t>108.</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Kutas, M., &amp; Hillyard, S. A. (1980). Event-related brain potentials to semantically inappropriate and surprisingly large words. </w:t>
      </w:r>
      <w:r w:rsidRPr="003664CA">
        <w:rPr>
          <w:rFonts w:eastAsia="Calibri" w:cs="Times New Roman"/>
          <w:i/>
          <w:iCs/>
          <w:szCs w:val="24"/>
          <w:shd w:val="clear" w:color="auto" w:fill="FFFFFF"/>
          <w:lang w:val="hr-HR"/>
        </w:rPr>
        <w:t>Biological psychology</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11</w:t>
      </w:r>
      <w:r w:rsidRPr="003664CA">
        <w:rPr>
          <w:rFonts w:eastAsia="Calibri" w:cs="Times New Roman"/>
          <w:szCs w:val="24"/>
          <w:shd w:val="clear" w:color="auto" w:fill="FFFFFF"/>
          <w:lang w:val="hr-HR"/>
        </w:rPr>
        <w:t>(2), 99-116.</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Li, P., Legault, J., &amp; Litcofsky, K. A. (2014). Neuroplasticity as a function of second language learning: anatomical changes in the human brain. </w:t>
      </w:r>
      <w:r w:rsidRPr="003664CA">
        <w:rPr>
          <w:rFonts w:eastAsia="Calibri" w:cs="Times New Roman"/>
          <w:i/>
          <w:iCs/>
          <w:szCs w:val="24"/>
          <w:shd w:val="clear" w:color="auto" w:fill="FFFFFF"/>
          <w:lang w:val="hr-HR"/>
        </w:rPr>
        <w:t>Cortex</w:t>
      </w:r>
      <w:r w:rsidRPr="003664CA">
        <w:rPr>
          <w:rFonts w:eastAsia="Calibri" w:cs="Times New Roman"/>
          <w:szCs w:val="24"/>
          <w:shd w:val="clear" w:color="auto" w:fill="FFFFFF"/>
          <w:lang w:val="hr-HR"/>
        </w:rPr>
        <w:t xml:space="preserve">, </w:t>
      </w:r>
      <w:r w:rsidRPr="00052231">
        <w:rPr>
          <w:rFonts w:eastAsia="Calibri" w:cs="Times New Roman"/>
          <w:i/>
          <w:iCs/>
          <w:szCs w:val="24"/>
          <w:shd w:val="clear" w:color="auto" w:fill="FFFFFF"/>
          <w:lang w:val="hr-HR"/>
        </w:rPr>
        <w:t>58</w:t>
      </w:r>
      <w:r w:rsidRPr="00E937AA">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 301-324.</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Mansson, H. (2000). Childhood stuttering: Incidence and development. </w:t>
      </w:r>
      <w:r w:rsidRPr="003664CA">
        <w:rPr>
          <w:rFonts w:eastAsia="Calibri" w:cs="Times New Roman"/>
          <w:i/>
          <w:szCs w:val="24"/>
          <w:shd w:val="clear" w:color="auto" w:fill="FFFFFF"/>
          <w:lang w:val="hr-HR"/>
        </w:rPr>
        <w:t>Journal of Fluency Disorders</w:t>
      </w:r>
      <w:r w:rsidRPr="00F54536">
        <w:rPr>
          <w:rFonts w:eastAsia="Calibri" w:cs="Times New Roman"/>
          <w:i/>
          <w:szCs w:val="24"/>
          <w:shd w:val="clear" w:color="auto" w:fill="FFFFFF"/>
          <w:lang w:val="hr-HR"/>
        </w:rPr>
        <w:t>,</w:t>
      </w:r>
      <w:r w:rsidRPr="003664CA">
        <w:rPr>
          <w:rFonts w:eastAsia="Calibri" w:cs="Times New Roman"/>
          <w:szCs w:val="24"/>
          <w:shd w:val="clear" w:color="auto" w:fill="FFFFFF"/>
          <w:lang w:val="hr-HR"/>
        </w:rPr>
        <w:t xml:space="preserve"> </w:t>
      </w:r>
      <w:r w:rsidRPr="00052231">
        <w:rPr>
          <w:rFonts w:eastAsia="Calibri" w:cs="Times New Roman"/>
          <w:i/>
          <w:szCs w:val="24"/>
          <w:shd w:val="clear" w:color="auto" w:fill="FFFFFF"/>
          <w:lang w:val="hr-HR"/>
        </w:rPr>
        <w:t>25</w:t>
      </w:r>
      <w:r w:rsidRPr="003664CA">
        <w:rPr>
          <w:rFonts w:eastAsia="Calibri" w:cs="Times New Roman"/>
          <w:szCs w:val="24"/>
          <w:shd w:val="clear" w:color="auto" w:fill="FFFFFF"/>
          <w:lang w:val="hr-HR"/>
        </w:rPr>
        <w:t>, 47-57.</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Meng, H., Smith, S. D., Hager, K., Held, M., Liu, J., Olson, R. K. et al. (2005). DCDC2 is associated with reading disability and modulates neuronal development in the brain. </w:t>
      </w:r>
      <w:r w:rsidRPr="003664CA">
        <w:rPr>
          <w:rFonts w:eastAsia="Calibri" w:cs="Times New Roman"/>
          <w:i/>
          <w:iCs/>
          <w:szCs w:val="24"/>
          <w:shd w:val="clear" w:color="auto" w:fill="FFFFFF"/>
          <w:lang w:val="hr-HR"/>
        </w:rPr>
        <w:t>Proceedings of the National Academy of Sciences of the United States of America</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102</w:t>
      </w:r>
      <w:r w:rsidRPr="003664CA">
        <w:rPr>
          <w:rFonts w:eastAsia="Calibri" w:cs="Times New Roman"/>
          <w:szCs w:val="24"/>
          <w:shd w:val="clear" w:color="auto" w:fill="FFFFFF"/>
          <w:lang w:val="hr-HR"/>
        </w:rPr>
        <w:t>(47), 17053-17058.</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Osterhout, L., &amp; Holcomb, P. J. (1992). Event-related brain potentials elicited by syntactic anomaly. </w:t>
      </w:r>
      <w:r w:rsidRPr="003664CA">
        <w:rPr>
          <w:rFonts w:eastAsia="Calibri" w:cs="Times New Roman"/>
          <w:i/>
          <w:iCs/>
          <w:szCs w:val="24"/>
          <w:shd w:val="clear" w:color="auto" w:fill="FFFFFF"/>
          <w:lang w:val="hr-HR"/>
        </w:rPr>
        <w:t>Journal of memory and language</w:t>
      </w:r>
      <w:r w:rsidRPr="003664CA">
        <w:rPr>
          <w:rFonts w:eastAsia="Calibri" w:cs="Times New Roman"/>
          <w:szCs w:val="24"/>
          <w:shd w:val="clear" w:color="auto" w:fill="FFFFFF"/>
          <w:lang w:val="hr-HR"/>
        </w:rPr>
        <w:t>, </w:t>
      </w:r>
      <w:r w:rsidRPr="003664CA">
        <w:rPr>
          <w:rFonts w:eastAsia="Calibri" w:cs="Times New Roman"/>
          <w:i/>
          <w:iCs/>
          <w:szCs w:val="24"/>
          <w:shd w:val="clear" w:color="auto" w:fill="FFFFFF"/>
          <w:lang w:val="hr-HR"/>
        </w:rPr>
        <w:t>31</w:t>
      </w:r>
      <w:r w:rsidRPr="003664CA">
        <w:rPr>
          <w:rFonts w:eastAsia="Calibri" w:cs="Times New Roman"/>
          <w:szCs w:val="24"/>
          <w:shd w:val="clear" w:color="auto" w:fill="FFFFFF"/>
          <w:lang w:val="hr-HR"/>
        </w:rPr>
        <w:t>(6), 785-806.</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Osterhout, L., &amp; Mobley, L. A. (1995). Event-related brain potentials elicited by failure to agree. </w:t>
      </w:r>
      <w:r w:rsidRPr="003664CA">
        <w:rPr>
          <w:rFonts w:eastAsia="Calibri" w:cs="Times New Roman"/>
          <w:i/>
          <w:iCs/>
          <w:szCs w:val="24"/>
          <w:shd w:val="clear" w:color="auto" w:fill="FFFFFF"/>
          <w:lang w:val="hr-HR"/>
        </w:rPr>
        <w:t>Journal of Memory and language</w:t>
      </w:r>
      <w:r w:rsidRPr="003664CA">
        <w:rPr>
          <w:rFonts w:eastAsia="Calibri" w:cs="Times New Roman"/>
          <w:szCs w:val="24"/>
          <w:shd w:val="clear" w:color="auto" w:fill="FFFFFF"/>
          <w:lang w:val="hr-HR"/>
        </w:rPr>
        <w:t>, </w:t>
      </w:r>
      <w:r w:rsidRPr="003664CA">
        <w:rPr>
          <w:rFonts w:eastAsia="Calibri" w:cs="Times New Roman"/>
          <w:i/>
          <w:iCs/>
          <w:szCs w:val="24"/>
          <w:shd w:val="clear" w:color="auto" w:fill="FFFFFF"/>
          <w:lang w:val="hr-HR"/>
        </w:rPr>
        <w:t>34</w:t>
      </w:r>
      <w:r w:rsidRPr="003664CA">
        <w:rPr>
          <w:rFonts w:eastAsia="Calibri" w:cs="Times New Roman"/>
          <w:szCs w:val="24"/>
          <w:shd w:val="clear" w:color="auto" w:fill="FFFFFF"/>
          <w:lang w:val="hr-HR"/>
        </w:rPr>
        <w:t>(6), 739</w:t>
      </w:r>
      <w:r>
        <w:rPr>
          <w:rFonts w:eastAsia="Calibri" w:cs="Times New Roman"/>
          <w:szCs w:val="24"/>
          <w:shd w:val="clear" w:color="auto" w:fill="FFFFFF"/>
          <w:lang w:val="hr-HR"/>
        </w:rPr>
        <w:t>-773</w:t>
      </w:r>
      <w:r w:rsidRPr="003664CA">
        <w:rPr>
          <w:rFonts w:eastAsia="Calibri" w:cs="Times New Roman"/>
          <w:szCs w:val="24"/>
          <w:shd w:val="clear" w:color="auto" w:fill="FFFFFF"/>
          <w:lang w:val="hr-HR"/>
        </w:rPr>
        <w:t>.</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lastRenderedPageBreak/>
        <w:t>Osterhout, L., &amp; Nicol, J. (1999). On the distinctiveness, independence, and time course of the brain responses to syntactic and semantic anomalies.</w:t>
      </w:r>
      <w:r w:rsidRPr="003664CA">
        <w:rPr>
          <w:rFonts w:eastAsia="Calibri" w:cs="Times New Roman"/>
          <w:i/>
          <w:iCs/>
          <w:szCs w:val="24"/>
          <w:shd w:val="clear" w:color="auto" w:fill="FFFFFF"/>
          <w:lang w:val="hr-HR"/>
        </w:rPr>
        <w:t>Language and cognitive processes</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14</w:t>
      </w:r>
      <w:r w:rsidRPr="003664CA">
        <w:rPr>
          <w:rFonts w:eastAsia="Calibri" w:cs="Times New Roman"/>
          <w:szCs w:val="24"/>
          <w:shd w:val="clear" w:color="auto" w:fill="FFFFFF"/>
          <w:lang w:val="hr-HR"/>
        </w:rPr>
        <w:t>(3), 283-317.</w:t>
      </w:r>
    </w:p>
    <w:p w:rsidR="00587671" w:rsidRPr="003664CA" w:rsidRDefault="00587671" w:rsidP="00587671">
      <w:pPr>
        <w:spacing w:line="360" w:lineRule="auto"/>
        <w:ind w:left="567" w:hanging="567"/>
        <w:jc w:val="both"/>
        <w:rPr>
          <w:rFonts w:eastAsia="Calibri" w:cs="Times New Roman"/>
          <w:szCs w:val="24"/>
          <w:lang w:val="hr-HR"/>
        </w:rPr>
      </w:pPr>
      <w:r w:rsidRPr="003664CA">
        <w:rPr>
          <w:rFonts w:eastAsia="Calibri" w:cs="Times New Roman"/>
          <w:bCs/>
          <w:szCs w:val="24"/>
          <w:lang w:val="hr-HR"/>
        </w:rPr>
        <w:t>Pinel</w:t>
      </w:r>
      <w:r w:rsidRPr="003664CA">
        <w:rPr>
          <w:rFonts w:eastAsia="Calibri" w:cs="Times New Roman"/>
          <w:szCs w:val="24"/>
          <w:lang w:val="hr-HR"/>
        </w:rPr>
        <w:t> J. P. J. (</w:t>
      </w:r>
      <w:r w:rsidRPr="003664CA">
        <w:rPr>
          <w:rFonts w:eastAsia="Calibri" w:cs="Times New Roman"/>
          <w:bCs/>
          <w:szCs w:val="24"/>
          <w:lang w:val="hr-HR"/>
        </w:rPr>
        <w:t>2002</w:t>
      </w:r>
      <w:r w:rsidRPr="003664CA">
        <w:rPr>
          <w:rFonts w:eastAsia="Calibri" w:cs="Times New Roman"/>
          <w:szCs w:val="24"/>
          <w:lang w:val="hr-HR"/>
        </w:rPr>
        <w:t>). </w:t>
      </w:r>
      <w:r w:rsidRPr="003664CA">
        <w:rPr>
          <w:rFonts w:eastAsia="Calibri" w:cs="Times New Roman"/>
          <w:bCs/>
          <w:i/>
          <w:szCs w:val="24"/>
          <w:lang w:val="hr-HR"/>
        </w:rPr>
        <w:t>Biološka</w:t>
      </w:r>
      <w:r w:rsidRPr="003664CA">
        <w:rPr>
          <w:rFonts w:eastAsia="Calibri" w:cs="Times New Roman"/>
          <w:i/>
          <w:szCs w:val="24"/>
          <w:lang w:val="hr-HR"/>
        </w:rPr>
        <w:t> psihologija</w:t>
      </w:r>
      <w:r w:rsidRPr="003664CA">
        <w:rPr>
          <w:rFonts w:eastAsia="Calibri" w:cs="Times New Roman"/>
          <w:szCs w:val="24"/>
          <w:lang w:val="hr-HR"/>
        </w:rPr>
        <w:t>. Jastrebarsko: Naklada Slap.</w:t>
      </w:r>
    </w:p>
    <w:p w:rsidR="00587671" w:rsidRPr="003664CA" w:rsidRDefault="00587671" w:rsidP="00587671">
      <w:pPr>
        <w:spacing w:line="360" w:lineRule="auto"/>
        <w:ind w:left="567" w:hanging="567"/>
        <w:jc w:val="both"/>
        <w:rPr>
          <w:rFonts w:eastAsia="Calibri" w:cs="Times New Roman"/>
          <w:szCs w:val="24"/>
          <w:shd w:val="clear" w:color="auto" w:fill="FFFFFE"/>
          <w:lang w:val="hr-HR"/>
        </w:rPr>
      </w:pPr>
      <w:r w:rsidRPr="003664CA">
        <w:rPr>
          <w:rFonts w:eastAsia="Calibri" w:cs="Times New Roman"/>
          <w:szCs w:val="24"/>
          <w:shd w:val="clear" w:color="auto" w:fill="FFFFFF"/>
          <w:lang w:val="hr-HR"/>
        </w:rPr>
        <w:t>Phillips, M. D., Lowe, M. J., Lurito, J. T., Dzemidzic, M., &amp; Mathews, V. P. (2001). Temporal Lobe Activation Demonstrates Sex-based Differences during Passive Listening 1. </w:t>
      </w:r>
      <w:r w:rsidRPr="003664CA">
        <w:rPr>
          <w:rFonts w:eastAsia="Calibri" w:cs="Times New Roman"/>
          <w:i/>
          <w:iCs/>
          <w:szCs w:val="24"/>
          <w:shd w:val="clear" w:color="auto" w:fill="FFFFFF"/>
          <w:lang w:val="hr-HR"/>
        </w:rPr>
        <w:t>Radiology</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220</w:t>
      </w:r>
      <w:r w:rsidRPr="003664CA">
        <w:rPr>
          <w:rFonts w:eastAsia="Calibri" w:cs="Times New Roman"/>
          <w:szCs w:val="24"/>
          <w:shd w:val="clear" w:color="auto" w:fill="FFFFFF"/>
          <w:lang w:val="hr-HR"/>
        </w:rPr>
        <w:t>(1), 202-207.</w:t>
      </w:r>
      <w:r w:rsidRPr="003664CA">
        <w:rPr>
          <w:rFonts w:eastAsia="Calibri" w:cs="Times New Roman"/>
          <w:szCs w:val="24"/>
          <w:shd w:val="clear" w:color="auto" w:fill="FFFFFE"/>
          <w:lang w:val="hr-HR"/>
        </w:rPr>
        <w:t xml:space="preserve"> </w:t>
      </w:r>
    </w:p>
    <w:p w:rsidR="00587671" w:rsidRPr="003664CA" w:rsidRDefault="00587671" w:rsidP="00587671">
      <w:pPr>
        <w:spacing w:line="360" w:lineRule="auto"/>
        <w:ind w:left="567" w:hanging="567"/>
        <w:jc w:val="both"/>
        <w:rPr>
          <w:rFonts w:eastAsia="Calibri" w:cs="Times New Roman"/>
          <w:szCs w:val="24"/>
          <w:shd w:val="clear" w:color="auto" w:fill="FFFFFE"/>
          <w:lang w:val="hr-HR"/>
        </w:rPr>
      </w:pPr>
      <w:r w:rsidRPr="003664CA">
        <w:rPr>
          <w:rFonts w:eastAsia="Calibri" w:cs="Times New Roman"/>
          <w:szCs w:val="24"/>
          <w:shd w:val="clear" w:color="auto" w:fill="FFFFFE"/>
          <w:lang w:val="hr-HR"/>
        </w:rPr>
        <w:t>Pugh K. R., Shaywitz, B. A., Shaywitz, S. E., Constable, R. T., Skudlarski, P., &amp; Fulbright, R. K. (1996)</w:t>
      </w:r>
      <w:r w:rsidRPr="003664CA">
        <w:rPr>
          <w:rFonts w:eastAsia="Calibri" w:cs="Times New Roman"/>
          <w:i/>
          <w:iCs/>
          <w:szCs w:val="24"/>
          <w:bdr w:val="none" w:sz="0" w:space="0" w:color="auto" w:frame="1"/>
          <w:shd w:val="clear" w:color="auto" w:fill="FFFFFE"/>
          <w:lang w:val="hr-HR"/>
        </w:rPr>
        <w:t>.</w:t>
      </w:r>
      <w:r w:rsidRPr="003664CA">
        <w:rPr>
          <w:rFonts w:eastAsia="Calibri" w:cs="Times New Roman"/>
          <w:szCs w:val="24"/>
          <w:shd w:val="clear" w:color="auto" w:fill="FFFFFE"/>
          <w:lang w:val="hr-HR"/>
        </w:rPr>
        <w:t> Cerebral organization of component processes in reading. </w:t>
      </w:r>
      <w:r w:rsidRPr="003664CA">
        <w:rPr>
          <w:rFonts w:eastAsia="Calibri" w:cs="Times New Roman"/>
          <w:i/>
          <w:iCs/>
          <w:szCs w:val="24"/>
          <w:bdr w:val="none" w:sz="0" w:space="0" w:color="auto" w:frame="1"/>
          <w:shd w:val="clear" w:color="auto" w:fill="FFFFFE"/>
          <w:lang w:val="hr-HR"/>
        </w:rPr>
        <w:t>Brain,</w:t>
      </w:r>
      <w:r w:rsidRPr="003664CA">
        <w:rPr>
          <w:rFonts w:eastAsia="Calibri" w:cs="Times New Roman"/>
          <w:szCs w:val="24"/>
          <w:shd w:val="clear" w:color="auto" w:fill="FFFFFE"/>
          <w:lang w:val="hr-HR"/>
        </w:rPr>
        <w:t> </w:t>
      </w:r>
      <w:r w:rsidRPr="003664CA">
        <w:rPr>
          <w:rFonts w:eastAsia="Calibri" w:cs="Times New Roman"/>
          <w:bCs/>
          <w:i/>
          <w:szCs w:val="24"/>
          <w:bdr w:val="none" w:sz="0" w:space="0" w:color="auto" w:frame="1"/>
          <w:shd w:val="clear" w:color="auto" w:fill="FFFFFE"/>
          <w:lang w:val="hr-HR"/>
        </w:rPr>
        <w:t>119</w:t>
      </w:r>
      <w:r w:rsidRPr="003664CA">
        <w:rPr>
          <w:rFonts w:eastAsia="Calibri" w:cs="Times New Roman"/>
          <w:szCs w:val="24"/>
          <w:shd w:val="clear" w:color="auto" w:fill="FFFFFE"/>
          <w:lang w:val="hr-HR"/>
        </w:rPr>
        <w:t>: </w:t>
      </w:r>
      <w:r w:rsidRPr="003664CA">
        <w:rPr>
          <w:rFonts w:eastAsia="Calibri" w:cs="Times New Roman"/>
          <w:szCs w:val="24"/>
          <w:bdr w:val="none" w:sz="0" w:space="0" w:color="auto" w:frame="1"/>
          <w:shd w:val="clear" w:color="auto" w:fill="FFFFFE"/>
          <w:lang w:val="hr-HR"/>
        </w:rPr>
        <w:t>1221</w:t>
      </w:r>
      <w:r>
        <w:rPr>
          <w:rFonts w:eastAsia="Calibri" w:cs="Times New Roman"/>
          <w:szCs w:val="24"/>
          <w:shd w:val="clear" w:color="auto" w:fill="FFFFFE"/>
          <w:lang w:val="hr-HR"/>
        </w:rPr>
        <w:t>-</w:t>
      </w:r>
      <w:r w:rsidRPr="003664CA">
        <w:rPr>
          <w:rFonts w:eastAsia="Calibri" w:cs="Times New Roman"/>
          <w:szCs w:val="24"/>
          <w:shd w:val="clear" w:color="auto" w:fill="FFFFFE"/>
          <w:lang w:val="hr-HR"/>
        </w:rPr>
        <w:t>38.</w:t>
      </w:r>
    </w:p>
    <w:p w:rsidR="00587671" w:rsidRPr="003664CA" w:rsidRDefault="00587671" w:rsidP="00587671">
      <w:pPr>
        <w:autoSpaceDE w:val="0"/>
        <w:autoSpaceDN w:val="0"/>
        <w:adjustRightInd w:val="0"/>
        <w:spacing w:line="360" w:lineRule="auto"/>
        <w:ind w:left="426" w:hanging="426"/>
        <w:jc w:val="both"/>
        <w:rPr>
          <w:rFonts w:eastAsia="Calibri" w:cs="Times New Roman"/>
          <w:szCs w:val="24"/>
          <w:lang w:val="hr-HR"/>
        </w:rPr>
      </w:pPr>
      <w:r w:rsidRPr="003664CA">
        <w:rPr>
          <w:rFonts w:eastAsia="Calibri" w:cs="Times New Roman"/>
          <w:szCs w:val="24"/>
          <w:lang w:val="hr-HR"/>
        </w:rPr>
        <w:t>Pulvermüller, F., Huss, M., Kheri, F., de Martin, F. M. P., Hauk, O., &amp; Shtyrov, Y. (2006). Motor cortex maps articulatory features of speech sounds. Proceedings of the National Academy of Sciences, 103, 7865</w:t>
      </w:r>
      <w:r>
        <w:rPr>
          <w:rFonts w:eastAsia="Calibri" w:cs="Times New Roman"/>
          <w:szCs w:val="24"/>
          <w:lang w:val="hr-HR"/>
        </w:rPr>
        <w:t>-</w:t>
      </w:r>
      <w:r w:rsidRPr="003664CA">
        <w:rPr>
          <w:rFonts w:eastAsia="Calibri" w:cs="Times New Roman"/>
          <w:szCs w:val="24"/>
          <w:lang w:val="hr-HR"/>
        </w:rPr>
        <w:t>7870.</w:t>
      </w:r>
    </w:p>
    <w:p w:rsidR="00587671" w:rsidRPr="003664CA" w:rsidRDefault="00587671" w:rsidP="00587671">
      <w:pPr>
        <w:autoSpaceDE w:val="0"/>
        <w:autoSpaceDN w:val="0"/>
        <w:adjustRightInd w:val="0"/>
        <w:spacing w:line="360" w:lineRule="auto"/>
        <w:ind w:left="567" w:hanging="567"/>
        <w:jc w:val="both"/>
        <w:rPr>
          <w:rFonts w:eastAsia="Calibri" w:cs="Times New Roman"/>
          <w:szCs w:val="24"/>
          <w:lang w:val="hr-HR"/>
        </w:rPr>
      </w:pPr>
      <w:r w:rsidRPr="003664CA">
        <w:rPr>
          <w:rFonts w:eastAsia="Calibri" w:cs="Times New Roman"/>
          <w:szCs w:val="24"/>
          <w:lang w:val="hr-HR"/>
        </w:rPr>
        <w:t xml:space="preserve">Rizzolatti G, &amp; Arbib, M. A. (1998). Language within our grasp. </w:t>
      </w:r>
      <w:r w:rsidRPr="003664CA">
        <w:rPr>
          <w:rFonts w:eastAsia="Calibri" w:cs="Times New Roman"/>
          <w:i/>
          <w:iCs/>
          <w:szCs w:val="24"/>
          <w:lang w:val="hr-HR"/>
        </w:rPr>
        <w:t>Trends in Neuroscience</w:t>
      </w:r>
      <w:r w:rsidRPr="003664CA">
        <w:rPr>
          <w:rFonts w:eastAsia="Calibri" w:cs="Times New Roman"/>
          <w:iCs/>
          <w:szCs w:val="24"/>
          <w:lang w:val="hr-HR"/>
        </w:rPr>
        <w:t xml:space="preserve">, </w:t>
      </w:r>
      <w:r w:rsidRPr="003664CA">
        <w:rPr>
          <w:rFonts w:eastAsia="Calibri" w:cs="Times New Roman"/>
          <w:szCs w:val="24"/>
          <w:lang w:val="hr-HR"/>
        </w:rPr>
        <w:t>21, 188</w:t>
      </w:r>
      <w:r>
        <w:rPr>
          <w:rFonts w:eastAsia="Calibri" w:cs="Times New Roman"/>
          <w:szCs w:val="24"/>
          <w:lang w:val="hr-HR"/>
        </w:rPr>
        <w:t>-</w:t>
      </w:r>
      <w:r w:rsidRPr="003664CA">
        <w:rPr>
          <w:rFonts w:eastAsia="Calibri" w:cs="Times New Roman"/>
          <w:szCs w:val="24"/>
          <w:lang w:val="hr-HR"/>
        </w:rPr>
        <w:t xml:space="preserve">94. </w:t>
      </w:r>
    </w:p>
    <w:p w:rsidR="00587671" w:rsidRPr="003664CA" w:rsidRDefault="00587671" w:rsidP="00587671">
      <w:pPr>
        <w:spacing w:line="360" w:lineRule="auto"/>
        <w:ind w:left="567" w:hanging="567"/>
        <w:jc w:val="both"/>
        <w:rPr>
          <w:rFonts w:eastAsia="Calibri" w:cs="Times New Roman"/>
          <w:szCs w:val="24"/>
          <w:lang w:val="hr-HR"/>
        </w:rPr>
      </w:pPr>
      <w:r w:rsidRPr="003664CA">
        <w:rPr>
          <w:rFonts w:eastAsia="Calibri" w:cs="Times New Roman"/>
          <w:szCs w:val="24"/>
          <w:lang w:val="hr-HR"/>
        </w:rPr>
        <w:t xml:space="preserve">Rizzolatti, G., &amp; Craighero, L. (2004). The Mirror-Neuron System. </w:t>
      </w:r>
      <w:r w:rsidRPr="003664CA">
        <w:rPr>
          <w:rFonts w:eastAsia="Calibri" w:cs="Times New Roman"/>
          <w:i/>
          <w:szCs w:val="24"/>
          <w:lang w:val="hr-HR"/>
        </w:rPr>
        <w:t>Annual reviews of</w:t>
      </w:r>
      <w:r w:rsidRPr="003664CA">
        <w:rPr>
          <w:rFonts w:eastAsia="Calibri" w:cs="Times New Roman"/>
          <w:szCs w:val="24"/>
          <w:lang w:val="hr-HR"/>
        </w:rPr>
        <w:t xml:space="preserve"> </w:t>
      </w:r>
      <w:r w:rsidRPr="003664CA">
        <w:rPr>
          <w:rFonts w:eastAsia="Calibri" w:cs="Times New Roman"/>
          <w:i/>
          <w:szCs w:val="24"/>
          <w:lang w:val="hr-HR"/>
        </w:rPr>
        <w:t>Neuroscience</w:t>
      </w:r>
      <w:r w:rsidRPr="003664CA">
        <w:rPr>
          <w:rFonts w:eastAsia="Calibri" w:cs="Times New Roman"/>
          <w:szCs w:val="24"/>
          <w:lang w:val="hr-HR"/>
        </w:rPr>
        <w:t>, 27, 169-192.</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Steinberg, D. D., &amp; Sciarini, N. V. (2013). </w:t>
      </w:r>
      <w:r w:rsidRPr="003664CA">
        <w:rPr>
          <w:rFonts w:eastAsia="Calibri" w:cs="Times New Roman"/>
          <w:i/>
          <w:iCs/>
          <w:szCs w:val="24"/>
          <w:shd w:val="clear" w:color="auto" w:fill="FFFFFF"/>
          <w:lang w:val="hr-HR"/>
        </w:rPr>
        <w:t>An introduction to psycholinguistics</w:t>
      </w:r>
      <w:r w:rsidRPr="003664CA">
        <w:rPr>
          <w:rFonts w:eastAsia="Calibri" w:cs="Times New Roman"/>
          <w:szCs w:val="24"/>
          <w:shd w:val="clear" w:color="auto" w:fill="FFFFFF"/>
          <w:lang w:val="hr-HR"/>
        </w:rPr>
        <w:t xml:space="preserve">. Routledge. </w:t>
      </w:r>
    </w:p>
    <w:p w:rsidR="00587671" w:rsidRPr="003664CA" w:rsidRDefault="00587671" w:rsidP="00587671">
      <w:pPr>
        <w:spacing w:line="360" w:lineRule="auto"/>
        <w:ind w:left="567" w:hanging="567"/>
        <w:jc w:val="both"/>
        <w:rPr>
          <w:rFonts w:eastAsia="Calibri" w:cs="Times New Roman"/>
          <w:szCs w:val="24"/>
          <w:lang w:val="hr-HR"/>
        </w:rPr>
      </w:pPr>
      <w:r w:rsidRPr="003664CA">
        <w:rPr>
          <w:rFonts w:eastAsia="Calibri" w:cs="Times New Roman"/>
          <w:szCs w:val="24"/>
          <w:shd w:val="clear" w:color="auto" w:fill="FFFFFF"/>
          <w:lang w:val="hr-HR"/>
        </w:rPr>
        <w:t>Steinmetz, H., Jancke, L., Kleinschmidt, A., Schlaug, G., Volkmann, J., &amp; Huang, Y. (1992). Sex but no hand difference in the isthmus of the corpus callosum. </w:t>
      </w:r>
      <w:r w:rsidRPr="003664CA">
        <w:rPr>
          <w:rFonts w:eastAsia="Calibri" w:cs="Times New Roman"/>
          <w:i/>
          <w:iCs/>
          <w:szCs w:val="24"/>
          <w:shd w:val="clear" w:color="auto" w:fill="FFFFFF"/>
          <w:lang w:val="hr-HR"/>
        </w:rPr>
        <w:t>Neurology</w:t>
      </w:r>
      <w:r w:rsidRPr="00F54536">
        <w:rPr>
          <w:rFonts w:eastAsia="Calibri" w:cs="Times New Roman"/>
          <w:i/>
          <w:iCs/>
          <w:szCs w:val="24"/>
          <w:shd w:val="clear" w:color="auto" w:fill="FFFFFF"/>
          <w:lang w:val="hr-HR"/>
        </w:rPr>
        <w:t>,</w:t>
      </w:r>
      <w:r w:rsidRPr="00E937AA">
        <w:rPr>
          <w:rFonts w:eastAsia="Calibri" w:cs="Times New Roman"/>
          <w:szCs w:val="24"/>
          <w:shd w:val="clear" w:color="auto" w:fill="FFFFFF"/>
          <w:lang w:val="hr-HR"/>
        </w:rPr>
        <w:t> </w:t>
      </w:r>
      <w:r w:rsidRPr="00052231">
        <w:rPr>
          <w:rFonts w:eastAsia="Calibri" w:cs="Times New Roman"/>
          <w:bCs/>
          <w:i/>
          <w:szCs w:val="24"/>
          <w:shd w:val="clear" w:color="auto" w:fill="FFFFFF"/>
          <w:lang w:val="hr-HR"/>
        </w:rPr>
        <w:t>42</w:t>
      </w:r>
      <w:r w:rsidRPr="003664CA">
        <w:rPr>
          <w:rFonts w:eastAsia="Calibri" w:cs="Times New Roman"/>
          <w:szCs w:val="24"/>
          <w:shd w:val="clear" w:color="auto" w:fill="FFFFFF"/>
          <w:lang w:val="hr-HR"/>
        </w:rPr>
        <w:t>, 749</w:t>
      </w:r>
      <w:r>
        <w:rPr>
          <w:rFonts w:eastAsia="Calibri" w:cs="Times New Roman"/>
          <w:szCs w:val="24"/>
          <w:shd w:val="clear" w:color="auto" w:fill="FFFFFF"/>
          <w:lang w:val="hr-HR"/>
        </w:rPr>
        <w:t>-</w:t>
      </w:r>
      <w:r w:rsidRPr="003664CA">
        <w:rPr>
          <w:rFonts w:eastAsia="Calibri" w:cs="Times New Roman"/>
          <w:szCs w:val="24"/>
          <w:shd w:val="clear" w:color="auto" w:fill="FFFFFF"/>
          <w:lang w:val="hr-HR"/>
        </w:rPr>
        <w:t xml:space="preserve">52. </w:t>
      </w:r>
    </w:p>
    <w:p w:rsidR="00587671" w:rsidRPr="003664CA" w:rsidRDefault="00587671" w:rsidP="00587671">
      <w:pPr>
        <w:spacing w:line="360" w:lineRule="auto"/>
        <w:ind w:left="567" w:hanging="567"/>
        <w:jc w:val="both"/>
        <w:rPr>
          <w:rFonts w:eastAsia="Calibri" w:cs="Times New Roman"/>
          <w:szCs w:val="24"/>
          <w:lang w:val="hr-HR"/>
        </w:rPr>
      </w:pPr>
      <w:r w:rsidRPr="003664CA">
        <w:rPr>
          <w:rFonts w:eastAsia="Calibri" w:cs="Times New Roman"/>
          <w:szCs w:val="24"/>
          <w:lang w:val="hr-HR"/>
        </w:rPr>
        <w:t xml:space="preserve">Tettamanti, M., Alkadhi, H., Moro, A., Perani, D., Kollias, S., &amp; Weniger, D. (2002). Neural correlates for the acquisition of natural language syntax. </w:t>
      </w:r>
      <w:r w:rsidRPr="003664CA">
        <w:rPr>
          <w:rFonts w:eastAsia="Calibri" w:cs="Times New Roman"/>
          <w:i/>
          <w:szCs w:val="24"/>
          <w:lang w:val="hr-HR"/>
        </w:rPr>
        <w:t>Neuroimage</w:t>
      </w:r>
      <w:r w:rsidRPr="003664CA">
        <w:rPr>
          <w:rFonts w:eastAsia="Calibri" w:cs="Times New Roman"/>
          <w:szCs w:val="24"/>
          <w:lang w:val="hr-HR"/>
        </w:rPr>
        <w:t xml:space="preserve">, </w:t>
      </w:r>
      <w:r w:rsidRPr="00052231">
        <w:rPr>
          <w:rFonts w:eastAsia="Calibri" w:cs="Times New Roman"/>
          <w:i/>
          <w:szCs w:val="24"/>
          <w:lang w:val="hr-HR"/>
        </w:rPr>
        <w:t>17</w:t>
      </w:r>
      <w:r w:rsidRPr="003664CA">
        <w:rPr>
          <w:rFonts w:eastAsia="Calibri" w:cs="Times New Roman"/>
          <w:szCs w:val="24"/>
          <w:lang w:val="hr-HR"/>
        </w:rPr>
        <w:t>, 700</w:t>
      </w:r>
      <w:r>
        <w:rPr>
          <w:rFonts w:eastAsia="Calibri" w:cs="Times New Roman"/>
          <w:szCs w:val="24"/>
          <w:lang w:val="hr-HR"/>
        </w:rPr>
        <w:t>-</w:t>
      </w:r>
      <w:r w:rsidRPr="003664CA">
        <w:rPr>
          <w:rFonts w:eastAsia="Calibri" w:cs="Times New Roman"/>
          <w:szCs w:val="24"/>
          <w:lang w:val="hr-HR"/>
        </w:rPr>
        <w:t>709.</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Wada, J., &amp; Rasmussen, T. (1960). Intracarotid injection of sodium amytal for the lateralization of cerebral speech dominance: experimental and clinical observations. </w:t>
      </w:r>
      <w:r w:rsidRPr="003664CA">
        <w:rPr>
          <w:rFonts w:eastAsia="Calibri" w:cs="Times New Roman"/>
          <w:i/>
          <w:iCs/>
          <w:szCs w:val="24"/>
          <w:shd w:val="clear" w:color="auto" w:fill="FFFFFF"/>
          <w:lang w:val="hr-HR"/>
        </w:rPr>
        <w:t>Journal of Neurosurgery</w:t>
      </w:r>
      <w:r w:rsidRPr="003664CA">
        <w:rPr>
          <w:rFonts w:eastAsia="Calibri" w:cs="Times New Roman"/>
          <w:szCs w:val="24"/>
          <w:shd w:val="clear" w:color="auto" w:fill="FFFFFF"/>
          <w:lang w:val="hr-HR"/>
        </w:rPr>
        <w:t>, </w:t>
      </w:r>
      <w:r w:rsidRPr="00052231">
        <w:rPr>
          <w:rFonts w:eastAsia="Calibri" w:cs="Times New Roman"/>
          <w:i/>
          <w:iCs/>
          <w:szCs w:val="24"/>
          <w:shd w:val="clear" w:color="auto" w:fill="FFFFFF"/>
          <w:lang w:val="hr-HR"/>
        </w:rPr>
        <w:t>17</w:t>
      </w:r>
      <w:r w:rsidRPr="003664CA">
        <w:rPr>
          <w:rFonts w:eastAsia="Calibri" w:cs="Times New Roman"/>
          <w:szCs w:val="24"/>
          <w:shd w:val="clear" w:color="auto" w:fill="FFFFFF"/>
          <w:lang w:val="hr-HR"/>
        </w:rPr>
        <w:t>(2), 266-282.</w:t>
      </w:r>
    </w:p>
    <w:p w:rsidR="00587671" w:rsidRPr="003664CA" w:rsidRDefault="00587671" w:rsidP="00587671">
      <w:pPr>
        <w:spacing w:line="360" w:lineRule="auto"/>
        <w:ind w:left="567" w:hanging="567"/>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Wilson, S. M., Saygin, A. P., Sereno, M. I., &amp; Iacoboni, M. (2004). Listening to speech activates motor areas involved in speech production. </w:t>
      </w:r>
      <w:r w:rsidRPr="003664CA">
        <w:rPr>
          <w:rFonts w:eastAsia="Calibri" w:cs="Times New Roman"/>
          <w:i/>
          <w:iCs/>
          <w:szCs w:val="24"/>
          <w:shd w:val="clear" w:color="auto" w:fill="FFFFFF"/>
          <w:lang w:val="hr-HR"/>
        </w:rPr>
        <w:t>Nature neuroscience</w:t>
      </w:r>
      <w:r w:rsidRPr="003664CA">
        <w:rPr>
          <w:rFonts w:eastAsia="Calibri" w:cs="Times New Roman"/>
          <w:szCs w:val="24"/>
          <w:shd w:val="clear" w:color="auto" w:fill="FFFFFF"/>
          <w:lang w:val="hr-HR"/>
        </w:rPr>
        <w:t>, </w:t>
      </w:r>
      <w:r w:rsidRPr="003664CA">
        <w:rPr>
          <w:rFonts w:eastAsia="Calibri" w:cs="Times New Roman"/>
          <w:i/>
          <w:iCs/>
          <w:szCs w:val="24"/>
          <w:shd w:val="clear" w:color="auto" w:fill="FFFFFF"/>
          <w:lang w:val="hr-HR"/>
        </w:rPr>
        <w:t>7</w:t>
      </w:r>
      <w:r w:rsidRPr="003664CA">
        <w:rPr>
          <w:rFonts w:eastAsia="Calibri" w:cs="Times New Roman"/>
          <w:szCs w:val="24"/>
          <w:shd w:val="clear" w:color="auto" w:fill="FFFFFF"/>
          <w:lang w:val="hr-HR"/>
        </w:rPr>
        <w:t>(7), 701-702.</w:t>
      </w:r>
    </w:p>
    <w:p w:rsidR="00587671" w:rsidRPr="003664CA" w:rsidRDefault="00587671" w:rsidP="00587671">
      <w:pPr>
        <w:spacing w:line="360" w:lineRule="auto"/>
        <w:ind w:left="567" w:hanging="567"/>
        <w:jc w:val="both"/>
        <w:rPr>
          <w:rFonts w:eastAsia="Calibri" w:cs="Times New Roman"/>
          <w:szCs w:val="24"/>
          <w:shd w:val="clear" w:color="auto" w:fill="FFFFFE"/>
          <w:lang w:val="hr-HR"/>
        </w:rPr>
      </w:pPr>
      <w:r w:rsidRPr="003664CA">
        <w:rPr>
          <w:rFonts w:eastAsia="Calibri" w:cs="Times New Roman"/>
          <w:szCs w:val="24"/>
          <w:shd w:val="clear" w:color="auto" w:fill="FFFFFE"/>
          <w:lang w:val="hr-HR"/>
        </w:rPr>
        <w:t>Witelson S.F. (1989). Hand and sex differences in the isthmus and genu of the human corpus callosum. </w:t>
      </w:r>
      <w:r w:rsidRPr="003664CA">
        <w:rPr>
          <w:rFonts w:eastAsia="Calibri" w:cs="Times New Roman"/>
          <w:i/>
          <w:iCs/>
          <w:szCs w:val="24"/>
          <w:bdr w:val="none" w:sz="0" w:space="0" w:color="auto" w:frame="1"/>
          <w:shd w:val="clear" w:color="auto" w:fill="FFFFFE"/>
          <w:lang w:val="hr-HR"/>
        </w:rPr>
        <w:t>Brain</w:t>
      </w:r>
      <w:r w:rsidRPr="003664CA">
        <w:rPr>
          <w:rFonts w:eastAsia="Calibri" w:cs="Times New Roman"/>
          <w:szCs w:val="24"/>
          <w:shd w:val="clear" w:color="auto" w:fill="FFFFFE"/>
          <w:lang w:val="hr-HR"/>
        </w:rPr>
        <w:t>, </w:t>
      </w:r>
      <w:r w:rsidRPr="00052231">
        <w:rPr>
          <w:rFonts w:eastAsia="Calibri" w:cs="Times New Roman"/>
          <w:bCs/>
          <w:i/>
          <w:szCs w:val="24"/>
          <w:bdr w:val="none" w:sz="0" w:space="0" w:color="auto" w:frame="1"/>
          <w:shd w:val="clear" w:color="auto" w:fill="FFFFFE"/>
          <w:lang w:val="hr-HR"/>
        </w:rPr>
        <w:t>112</w:t>
      </w:r>
      <w:r w:rsidRPr="003664CA">
        <w:rPr>
          <w:rFonts w:eastAsia="Calibri" w:cs="Times New Roman"/>
          <w:szCs w:val="24"/>
          <w:shd w:val="clear" w:color="auto" w:fill="FFFFFE"/>
          <w:lang w:val="hr-HR"/>
        </w:rPr>
        <w:t xml:space="preserve">, </w:t>
      </w:r>
      <w:r w:rsidRPr="003664CA">
        <w:rPr>
          <w:rFonts w:eastAsia="Calibri" w:cs="Times New Roman"/>
          <w:szCs w:val="24"/>
          <w:bdr w:val="none" w:sz="0" w:space="0" w:color="auto" w:frame="1"/>
          <w:shd w:val="clear" w:color="auto" w:fill="FFFFFE"/>
          <w:lang w:val="hr-HR"/>
        </w:rPr>
        <w:t>799</w:t>
      </w:r>
      <w:r>
        <w:rPr>
          <w:rFonts w:eastAsia="Calibri" w:cs="Times New Roman"/>
          <w:szCs w:val="24"/>
          <w:shd w:val="clear" w:color="auto" w:fill="FFFFFE"/>
          <w:lang w:val="hr-HR"/>
        </w:rPr>
        <w:t>-</w:t>
      </w:r>
      <w:r w:rsidRPr="003664CA">
        <w:rPr>
          <w:rFonts w:eastAsia="Calibri" w:cs="Times New Roman"/>
          <w:szCs w:val="24"/>
          <w:shd w:val="clear" w:color="auto" w:fill="FFFFFE"/>
          <w:lang w:val="hr-HR"/>
        </w:rPr>
        <w:t>835</w:t>
      </w:r>
    </w:p>
    <w:p w:rsidR="00587671" w:rsidRPr="003664CA" w:rsidRDefault="00587671" w:rsidP="00587671">
      <w:pPr>
        <w:spacing w:line="360" w:lineRule="auto"/>
        <w:ind w:left="567" w:hanging="567"/>
        <w:jc w:val="both"/>
        <w:rPr>
          <w:rFonts w:eastAsia="Calibri" w:cs="Times New Roman"/>
          <w:szCs w:val="24"/>
          <w:lang w:val="hr-HR"/>
        </w:rPr>
      </w:pPr>
      <w:r w:rsidRPr="003664CA">
        <w:rPr>
          <w:rFonts w:eastAsia="Calibri" w:cs="Times New Roman"/>
          <w:szCs w:val="24"/>
          <w:lang w:val="hr-HR"/>
        </w:rPr>
        <w:t xml:space="preserve">Yairi, E., &amp; Ambrose, N. (2005). </w:t>
      </w:r>
      <w:r w:rsidRPr="003664CA">
        <w:rPr>
          <w:rFonts w:eastAsia="Calibri" w:cs="Times New Roman"/>
          <w:i/>
          <w:szCs w:val="24"/>
          <w:lang w:val="hr-HR"/>
        </w:rPr>
        <w:t>Early childhood stuttering</w:t>
      </w:r>
      <w:r w:rsidRPr="003664CA">
        <w:rPr>
          <w:rFonts w:eastAsia="Calibri" w:cs="Times New Roman"/>
          <w:szCs w:val="24"/>
          <w:lang w:val="hr-HR"/>
        </w:rPr>
        <w:t>. Austin, TX: Pro-Ed, Inc.</w:t>
      </w:r>
    </w:p>
    <w:p w:rsidR="00587671" w:rsidRPr="003664CA" w:rsidRDefault="00587671" w:rsidP="00587671">
      <w:pPr>
        <w:spacing w:line="360" w:lineRule="auto"/>
        <w:rPr>
          <w:rFonts w:eastAsia="Calibri" w:cs="Times New Roman"/>
          <w:szCs w:val="24"/>
          <w:lang w:val="hr-HR"/>
        </w:rPr>
      </w:pPr>
      <w:r w:rsidRPr="003664CA">
        <w:rPr>
          <w:rFonts w:eastAsia="Calibri" w:cs="Times New Roman"/>
          <w:szCs w:val="24"/>
          <w:lang w:val="hr-HR"/>
        </w:rPr>
        <w:t>http://www.asha.org/PRPSpecificTopic.aspx?folderid=8589934663&amp;section=Causes</w:t>
      </w:r>
    </w:p>
    <w:p w:rsidR="00587671" w:rsidRPr="003664CA" w:rsidRDefault="00587671" w:rsidP="00587671">
      <w:pPr>
        <w:spacing w:after="200" w:line="276" w:lineRule="auto"/>
        <w:rPr>
          <w:rFonts w:eastAsia="Calibri" w:cs="Times New Roman"/>
          <w:szCs w:val="24"/>
          <w:lang w:val="hr-HR"/>
        </w:rPr>
      </w:pPr>
      <w:r w:rsidRPr="003664CA">
        <w:rPr>
          <w:rFonts w:eastAsia="Calibri" w:cs="Times New Roman"/>
          <w:szCs w:val="24"/>
          <w:lang w:val="hr-HR"/>
        </w:rPr>
        <w:br w:type="page"/>
      </w: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noProof/>
          <w:szCs w:val="24"/>
          <w:lang w:val="hr-HR" w:eastAsia="hr-HR"/>
        </w:rPr>
        <w:lastRenderedPageBreak/>
        <w:drawing>
          <wp:inline distT="0" distB="0" distL="0" distR="0" wp14:anchorId="7C2D0168" wp14:editId="659BDDA1">
            <wp:extent cx="5760720" cy="4196775"/>
            <wp:effectExtent l="0" t="0" r="0" b="0"/>
            <wp:docPr id="19" name="Picture 19" descr="C:\Users\Pavle\Desktop\Ilustracije\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le\Desktop\Ilustracije\7.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96775"/>
                    </a:xfrm>
                    <a:prstGeom prst="rect">
                      <a:avLst/>
                    </a:prstGeom>
                    <a:noFill/>
                    <a:ln>
                      <a:noFill/>
                    </a:ln>
                  </pic:spPr>
                </pic:pic>
              </a:graphicData>
            </a:graphic>
          </wp:inline>
        </w:drawing>
      </w:r>
    </w:p>
    <w:p w:rsidR="00587671" w:rsidRPr="003664CA"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szCs w:val="24"/>
          <w:lang w:val="hr-HR"/>
        </w:rPr>
        <w:t>Slika 7.1. Dijelovi velikog mozga važni za jezične funkcije i procesiranje jezika</w:t>
      </w:r>
    </w:p>
    <w:p w:rsidR="00587671" w:rsidRPr="003664CA" w:rsidRDefault="00587671" w:rsidP="00587671">
      <w:pPr>
        <w:spacing w:line="360" w:lineRule="auto"/>
        <w:rPr>
          <w:rFonts w:eastAsia="Calibri" w:cs="Times New Roman"/>
          <w:szCs w:val="24"/>
          <w:lang w:val="hr-HR"/>
        </w:rPr>
      </w:pPr>
    </w:p>
    <w:p w:rsidR="00587671" w:rsidRPr="003664CA" w:rsidRDefault="00587671" w:rsidP="00587671">
      <w:pPr>
        <w:spacing w:after="200" w:line="276" w:lineRule="auto"/>
        <w:rPr>
          <w:rFonts w:eastAsia="Calibri" w:cs="Times New Roman"/>
          <w:szCs w:val="24"/>
          <w:lang w:val="hr-HR"/>
        </w:rPr>
      </w:pPr>
      <w:r w:rsidRPr="003664CA">
        <w:rPr>
          <w:rFonts w:eastAsia="Calibri" w:cs="Times New Roman"/>
          <w:szCs w:val="24"/>
          <w:lang w:val="hr-HR"/>
        </w:rPr>
        <w:br w:type="page"/>
      </w:r>
    </w:p>
    <w:p w:rsidR="00587671" w:rsidRPr="003664CA" w:rsidRDefault="00587671" w:rsidP="00587671">
      <w:pPr>
        <w:spacing w:line="360" w:lineRule="auto"/>
        <w:jc w:val="both"/>
        <w:rPr>
          <w:rFonts w:eastAsia="Calibri" w:cs="Times New Roman"/>
          <w:szCs w:val="24"/>
          <w:lang w:val="hr-HR"/>
        </w:rPr>
      </w:pPr>
      <w:r w:rsidRPr="00B65CC6">
        <w:rPr>
          <w:rFonts w:eastAsia="Calibri" w:cs="Times New Roman"/>
          <w:noProof/>
          <w:szCs w:val="24"/>
          <w:lang w:val="hr-HR" w:eastAsia="hr-HR"/>
        </w:rPr>
        <w:lastRenderedPageBreak/>
        <w:drawing>
          <wp:inline distT="0" distB="0" distL="0" distR="0" wp14:anchorId="2792443A" wp14:editId="31503DA3">
            <wp:extent cx="4800600" cy="7200900"/>
            <wp:effectExtent l="0" t="0" r="0" b="0"/>
            <wp:docPr id="30" name="Picture 30" descr="C:\Users\Pavle\Desktop\Ilustracije\Pog7_fin\7.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vle\Desktop\Ilustracije\Pog7_fin\7.2\7.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3619" cy="7205429"/>
                    </a:xfrm>
                    <a:prstGeom prst="rect">
                      <a:avLst/>
                    </a:prstGeom>
                    <a:noFill/>
                    <a:ln>
                      <a:noFill/>
                    </a:ln>
                  </pic:spPr>
                </pic:pic>
              </a:graphicData>
            </a:graphic>
          </wp:inline>
        </w:drawing>
      </w:r>
    </w:p>
    <w:p w:rsidR="00587671" w:rsidRPr="003664CA" w:rsidRDefault="00587671" w:rsidP="00587671">
      <w:pPr>
        <w:spacing w:line="360" w:lineRule="auto"/>
        <w:jc w:val="both"/>
        <w:rPr>
          <w:rFonts w:eastAsia="Calibri" w:cs="Times New Roman"/>
          <w:szCs w:val="24"/>
          <w:lang w:val="hr-HR"/>
        </w:rPr>
      </w:pPr>
    </w:p>
    <w:p w:rsidR="00587671" w:rsidRDefault="00587671" w:rsidP="00587671">
      <w:pPr>
        <w:spacing w:line="360" w:lineRule="auto"/>
        <w:jc w:val="both"/>
        <w:rPr>
          <w:rFonts w:eastAsia="Calibri" w:cs="Times New Roman"/>
          <w:szCs w:val="24"/>
          <w:lang w:val="hr-HR"/>
        </w:rPr>
      </w:pPr>
    </w:p>
    <w:p w:rsidR="00587671" w:rsidRPr="003664CA" w:rsidRDefault="00587671" w:rsidP="00587671">
      <w:pPr>
        <w:spacing w:line="360" w:lineRule="auto"/>
        <w:jc w:val="both"/>
        <w:rPr>
          <w:rFonts w:eastAsia="Calibri" w:cs="Times New Roman"/>
          <w:szCs w:val="24"/>
          <w:lang w:val="hr-HR"/>
        </w:rPr>
      </w:pPr>
      <w:r w:rsidRPr="003664CA">
        <w:rPr>
          <w:rFonts w:eastAsia="Calibri" w:cs="Times New Roman"/>
          <w:szCs w:val="24"/>
          <w:lang w:val="hr-HR"/>
        </w:rPr>
        <w:t xml:space="preserve">Slika 7.2. Moždane strukture i mehanizmi uključeni u izgovaranje slušane i </w:t>
      </w:r>
      <w:r>
        <w:rPr>
          <w:rFonts w:eastAsia="Calibri" w:cs="Times New Roman"/>
          <w:szCs w:val="24"/>
          <w:lang w:val="hr-HR"/>
        </w:rPr>
        <w:t>napisane</w:t>
      </w:r>
      <w:r w:rsidRPr="003664CA">
        <w:rPr>
          <w:rFonts w:eastAsia="Calibri" w:cs="Times New Roman"/>
          <w:szCs w:val="24"/>
          <w:lang w:val="hr-HR"/>
        </w:rPr>
        <w:t xml:space="preserve"> riječi  </w:t>
      </w:r>
    </w:p>
    <w:p w:rsidR="00587671" w:rsidRPr="003664CA" w:rsidRDefault="00587671" w:rsidP="00587671">
      <w:pPr>
        <w:contextualSpacing/>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t>[stranica namjerno ostavljena prazna]</w:t>
      </w:r>
    </w:p>
    <w:p w:rsidR="00587671" w:rsidRPr="003664CA" w:rsidRDefault="00587671" w:rsidP="00587671">
      <w:pP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br w:type="page"/>
      </w:r>
    </w:p>
    <w:p w:rsidR="00E35F15" w:rsidRDefault="00587671">
      <w:bookmarkStart w:id="5" w:name="_GoBack"/>
      <w:bookmarkEnd w:id="5"/>
    </w:p>
    <w:sectPr w:rsidR="00E35F15" w:rsidSect="006E03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 w:name="AdvTT5235d5a9">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1212"/>
    <w:multiLevelType w:val="hybridMultilevel"/>
    <w:tmpl w:val="BBA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F11"/>
    <w:multiLevelType w:val="hybridMultilevel"/>
    <w:tmpl w:val="0EBA361E"/>
    <w:lvl w:ilvl="0" w:tplc="2FFC33AE">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0D9E1636"/>
    <w:multiLevelType w:val="hybridMultilevel"/>
    <w:tmpl w:val="23386AD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112608D7"/>
    <w:multiLevelType w:val="hybridMultilevel"/>
    <w:tmpl w:val="FBB875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DA1C9A"/>
    <w:multiLevelType w:val="hybridMultilevel"/>
    <w:tmpl w:val="D468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9D2A34"/>
    <w:multiLevelType w:val="hybridMultilevel"/>
    <w:tmpl w:val="4F8AD642"/>
    <w:lvl w:ilvl="0" w:tplc="5E987950">
      <w:numFmt w:val="bullet"/>
      <w:lvlText w:val=""/>
      <w:lvlJc w:val="left"/>
      <w:pPr>
        <w:ind w:left="1068" w:hanging="360"/>
      </w:pPr>
      <w:rPr>
        <w:rFonts w:ascii="Symbol" w:eastAsiaTheme="minorEastAsia"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A2A04BB"/>
    <w:multiLevelType w:val="hybridMultilevel"/>
    <w:tmpl w:val="41B4FAC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AB42DA5"/>
    <w:multiLevelType w:val="hybridMultilevel"/>
    <w:tmpl w:val="BB682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570C16"/>
    <w:multiLevelType w:val="hybridMultilevel"/>
    <w:tmpl w:val="099AB5B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9387B14"/>
    <w:multiLevelType w:val="hybridMultilevel"/>
    <w:tmpl w:val="CCB4B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9B406D8"/>
    <w:multiLevelType w:val="hybridMultilevel"/>
    <w:tmpl w:val="38F69CF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C55556"/>
    <w:multiLevelType w:val="hybridMultilevel"/>
    <w:tmpl w:val="DC3A4D7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2F7E3DCB"/>
    <w:multiLevelType w:val="hybridMultilevel"/>
    <w:tmpl w:val="69C04524"/>
    <w:lvl w:ilvl="0" w:tplc="87987A54">
      <w:numFmt w:val="bullet"/>
      <w:lvlText w:val=""/>
      <w:lvlJc w:val="left"/>
      <w:pPr>
        <w:ind w:left="1080" w:hanging="360"/>
      </w:pPr>
      <w:rPr>
        <w:rFonts w:ascii="Symbol" w:eastAsiaTheme="minorEastAsia" w:hAnsi="Symbol"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15:restartNumberingAfterBreak="0">
    <w:nsid w:val="3369753E"/>
    <w:multiLevelType w:val="hybridMultilevel"/>
    <w:tmpl w:val="448E6826"/>
    <w:lvl w:ilvl="0" w:tplc="172C62BC">
      <w:start w:val="1"/>
      <w:numFmt w:val="decimal"/>
      <w:lvlText w:val="%1."/>
      <w:lvlJc w:val="left"/>
      <w:pPr>
        <w:ind w:left="644" w:hanging="360"/>
      </w:pPr>
      <w:rPr>
        <w:rFonts w:hint="default"/>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8C40350"/>
    <w:multiLevelType w:val="hybridMultilevel"/>
    <w:tmpl w:val="49C6A2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9565C0D"/>
    <w:multiLevelType w:val="hybridMultilevel"/>
    <w:tmpl w:val="A190B4E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490332"/>
    <w:multiLevelType w:val="hybridMultilevel"/>
    <w:tmpl w:val="140A118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DB33C91"/>
    <w:multiLevelType w:val="hybridMultilevel"/>
    <w:tmpl w:val="50E6083E"/>
    <w:lvl w:ilvl="0" w:tplc="CEA05CC4">
      <w:numFmt w:val="bullet"/>
      <w:lvlText w:val=""/>
      <w:lvlJc w:val="left"/>
      <w:pPr>
        <w:ind w:left="1068" w:hanging="360"/>
      </w:pPr>
      <w:rPr>
        <w:rFonts w:ascii="Symbol" w:eastAsiaTheme="minorEastAsia" w:hAnsi="Symbol"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15:restartNumberingAfterBreak="0">
    <w:nsid w:val="3F6A0E99"/>
    <w:multiLevelType w:val="hybridMultilevel"/>
    <w:tmpl w:val="A90C9D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83E3F24"/>
    <w:multiLevelType w:val="hybridMultilevel"/>
    <w:tmpl w:val="F886DB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8D71CC5"/>
    <w:multiLevelType w:val="hybridMultilevel"/>
    <w:tmpl w:val="841A6A7E"/>
    <w:lvl w:ilvl="0" w:tplc="D5105A7E">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B141E7"/>
    <w:multiLevelType w:val="hybridMultilevel"/>
    <w:tmpl w:val="BF0CCB6E"/>
    <w:lvl w:ilvl="0" w:tplc="24369D2A">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6B0D32"/>
    <w:multiLevelType w:val="hybridMultilevel"/>
    <w:tmpl w:val="D4A68C40"/>
    <w:lvl w:ilvl="0" w:tplc="FD3EDAA6">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3" w15:restartNumberingAfterBreak="0">
    <w:nsid w:val="4FDE3C0A"/>
    <w:multiLevelType w:val="hybridMultilevel"/>
    <w:tmpl w:val="11EE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F457C"/>
    <w:multiLevelType w:val="hybridMultilevel"/>
    <w:tmpl w:val="8F3C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50BD8"/>
    <w:multiLevelType w:val="hybridMultilevel"/>
    <w:tmpl w:val="ADC61DE0"/>
    <w:lvl w:ilvl="0" w:tplc="BDBE9522">
      <w:numFmt w:val="bullet"/>
      <w:lvlText w:val="-"/>
      <w:lvlJc w:val="left"/>
      <w:pPr>
        <w:ind w:left="1068" w:hanging="360"/>
      </w:pPr>
      <w:rPr>
        <w:rFonts w:ascii="Times New Roman" w:eastAsiaTheme="minorEastAsia"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15:restartNumberingAfterBreak="0">
    <w:nsid w:val="576A4B7C"/>
    <w:multiLevelType w:val="hybridMultilevel"/>
    <w:tmpl w:val="2834E0FC"/>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7" w15:restartNumberingAfterBreak="0">
    <w:nsid w:val="59915355"/>
    <w:multiLevelType w:val="hybridMultilevel"/>
    <w:tmpl w:val="F6F0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FB8"/>
    <w:multiLevelType w:val="hybridMultilevel"/>
    <w:tmpl w:val="BCAC939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17C1D1C"/>
    <w:multiLevelType w:val="hybridMultilevel"/>
    <w:tmpl w:val="6F70AC04"/>
    <w:lvl w:ilvl="0" w:tplc="BAB8CA9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20225"/>
    <w:multiLevelType w:val="hybridMultilevel"/>
    <w:tmpl w:val="068C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572686"/>
    <w:multiLevelType w:val="hybridMultilevel"/>
    <w:tmpl w:val="0020122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15:restartNumberingAfterBreak="0">
    <w:nsid w:val="65232ADF"/>
    <w:multiLevelType w:val="hybridMultilevel"/>
    <w:tmpl w:val="D292EA44"/>
    <w:lvl w:ilvl="0" w:tplc="04090001">
      <w:start w:val="1"/>
      <w:numFmt w:val="bullet"/>
      <w:lvlText w:val=""/>
      <w:lvlJc w:val="left"/>
      <w:pPr>
        <w:ind w:left="720" w:hanging="360"/>
      </w:pPr>
      <w:rPr>
        <w:rFonts w:ascii="Symbol" w:hAnsi="Symbol" w:hint="default"/>
        <w:b w:val="0"/>
        <w:i w:val="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67171861"/>
    <w:multiLevelType w:val="hybridMultilevel"/>
    <w:tmpl w:val="8EDCF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D161F9"/>
    <w:multiLevelType w:val="hybridMultilevel"/>
    <w:tmpl w:val="388815B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697E6430"/>
    <w:multiLevelType w:val="hybridMultilevel"/>
    <w:tmpl w:val="D09C914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07F169C"/>
    <w:multiLevelType w:val="hybridMultilevel"/>
    <w:tmpl w:val="39CA71C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23B06DC"/>
    <w:multiLevelType w:val="hybridMultilevel"/>
    <w:tmpl w:val="EE06002A"/>
    <w:lvl w:ilvl="0" w:tplc="A51E1784">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285273A"/>
    <w:multiLevelType w:val="hybridMultilevel"/>
    <w:tmpl w:val="F8C4213E"/>
    <w:lvl w:ilvl="0" w:tplc="5C0A4E80">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4D318A1"/>
    <w:multiLevelType w:val="hybridMultilevel"/>
    <w:tmpl w:val="E82801A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5F053A9"/>
    <w:multiLevelType w:val="hybridMultilevel"/>
    <w:tmpl w:val="A584316C"/>
    <w:lvl w:ilvl="0" w:tplc="9BDE283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A752408"/>
    <w:multiLevelType w:val="hybridMultilevel"/>
    <w:tmpl w:val="27FEC46A"/>
    <w:lvl w:ilvl="0" w:tplc="D6BC9AD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E87447B"/>
    <w:multiLevelType w:val="hybridMultilevel"/>
    <w:tmpl w:val="109202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3"/>
  </w:num>
  <w:num w:numId="2">
    <w:abstractNumId w:val="26"/>
  </w:num>
  <w:num w:numId="3">
    <w:abstractNumId w:val="19"/>
  </w:num>
  <w:num w:numId="4">
    <w:abstractNumId w:val="28"/>
  </w:num>
  <w:num w:numId="5">
    <w:abstractNumId w:val="4"/>
  </w:num>
  <w:num w:numId="6">
    <w:abstractNumId w:val="30"/>
  </w:num>
  <w:num w:numId="7">
    <w:abstractNumId w:val="13"/>
  </w:num>
  <w:num w:numId="8">
    <w:abstractNumId w:val="20"/>
  </w:num>
  <w:num w:numId="9">
    <w:abstractNumId w:val="32"/>
  </w:num>
  <w:num w:numId="10">
    <w:abstractNumId w:val="0"/>
  </w:num>
  <w:num w:numId="11">
    <w:abstractNumId w:val="23"/>
  </w:num>
  <w:num w:numId="12">
    <w:abstractNumId w:val="42"/>
  </w:num>
  <w:num w:numId="13">
    <w:abstractNumId w:val="2"/>
  </w:num>
  <w:num w:numId="14">
    <w:abstractNumId w:val="25"/>
  </w:num>
  <w:num w:numId="15">
    <w:abstractNumId w:val="1"/>
  </w:num>
  <w:num w:numId="16">
    <w:abstractNumId w:val="17"/>
  </w:num>
  <w:num w:numId="17">
    <w:abstractNumId w:val="21"/>
  </w:num>
  <w:num w:numId="18">
    <w:abstractNumId w:val="12"/>
  </w:num>
  <w:num w:numId="19">
    <w:abstractNumId w:val="38"/>
  </w:num>
  <w:num w:numId="20">
    <w:abstractNumId w:val="14"/>
  </w:num>
  <w:num w:numId="21">
    <w:abstractNumId w:val="9"/>
  </w:num>
  <w:num w:numId="22">
    <w:abstractNumId w:val="5"/>
  </w:num>
  <w:num w:numId="23">
    <w:abstractNumId w:val="35"/>
  </w:num>
  <w:num w:numId="24">
    <w:abstractNumId w:val="16"/>
  </w:num>
  <w:num w:numId="25">
    <w:abstractNumId w:val="6"/>
  </w:num>
  <w:num w:numId="26">
    <w:abstractNumId w:val="22"/>
  </w:num>
  <w:num w:numId="27">
    <w:abstractNumId w:val="40"/>
  </w:num>
  <w:num w:numId="28">
    <w:abstractNumId w:val="36"/>
  </w:num>
  <w:num w:numId="29">
    <w:abstractNumId w:val="15"/>
  </w:num>
  <w:num w:numId="30">
    <w:abstractNumId w:val="34"/>
  </w:num>
  <w:num w:numId="31">
    <w:abstractNumId w:val="37"/>
  </w:num>
  <w:num w:numId="32">
    <w:abstractNumId w:val="8"/>
  </w:num>
  <w:num w:numId="33">
    <w:abstractNumId w:val="11"/>
  </w:num>
  <w:num w:numId="34">
    <w:abstractNumId w:val="27"/>
  </w:num>
  <w:num w:numId="35">
    <w:abstractNumId w:val="39"/>
  </w:num>
  <w:num w:numId="36">
    <w:abstractNumId w:val="10"/>
  </w:num>
  <w:num w:numId="37">
    <w:abstractNumId w:val="31"/>
  </w:num>
  <w:num w:numId="38">
    <w:abstractNumId w:val="7"/>
  </w:num>
  <w:num w:numId="39">
    <w:abstractNumId w:val="3"/>
  </w:num>
  <w:num w:numId="40">
    <w:abstractNumId w:val="18"/>
  </w:num>
  <w:num w:numId="41">
    <w:abstractNumId w:val="24"/>
  </w:num>
  <w:num w:numId="42">
    <w:abstractNumId w:val="2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1"/>
    <w:rsid w:val="00000C4C"/>
    <w:rsid w:val="00004439"/>
    <w:rsid w:val="00012643"/>
    <w:rsid w:val="00022FEA"/>
    <w:rsid w:val="00045BA2"/>
    <w:rsid w:val="00055D0D"/>
    <w:rsid w:val="000602CE"/>
    <w:rsid w:val="00065CBA"/>
    <w:rsid w:val="000723F6"/>
    <w:rsid w:val="00085066"/>
    <w:rsid w:val="000A61C6"/>
    <w:rsid w:val="000B34CE"/>
    <w:rsid w:val="000B580A"/>
    <w:rsid w:val="000D3821"/>
    <w:rsid w:val="000E2D67"/>
    <w:rsid w:val="000E7766"/>
    <w:rsid w:val="000F0384"/>
    <w:rsid w:val="000F44F5"/>
    <w:rsid w:val="00130ED8"/>
    <w:rsid w:val="00191E7A"/>
    <w:rsid w:val="00193E9E"/>
    <w:rsid w:val="001B4B95"/>
    <w:rsid w:val="001C1228"/>
    <w:rsid w:val="001D1443"/>
    <w:rsid w:val="001D4ED6"/>
    <w:rsid w:val="001D600F"/>
    <w:rsid w:val="001E51FE"/>
    <w:rsid w:val="0025304E"/>
    <w:rsid w:val="00280EB5"/>
    <w:rsid w:val="00296302"/>
    <w:rsid w:val="002D4C67"/>
    <w:rsid w:val="002F1D3F"/>
    <w:rsid w:val="003015C1"/>
    <w:rsid w:val="0030789A"/>
    <w:rsid w:val="003425E9"/>
    <w:rsid w:val="003475D6"/>
    <w:rsid w:val="00395A32"/>
    <w:rsid w:val="004039B5"/>
    <w:rsid w:val="00414022"/>
    <w:rsid w:val="00415FF9"/>
    <w:rsid w:val="00430E3E"/>
    <w:rsid w:val="00454141"/>
    <w:rsid w:val="00470A75"/>
    <w:rsid w:val="00481329"/>
    <w:rsid w:val="00487D1E"/>
    <w:rsid w:val="004B4A90"/>
    <w:rsid w:val="004D69F8"/>
    <w:rsid w:val="004F60F5"/>
    <w:rsid w:val="005124BC"/>
    <w:rsid w:val="0054617A"/>
    <w:rsid w:val="00571116"/>
    <w:rsid w:val="00583DE4"/>
    <w:rsid w:val="00587671"/>
    <w:rsid w:val="005D6593"/>
    <w:rsid w:val="005D7818"/>
    <w:rsid w:val="00617BF2"/>
    <w:rsid w:val="00632685"/>
    <w:rsid w:val="00647715"/>
    <w:rsid w:val="00655EF6"/>
    <w:rsid w:val="00671DEB"/>
    <w:rsid w:val="00686AC5"/>
    <w:rsid w:val="006A4CF1"/>
    <w:rsid w:val="006B7DAB"/>
    <w:rsid w:val="006E03FF"/>
    <w:rsid w:val="006E716F"/>
    <w:rsid w:val="007050CC"/>
    <w:rsid w:val="007A66B0"/>
    <w:rsid w:val="007C1CE4"/>
    <w:rsid w:val="007E3B25"/>
    <w:rsid w:val="00827522"/>
    <w:rsid w:val="0083228A"/>
    <w:rsid w:val="008368A1"/>
    <w:rsid w:val="008401A8"/>
    <w:rsid w:val="00846134"/>
    <w:rsid w:val="008550A6"/>
    <w:rsid w:val="00857A4A"/>
    <w:rsid w:val="00886070"/>
    <w:rsid w:val="00900661"/>
    <w:rsid w:val="00906581"/>
    <w:rsid w:val="009233B0"/>
    <w:rsid w:val="009254EF"/>
    <w:rsid w:val="009348DD"/>
    <w:rsid w:val="0094410E"/>
    <w:rsid w:val="00950364"/>
    <w:rsid w:val="00965634"/>
    <w:rsid w:val="00980F41"/>
    <w:rsid w:val="00991AAB"/>
    <w:rsid w:val="00993930"/>
    <w:rsid w:val="009D4FCC"/>
    <w:rsid w:val="00A00F37"/>
    <w:rsid w:val="00A07AFC"/>
    <w:rsid w:val="00A233A8"/>
    <w:rsid w:val="00A579C7"/>
    <w:rsid w:val="00A61F54"/>
    <w:rsid w:val="00A83E0F"/>
    <w:rsid w:val="00A84737"/>
    <w:rsid w:val="00A92333"/>
    <w:rsid w:val="00AB1C26"/>
    <w:rsid w:val="00AC4671"/>
    <w:rsid w:val="00AF5142"/>
    <w:rsid w:val="00B05D90"/>
    <w:rsid w:val="00B069F3"/>
    <w:rsid w:val="00B06E96"/>
    <w:rsid w:val="00B34CEE"/>
    <w:rsid w:val="00B67B40"/>
    <w:rsid w:val="00B75C7E"/>
    <w:rsid w:val="00B77FDF"/>
    <w:rsid w:val="00B81B0D"/>
    <w:rsid w:val="00BA2D5A"/>
    <w:rsid w:val="00BA44FA"/>
    <w:rsid w:val="00C11655"/>
    <w:rsid w:val="00C140BF"/>
    <w:rsid w:val="00C23761"/>
    <w:rsid w:val="00C353E5"/>
    <w:rsid w:val="00C527DB"/>
    <w:rsid w:val="00C807CC"/>
    <w:rsid w:val="00CD2B83"/>
    <w:rsid w:val="00CF0AD2"/>
    <w:rsid w:val="00D12175"/>
    <w:rsid w:val="00D30C72"/>
    <w:rsid w:val="00D33AAD"/>
    <w:rsid w:val="00D655B9"/>
    <w:rsid w:val="00D7204C"/>
    <w:rsid w:val="00D72EBD"/>
    <w:rsid w:val="00DA0326"/>
    <w:rsid w:val="00DB385D"/>
    <w:rsid w:val="00DD6D29"/>
    <w:rsid w:val="00DE146E"/>
    <w:rsid w:val="00DF0963"/>
    <w:rsid w:val="00E15C04"/>
    <w:rsid w:val="00E303D1"/>
    <w:rsid w:val="00E41AFC"/>
    <w:rsid w:val="00E72D6B"/>
    <w:rsid w:val="00E815DC"/>
    <w:rsid w:val="00E83201"/>
    <w:rsid w:val="00EB3003"/>
    <w:rsid w:val="00EE660D"/>
    <w:rsid w:val="00EF1CFB"/>
    <w:rsid w:val="00EF6CA0"/>
    <w:rsid w:val="00F2184C"/>
    <w:rsid w:val="00F46B74"/>
    <w:rsid w:val="00F70837"/>
    <w:rsid w:val="00F8139E"/>
    <w:rsid w:val="00FE11CC"/>
    <w:rsid w:val="00FE7DEF"/>
    <w:rsid w:val="00FF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345FF9"/>
  <w14:defaultImageDpi w14:val="32767"/>
  <w15:chartTrackingRefBased/>
  <w15:docId w15:val="{D25A5C27-88AD-A340-AB11-57A816B8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7671"/>
    <w:rPr>
      <w:rFonts w:ascii="Times New Roman" w:hAnsi="Times New Roman"/>
      <w:szCs w:val="22"/>
      <w:lang w:val="en-US"/>
    </w:rPr>
  </w:style>
  <w:style w:type="paragraph" w:styleId="Heading1">
    <w:name w:val="heading 1"/>
    <w:basedOn w:val="Normal"/>
    <w:next w:val="Normal"/>
    <w:link w:val="Heading1Char"/>
    <w:uiPriority w:val="9"/>
    <w:qFormat/>
    <w:rsid w:val="005876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587671"/>
    <w:pPr>
      <w:spacing w:before="100" w:beforeAutospacing="1" w:after="100" w:afterAutospacing="1"/>
      <w:outlineLvl w:val="1"/>
    </w:pPr>
    <w:rPr>
      <w:rFonts w:eastAsia="Times New Roman" w:cs="Times New Roman"/>
      <w:b/>
      <w:bCs/>
      <w:sz w:val="36"/>
      <w:szCs w:val="36"/>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7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87671"/>
    <w:rPr>
      <w:rFonts w:ascii="Times New Roman" w:eastAsia="Times New Roman" w:hAnsi="Times New Roman" w:cs="Times New Roman"/>
      <w:b/>
      <w:bCs/>
      <w:sz w:val="36"/>
      <w:szCs w:val="36"/>
      <w:lang w:val="hr-HR" w:eastAsia="hr-HR"/>
    </w:rPr>
  </w:style>
  <w:style w:type="numbering" w:customStyle="1" w:styleId="NoList1">
    <w:name w:val="No List1"/>
    <w:next w:val="NoList"/>
    <w:semiHidden/>
    <w:rsid w:val="00587671"/>
  </w:style>
  <w:style w:type="paragraph" w:styleId="Footer">
    <w:name w:val="footer"/>
    <w:basedOn w:val="Normal"/>
    <w:link w:val="FooterChar"/>
    <w:uiPriority w:val="99"/>
    <w:rsid w:val="00587671"/>
    <w:pPr>
      <w:tabs>
        <w:tab w:val="center" w:pos="4536"/>
        <w:tab w:val="right" w:pos="9072"/>
      </w:tabs>
    </w:pPr>
    <w:rPr>
      <w:rFonts w:eastAsia="Times New Roman" w:cs="Times New Roman"/>
      <w:szCs w:val="24"/>
      <w:lang w:val="hr-HR" w:eastAsia="hr-HR"/>
    </w:rPr>
  </w:style>
  <w:style w:type="character" w:customStyle="1" w:styleId="FooterChar">
    <w:name w:val="Footer Char"/>
    <w:basedOn w:val="DefaultParagraphFont"/>
    <w:link w:val="Footer"/>
    <w:uiPriority w:val="99"/>
    <w:rsid w:val="00587671"/>
    <w:rPr>
      <w:rFonts w:ascii="Times New Roman" w:eastAsia="Times New Roman" w:hAnsi="Times New Roman" w:cs="Times New Roman"/>
      <w:lang w:val="hr-HR" w:eastAsia="hr-HR"/>
    </w:rPr>
  </w:style>
  <w:style w:type="character" w:styleId="PageNumber">
    <w:name w:val="page number"/>
    <w:basedOn w:val="DefaultParagraphFont"/>
    <w:rsid w:val="00587671"/>
  </w:style>
  <w:style w:type="paragraph" w:styleId="NormalWeb">
    <w:name w:val="Normal (Web)"/>
    <w:basedOn w:val="Normal"/>
    <w:uiPriority w:val="99"/>
    <w:unhideWhenUsed/>
    <w:rsid w:val="00587671"/>
    <w:pPr>
      <w:spacing w:before="100" w:beforeAutospacing="1" w:after="100" w:afterAutospacing="1"/>
    </w:pPr>
    <w:rPr>
      <w:rFonts w:eastAsia="Times New Roman" w:cs="Times New Roman"/>
      <w:szCs w:val="24"/>
      <w:lang w:val="hr-HR" w:eastAsia="hr-HR"/>
    </w:rPr>
  </w:style>
  <w:style w:type="character" w:styleId="Strong">
    <w:name w:val="Strong"/>
    <w:uiPriority w:val="22"/>
    <w:qFormat/>
    <w:rsid w:val="00587671"/>
    <w:rPr>
      <w:b/>
      <w:bCs/>
    </w:rPr>
  </w:style>
  <w:style w:type="character" w:styleId="CommentReference">
    <w:name w:val="annotation reference"/>
    <w:uiPriority w:val="99"/>
    <w:rsid w:val="00587671"/>
    <w:rPr>
      <w:sz w:val="16"/>
      <w:szCs w:val="16"/>
    </w:rPr>
  </w:style>
  <w:style w:type="paragraph" w:styleId="CommentText">
    <w:name w:val="annotation text"/>
    <w:basedOn w:val="Normal"/>
    <w:link w:val="CommentTextChar"/>
    <w:uiPriority w:val="99"/>
    <w:rsid w:val="00587671"/>
    <w:rPr>
      <w:rFonts w:eastAsia="Times New Roman" w:cs="Times New Roman"/>
      <w:sz w:val="20"/>
      <w:szCs w:val="20"/>
      <w:lang w:val="hr-HR" w:eastAsia="hr-HR"/>
    </w:rPr>
  </w:style>
  <w:style w:type="character" w:customStyle="1" w:styleId="CommentTextChar">
    <w:name w:val="Comment Text Char"/>
    <w:basedOn w:val="DefaultParagraphFont"/>
    <w:link w:val="CommentText"/>
    <w:uiPriority w:val="99"/>
    <w:rsid w:val="00587671"/>
    <w:rPr>
      <w:rFonts w:ascii="Times New Roman" w:eastAsia="Times New Roman" w:hAnsi="Times New Roman" w:cs="Times New Roman"/>
      <w:sz w:val="20"/>
      <w:szCs w:val="20"/>
      <w:lang w:val="hr-HR" w:eastAsia="hr-HR"/>
    </w:rPr>
  </w:style>
  <w:style w:type="paragraph" w:styleId="CommentSubject">
    <w:name w:val="annotation subject"/>
    <w:basedOn w:val="CommentText"/>
    <w:next w:val="CommentText"/>
    <w:link w:val="CommentSubjectChar"/>
    <w:uiPriority w:val="99"/>
    <w:rsid w:val="00587671"/>
    <w:rPr>
      <w:b/>
      <w:bCs/>
    </w:rPr>
  </w:style>
  <w:style w:type="character" w:customStyle="1" w:styleId="CommentSubjectChar">
    <w:name w:val="Comment Subject Char"/>
    <w:basedOn w:val="CommentTextChar"/>
    <w:link w:val="CommentSubject"/>
    <w:uiPriority w:val="99"/>
    <w:rsid w:val="00587671"/>
    <w:rPr>
      <w:rFonts w:ascii="Times New Roman" w:eastAsia="Times New Roman" w:hAnsi="Times New Roman" w:cs="Times New Roman"/>
      <w:b/>
      <w:bCs/>
      <w:sz w:val="20"/>
      <w:szCs w:val="20"/>
      <w:lang w:val="hr-HR" w:eastAsia="hr-HR"/>
    </w:rPr>
  </w:style>
  <w:style w:type="paragraph" w:styleId="BalloonText">
    <w:name w:val="Balloon Text"/>
    <w:basedOn w:val="Normal"/>
    <w:link w:val="BalloonTextChar"/>
    <w:uiPriority w:val="99"/>
    <w:rsid w:val="00587671"/>
    <w:rPr>
      <w:rFonts w:ascii="Segoe UI" w:eastAsia="Times New Roman" w:hAnsi="Segoe UI" w:cs="Segoe UI"/>
      <w:sz w:val="18"/>
      <w:szCs w:val="18"/>
      <w:lang w:val="hr-HR" w:eastAsia="hr-HR"/>
    </w:rPr>
  </w:style>
  <w:style w:type="character" w:customStyle="1" w:styleId="BalloonTextChar">
    <w:name w:val="Balloon Text Char"/>
    <w:basedOn w:val="DefaultParagraphFont"/>
    <w:link w:val="BalloonText"/>
    <w:uiPriority w:val="99"/>
    <w:rsid w:val="00587671"/>
    <w:rPr>
      <w:rFonts w:ascii="Segoe UI" w:eastAsia="Times New Roman" w:hAnsi="Segoe UI" w:cs="Segoe UI"/>
      <w:sz w:val="18"/>
      <w:szCs w:val="18"/>
      <w:lang w:val="hr-HR" w:eastAsia="hr-HR"/>
    </w:rPr>
  </w:style>
  <w:style w:type="paragraph" w:styleId="FootnoteText">
    <w:name w:val="footnote text"/>
    <w:basedOn w:val="Normal"/>
    <w:link w:val="FootnoteTextChar"/>
    <w:rsid w:val="00587671"/>
    <w:rPr>
      <w:rFonts w:eastAsia="Times New Roman" w:cs="Times New Roman"/>
      <w:sz w:val="20"/>
      <w:szCs w:val="20"/>
      <w:lang w:val="hr-HR" w:eastAsia="hr-HR"/>
    </w:rPr>
  </w:style>
  <w:style w:type="character" w:customStyle="1" w:styleId="FootnoteTextChar">
    <w:name w:val="Footnote Text Char"/>
    <w:basedOn w:val="DefaultParagraphFont"/>
    <w:link w:val="FootnoteText"/>
    <w:rsid w:val="00587671"/>
    <w:rPr>
      <w:rFonts w:ascii="Times New Roman" w:eastAsia="Times New Roman" w:hAnsi="Times New Roman" w:cs="Times New Roman"/>
      <w:sz w:val="20"/>
      <w:szCs w:val="20"/>
      <w:lang w:val="hr-HR" w:eastAsia="hr-HR"/>
    </w:rPr>
  </w:style>
  <w:style w:type="character" w:styleId="FootnoteReference">
    <w:name w:val="footnote reference"/>
    <w:rsid w:val="00587671"/>
    <w:rPr>
      <w:vertAlign w:val="superscript"/>
    </w:rPr>
  </w:style>
  <w:style w:type="character" w:customStyle="1" w:styleId="apple-converted-space">
    <w:name w:val="apple-converted-space"/>
    <w:basedOn w:val="DefaultParagraphFont"/>
    <w:rsid w:val="00587671"/>
  </w:style>
  <w:style w:type="character" w:styleId="Hyperlink">
    <w:name w:val="Hyperlink"/>
    <w:uiPriority w:val="99"/>
    <w:rsid w:val="00587671"/>
    <w:rPr>
      <w:color w:val="0563C1"/>
      <w:u w:val="single"/>
    </w:rPr>
  </w:style>
  <w:style w:type="character" w:customStyle="1" w:styleId="mw-headline">
    <w:name w:val="mw-headline"/>
    <w:basedOn w:val="DefaultParagraphFont"/>
    <w:rsid w:val="00587671"/>
  </w:style>
  <w:style w:type="character" w:customStyle="1" w:styleId="mw-editsection">
    <w:name w:val="mw-editsection"/>
    <w:basedOn w:val="DefaultParagraphFont"/>
    <w:rsid w:val="00587671"/>
  </w:style>
  <w:style w:type="character" w:customStyle="1" w:styleId="mw-editsection-bracket">
    <w:name w:val="mw-editsection-bracket"/>
    <w:basedOn w:val="DefaultParagraphFont"/>
    <w:rsid w:val="00587671"/>
  </w:style>
  <w:style w:type="character" w:customStyle="1" w:styleId="mw-editsection-divider">
    <w:name w:val="mw-editsection-divider"/>
    <w:basedOn w:val="DefaultParagraphFont"/>
    <w:rsid w:val="00587671"/>
  </w:style>
  <w:style w:type="paragraph" w:styleId="ListParagraph">
    <w:name w:val="List Paragraph"/>
    <w:basedOn w:val="Normal"/>
    <w:uiPriority w:val="34"/>
    <w:qFormat/>
    <w:rsid w:val="00587671"/>
    <w:pPr>
      <w:ind w:left="720"/>
      <w:contextualSpacing/>
    </w:pPr>
    <w:rPr>
      <w:rFonts w:eastAsia="Calibri" w:cs="Times New Roman"/>
      <w:szCs w:val="24"/>
      <w:lang w:val="hr-HR"/>
    </w:rPr>
  </w:style>
  <w:style w:type="character" w:customStyle="1" w:styleId="Nerijeenospominjanje1">
    <w:name w:val="Neriješeno spominjanje1"/>
    <w:uiPriority w:val="99"/>
    <w:semiHidden/>
    <w:unhideWhenUsed/>
    <w:rsid w:val="00587671"/>
    <w:rPr>
      <w:color w:val="605E5C"/>
      <w:shd w:val="clear" w:color="auto" w:fill="E1DFDD"/>
    </w:rPr>
  </w:style>
  <w:style w:type="table" w:styleId="TableGrid">
    <w:name w:val="Table Grid"/>
    <w:basedOn w:val="TableNormal"/>
    <w:uiPriority w:val="39"/>
    <w:rsid w:val="00587671"/>
    <w:rPr>
      <w:sz w:val="22"/>
      <w:szCs w:val="22"/>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87671"/>
  </w:style>
  <w:style w:type="numbering" w:customStyle="1" w:styleId="NoList3">
    <w:name w:val="No List3"/>
    <w:next w:val="NoList"/>
    <w:uiPriority w:val="99"/>
    <w:semiHidden/>
    <w:unhideWhenUsed/>
    <w:rsid w:val="00587671"/>
  </w:style>
  <w:style w:type="numbering" w:customStyle="1" w:styleId="NoList4">
    <w:name w:val="No List4"/>
    <w:next w:val="NoList"/>
    <w:uiPriority w:val="99"/>
    <w:semiHidden/>
    <w:unhideWhenUsed/>
    <w:rsid w:val="00587671"/>
  </w:style>
  <w:style w:type="paragraph" w:styleId="Header">
    <w:name w:val="header"/>
    <w:basedOn w:val="Normal"/>
    <w:link w:val="HeaderChar"/>
    <w:uiPriority w:val="99"/>
    <w:unhideWhenUsed/>
    <w:rsid w:val="00587671"/>
    <w:pPr>
      <w:tabs>
        <w:tab w:val="center" w:pos="4536"/>
        <w:tab w:val="right" w:pos="9072"/>
      </w:tabs>
    </w:pPr>
    <w:rPr>
      <w:rFonts w:ascii="Calibri" w:hAnsi="Calibri"/>
      <w:sz w:val="22"/>
      <w:lang w:val="hr-HR"/>
    </w:rPr>
  </w:style>
  <w:style w:type="character" w:customStyle="1" w:styleId="HeaderChar">
    <w:name w:val="Header Char"/>
    <w:basedOn w:val="DefaultParagraphFont"/>
    <w:link w:val="Header"/>
    <w:uiPriority w:val="99"/>
    <w:rsid w:val="00587671"/>
    <w:rPr>
      <w:rFonts w:ascii="Calibri" w:hAnsi="Calibri"/>
      <w:sz w:val="22"/>
      <w:szCs w:val="22"/>
      <w:lang w:val="hr-HR"/>
    </w:rPr>
  </w:style>
  <w:style w:type="numbering" w:customStyle="1" w:styleId="NoList5">
    <w:name w:val="No List5"/>
    <w:next w:val="NoList"/>
    <w:uiPriority w:val="99"/>
    <w:semiHidden/>
    <w:unhideWhenUsed/>
    <w:rsid w:val="00587671"/>
  </w:style>
  <w:style w:type="paragraph" w:customStyle="1" w:styleId="section1">
    <w:name w:val="section1"/>
    <w:basedOn w:val="Normal"/>
    <w:rsid w:val="00587671"/>
    <w:pPr>
      <w:spacing w:before="100" w:beforeAutospacing="1" w:after="100" w:afterAutospacing="1"/>
    </w:pPr>
    <w:rPr>
      <w:rFonts w:eastAsia="Times New Roman" w:cs="Times New Roman"/>
      <w:szCs w:val="24"/>
      <w:lang w:val="hr-HR" w:eastAsia="hr-HR"/>
    </w:rPr>
  </w:style>
  <w:style w:type="table" w:customStyle="1" w:styleId="LightShading1">
    <w:name w:val="Light Shading1"/>
    <w:basedOn w:val="TableNormal"/>
    <w:uiPriority w:val="60"/>
    <w:rsid w:val="00587671"/>
    <w:rPr>
      <w:rFonts w:ascii="Times New Roman" w:hAnsi="Times New Roman" w:cs="Times New Roman"/>
      <w:color w:val="000000"/>
      <w:lang w:val="hr-H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basedOn w:val="DefaultParagraphFont"/>
    <w:uiPriority w:val="20"/>
    <w:qFormat/>
    <w:rsid w:val="00587671"/>
    <w:rPr>
      <w:i/>
      <w:iCs/>
    </w:rPr>
  </w:style>
  <w:style w:type="character" w:customStyle="1" w:styleId="ref-journal">
    <w:name w:val="ref-journal"/>
    <w:basedOn w:val="DefaultParagraphFont"/>
    <w:rsid w:val="00587671"/>
  </w:style>
  <w:style w:type="character" w:customStyle="1" w:styleId="ref-vol">
    <w:name w:val="ref-vol"/>
    <w:basedOn w:val="DefaultParagraphFont"/>
    <w:rsid w:val="00587671"/>
  </w:style>
  <w:style w:type="character" w:customStyle="1" w:styleId="cit-source">
    <w:name w:val="cit-source"/>
    <w:basedOn w:val="DefaultParagraphFont"/>
    <w:rsid w:val="00587671"/>
  </w:style>
  <w:style w:type="character" w:customStyle="1" w:styleId="cit-vol">
    <w:name w:val="cit-vol"/>
    <w:basedOn w:val="DefaultParagraphFont"/>
    <w:rsid w:val="00587671"/>
  </w:style>
  <w:style w:type="character" w:customStyle="1" w:styleId="cit-fpage">
    <w:name w:val="cit-fpage"/>
    <w:basedOn w:val="DefaultParagraphFont"/>
    <w:rsid w:val="00587671"/>
  </w:style>
  <w:style w:type="numbering" w:customStyle="1" w:styleId="NoList6">
    <w:name w:val="No List6"/>
    <w:next w:val="NoList"/>
    <w:uiPriority w:val="99"/>
    <w:semiHidden/>
    <w:unhideWhenUsed/>
    <w:rsid w:val="00587671"/>
  </w:style>
  <w:style w:type="paragraph" w:customStyle="1" w:styleId="mmpara">
    <w:name w:val="mmpara"/>
    <w:basedOn w:val="Normal"/>
    <w:rsid w:val="00587671"/>
    <w:pPr>
      <w:spacing w:before="100" w:beforeAutospacing="1" w:after="100" w:afterAutospacing="1"/>
    </w:pPr>
    <w:rPr>
      <w:rFonts w:eastAsia="Times New Roman" w:cs="Times New Roman"/>
      <w:szCs w:val="24"/>
      <w:lang w:val="hr-HR" w:eastAsia="hr-HR"/>
    </w:rPr>
  </w:style>
  <w:style w:type="character" w:styleId="HTMLCite">
    <w:name w:val="HTML Cite"/>
    <w:basedOn w:val="DefaultParagraphFont"/>
    <w:uiPriority w:val="99"/>
    <w:semiHidden/>
    <w:unhideWhenUsed/>
    <w:rsid w:val="00587671"/>
    <w:rPr>
      <w:i/>
      <w:iCs/>
    </w:rPr>
  </w:style>
  <w:style w:type="paragraph" w:styleId="Revision">
    <w:name w:val="Revision"/>
    <w:hidden/>
    <w:uiPriority w:val="99"/>
    <w:semiHidden/>
    <w:rsid w:val="00587671"/>
    <w:rPr>
      <w:sz w:val="22"/>
      <w:szCs w:val="22"/>
      <w:lang w:val="hr-HR"/>
    </w:rPr>
  </w:style>
  <w:style w:type="character" w:customStyle="1" w:styleId="xdb">
    <w:name w:val="_xdb"/>
    <w:basedOn w:val="DefaultParagraphFont"/>
    <w:rsid w:val="00587671"/>
  </w:style>
  <w:style w:type="character" w:customStyle="1" w:styleId="xbe">
    <w:name w:val="_xbe"/>
    <w:basedOn w:val="DefaultParagraphFont"/>
    <w:rsid w:val="00587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ocw.uma.es/humanidades/linguistica-aplicada-al-ingles/exprojycasos/Psycholinguistic_activity-answer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9524</Words>
  <Characters>54885</Characters>
  <Application>Microsoft Office Word</Application>
  <DocSecurity>0</DocSecurity>
  <Lines>897</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Franjo Pehar</dc:creator>
  <cp:keywords/>
  <dc:description/>
  <cp:lastModifiedBy>Franjo Pehar</cp:lastModifiedBy>
  <cp:revision>1</cp:revision>
  <dcterms:created xsi:type="dcterms:W3CDTF">2019-12-05T06:59:00Z</dcterms:created>
  <dcterms:modified xsi:type="dcterms:W3CDTF">2019-12-05T06:59:00Z</dcterms:modified>
  <cp:category/>
</cp:coreProperties>
</file>