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Descrizione modello base per una comunità energetica</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Funzione obiettivo: come funzione obiettivo vi è la minimizzazione di una funzione della potenza scambiata con la rete. Ciò si può tradurre in una minimizzazione dell’energia complessiva scambiata con la rete, una minimizzazione dei costi legati all’acquisto dell’energia dalla rete, o anche massimizzazione dell’autoconsumo.</w:t>
      </w:r>
    </w:p>
    <w:p w:rsidR="00000000" w:rsidDel="00000000" w:rsidP="00000000" w:rsidRDefault="00000000" w:rsidRPr="00000000" w14:paraId="00000003">
      <w:pPr>
        <w:jc w:val="center"/>
        <w:rPr>
          <w:rFonts w:ascii="Times New Roman" w:cs="Times New Roman" w:eastAsia="Times New Roman" w:hAnsi="Times New Roman"/>
        </w:rPr>
      </w:pPr>
      <m:oMath>
        <m:r>
          <w:rPr>
            <w:rFonts w:ascii="Cambria Math" w:cs="Cambria Math" w:eastAsia="Cambria Math" w:hAnsi="Cambria Math"/>
          </w:rPr>
          <m:t xml:space="preserve">OF:</m:t>
        </m:r>
        <m:d>
          <m:dPr>
            <m:begChr m:val="("/>
            <m:endChr m:val=")"/>
            <m:ctrlPr>
              <w:rPr>
                <w:rFonts w:ascii="Cambria Math" w:cs="Cambria Math" w:eastAsia="Cambria Math" w:hAnsi="Cambria Math"/>
              </w:rPr>
            </m:ctrlPr>
          </m:dPr>
          <m:e>
            <m:nary>
              <m:naryPr>
                <m:chr m:val="∑"/>
                <m:ctrlPr>
                  <w:rPr/>
                </m:ctrlPr>
              </m:naryPr>
              <m:sub>
                <m:r>
                  <w:rPr>
                    <w:rFonts w:ascii="Cambria Math" w:cs="Cambria Math" w:eastAsia="Cambria Math" w:hAnsi="Cambria Math"/>
                  </w:rPr>
                  <m:t xml:space="preserve">t=1</m:t>
                </m:r>
                <m:r>
                  <w:rPr/>
                  <m:t xml:space="preserve"> </m:t>
                </m:r>
                <m:r>
                  <w:rPr>
                    <w:rFonts w:ascii="Cambria Math" w:cs="Cambria Math" w:eastAsia="Cambria Math" w:hAnsi="Cambria Math"/>
                  </w:rPr>
                  <m:t xml:space="preserve">d=1</m:t>
                </m:r>
                <m:r>
                  <w:rPr/>
                  <m:t xml:space="preserve"> </m:t>
                </m:r>
              </m:sub>
              <m:sup>
                <m:r>
                  <w:rPr>
                    <w:rFonts w:ascii="Cambria Math" w:cs="Cambria Math" w:eastAsia="Cambria Math" w:hAnsi="Cambria Math"/>
                  </w:rPr>
                  <m:t xml:space="preserve">D</m:t>
                </m:r>
                <m:r>
                  <w:rPr/>
                  <m:t xml:space="preserve"> </m:t>
                </m:r>
                <m:r>
                  <w:rPr>
                    <w:rFonts w:ascii="Cambria Math" w:cs="Cambria Math" w:eastAsia="Cambria Math" w:hAnsi="Cambria Math"/>
                  </w:rPr>
                  <m:t xml:space="preserve">T</m:t>
                </m:r>
                <m:r>
                  <w:rPr/>
                  <m:t xml:space="preserve"> </m:t>
                </m:r>
              </m:sup>
            </m:nary>
            <m:r>
              <w:rPr>
                <w:rFonts w:ascii="Cambria Math" w:cs="Cambria Math" w:eastAsia="Cambria Math" w:hAnsi="Cambria Math"/>
              </w:rPr>
              <m:t xml:space="preserve">f(</m:t>
            </m:r>
            <m:sSubSup>
              <m:sSubSupPr>
                <m:ctrlPr>
                  <w:rPr>
                    <w:rFonts w:ascii="Cambria Math" w:cs="Cambria Math" w:eastAsia="Cambria Math" w:hAnsi="Cambria Math"/>
                  </w:rPr>
                </m:ctrlPr>
              </m:sSubSupPr>
              <m:e>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g</m:t>
                    </m:r>
                  </m:sub>
                </m:sSub>
              </m:e>
              <m:sub>
                <m:r>
                  <w:rPr>
                    <w:rFonts w:ascii="Cambria Math" w:cs="Cambria Math" w:eastAsia="Cambria Math" w:hAnsi="Cambria Math"/>
                  </w:rPr>
                  <m:t xml:space="preserve">t</m:t>
                </m:r>
              </m:sub>
              <m:sup>
                <m:r>
                  <w:rPr>
                    <w:rFonts w:ascii="Cambria Math" w:cs="Cambria Math" w:eastAsia="Cambria Math" w:hAnsi="Cambria Math"/>
                  </w:rPr>
                  <m:t xml:space="preserve">d</m:t>
                </m:r>
              </m:sup>
            </m:sSubSup>
            <m:r>
              <w:rPr>
                <w:rFonts w:ascii="Cambria Math" w:cs="Cambria Math" w:eastAsia="Cambria Math" w:hAnsi="Cambria Math"/>
              </w:rPr>
              <m:t xml:space="preserve">)</m:t>
            </m:r>
          </m:e>
        </m:d>
        <m:r>
          <w:rPr/>
          <m:t xml:space="preserve"> </m:t>
        </m:r>
        <m:r>
          <w:rPr>
            <w:rFonts w:ascii="Cambria Math" w:cs="Cambria Math" w:eastAsia="Cambria Math" w:hAnsi="Cambria Math"/>
          </w:rPr>
          <m:t xml:space="preserve">                                   </m:t>
        </m:r>
      </m:oMath>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Vincoli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m:oMath>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P</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g</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t</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d</m:t>
            </m:r>
          </m:sup>
        </m:sSubSup>
        <m:r>
          <w:rPr>
            <w:rFonts w:ascii="Cambria Math" w:cs="Cambria Math" w:eastAsia="Cambria Math" w:hAnsi="Cambria Math"/>
            <w:b w:val="0"/>
            <w:i w:val="0"/>
            <w:smallCaps w:val="0"/>
            <w:strike w:val="0"/>
            <w:color w:val="000000"/>
            <w:sz w:val="20"/>
            <w:szCs w:val="20"/>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P</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L</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t</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d</m:t>
            </m:r>
          </m:sup>
        </m:sSubSup>
        <m:r>
          <w:rPr>
            <w:rFonts w:ascii="Cambria Math" w:cs="Cambria Math" w:eastAsia="Cambria Math" w:hAnsi="Cambria Math"/>
            <w:b w:val="0"/>
            <w:i w:val="0"/>
            <w:smallCaps w:val="0"/>
            <w:strike w:val="0"/>
            <w:color w:val="000000"/>
            <w:sz w:val="20"/>
            <w:szCs w:val="20"/>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P</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PV</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t</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d</m:t>
            </m:r>
          </m:sup>
        </m:sSubSup>
        <m:r>
          <w:rPr>
            <w:rFonts w:ascii="Cambria Math" w:cs="Cambria Math" w:eastAsia="Cambria Math" w:hAnsi="Cambria Math"/>
            <w:b w:val="0"/>
            <w:i w:val="0"/>
            <w:smallCaps w:val="0"/>
            <w:strike w:val="0"/>
            <w:color w:val="000000"/>
            <w:sz w:val="20"/>
            <w:szCs w:val="20"/>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P</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t</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d</m:t>
            </m:r>
          </m:sup>
        </m:sSubSup>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 xml:space="preserve">(2)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m:oMath>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E</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t+1</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d</m:t>
            </m:r>
          </m:sup>
        </m:sSubSup>
        <m:r>
          <w:rPr>
            <w:rFonts w:ascii="Cambria Math" w:cs="Cambria Math" w:eastAsia="Cambria Math" w:hAnsi="Cambria Math"/>
            <w:b w:val="0"/>
            <w:i w:val="0"/>
            <w:smallCaps w:val="0"/>
            <w:strike w:val="0"/>
            <w:color w:val="000000"/>
            <w:sz w:val="20"/>
            <w:szCs w:val="20"/>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E</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t</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d</m:t>
            </m:r>
          </m:sup>
        </m:sSubSup>
        <m:r>
          <w:rPr>
            <w:rFonts w:ascii="Cambria Math" w:cs="Cambria Math" w:eastAsia="Cambria Math" w:hAnsi="Cambria Math"/>
            <w:b w:val="0"/>
            <w:i w:val="0"/>
            <w:smallCaps w:val="0"/>
            <w:strike w:val="0"/>
            <w:color w:val="000000"/>
            <w:sz w:val="20"/>
            <w:szCs w:val="20"/>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P</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t</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d</m:t>
            </m:r>
          </m:sup>
        </m:sSubSup>
        <m:r>
          <w:rPr>
            <w:rFonts w:ascii="Cambria Math" w:cs="Cambria Math" w:eastAsia="Cambria Math" w:hAnsi="Cambria Math"/>
            <w:b w:val="0"/>
            <w:i w:val="0"/>
            <w:smallCaps w:val="0"/>
            <w:strike w:val="0"/>
            <w:color w:val="000000"/>
            <w:sz w:val="20"/>
            <w:szCs w:val="20"/>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 xml:space="preserve">(3)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m:oMath>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E</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min</m:t>
            </m:r>
          </m:sub>
        </m:sSub>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r>
              <w:rPr>
                <w:rFonts w:ascii="Cambria Math" w:cs="Cambria Math" w:eastAsia="Cambria Math" w:hAnsi="Cambria Math"/>
                <w:b w:val="0"/>
                <w:i w:val="0"/>
                <w:smallCaps w:val="0"/>
                <w:strike w:val="0"/>
                <w:color w:val="000000"/>
                <w:sz w:val="20"/>
                <w:szCs w:val="20"/>
                <w:u w:val="none"/>
                <w:shd w:fill="auto" w:val="clear"/>
                <w:vertAlign w:val="baseline"/>
              </w:rPr>
              <m:t>≤</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E</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t</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d</m:t>
            </m:r>
          </m:sup>
        </m:sSubSup>
        <m:r>
          <w:rPr>
            <w:rFonts w:ascii="Cambria Math" w:cs="Cambria Math" w:eastAsia="Cambria Math" w:hAnsi="Cambria Math"/>
            <w:b w:val="0"/>
            <w:i w:val="0"/>
            <w:smallCaps w:val="0"/>
            <w:strike w:val="0"/>
            <w:color w:val="000000"/>
            <w:sz w:val="20"/>
            <w:szCs w:val="20"/>
            <w:u w:val="none"/>
            <w:shd w:fill="auto" w:val="clear"/>
            <w:vertAlign w:val="baseline"/>
          </w:rPr>
          <m:t>≤</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E</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max</m:t>
            </m:r>
          </m:sub>
        </m:sSub>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 xml:space="preserve">(4)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m:oMath>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P</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min</m:t>
                </m:r>
              </m:sub>
            </m:sSub>
            <m:r>
              <w:rPr>
                <w:rFonts w:ascii="Cambria Math" w:cs="Cambria Math" w:eastAsia="Cambria Math" w:hAnsi="Cambria Math"/>
                <w:b w:val="0"/>
                <w:i w:val="0"/>
                <w:smallCaps w:val="0"/>
                <w:strike w:val="0"/>
                <w:color w:val="000000"/>
                <w:sz w:val="20"/>
                <w:szCs w:val="20"/>
                <w:u w:val="none"/>
                <w:shd w:fill="auto" w:val="clear"/>
                <w:vertAlign w:val="baseline"/>
              </w:rPr>
              <m:t>≤</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 P</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t</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d</m:t>
            </m:r>
          </m:sup>
        </m:sSubSup>
        <m:r>
          <w:rPr>
            <w:rFonts w:ascii="Cambria Math" w:cs="Cambria Math" w:eastAsia="Cambria Math" w:hAnsi="Cambria Math"/>
            <w:b w:val="0"/>
            <w:i w:val="0"/>
            <w:smallCaps w:val="0"/>
            <w:strike w:val="0"/>
            <w:color w:val="000000"/>
            <w:sz w:val="20"/>
            <w:szCs w:val="20"/>
            <w:u w:val="none"/>
            <w:shd w:fill="auto" w:val="clear"/>
            <w:vertAlign w:val="baseline"/>
          </w:rPr>
          <m:t>≤</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P</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max</m:t>
            </m:r>
          </m:sub>
        </m:sSub>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 xml:space="preserve">(5)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m:oMath>
        <m:sSubSup>
          <m:sSubSupPr>
            <m:ctrlPr>
              <w:rPr>
                <w:rFonts w:ascii="Cambria Math" w:cs="Cambria Math" w:eastAsia="Cambria Math" w:hAnsi="Cambria Math"/>
                <w:b w:val="0"/>
                <w:i w:val="0"/>
                <w:smallCaps w:val="0"/>
                <w:strike w:val="0"/>
                <w:color w:val="000000"/>
                <w:sz w:val="20"/>
                <w:szCs w:val="20"/>
                <w:u w:val="none"/>
                <w:shd w:fill="auto" w:val="clear"/>
                <w:vertAlign w:val="baseline"/>
              </w:rPr>
            </m:ctrlPr>
          </m:sSubSup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E</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t=1</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d=1</m:t>
            </m:r>
          </m:sup>
        </m:sSubSup>
        <m:r>
          <w:rPr>
            <w:rFonts w:ascii="Cambria Math" w:cs="Cambria Math" w:eastAsia="Cambria Math" w:hAnsi="Cambria Math"/>
            <w:b w:val="0"/>
            <w:i w:val="0"/>
            <w:smallCaps w:val="0"/>
            <w:strike w:val="0"/>
            <w:color w:val="000000"/>
            <w:sz w:val="20"/>
            <w:szCs w:val="20"/>
            <w:u w:val="none"/>
            <w:shd w:fill="auto" w:val="clear"/>
            <w:vertAlign w:val="baseline"/>
          </w:rPr>
          <m:t xml:space="preserve">=</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E</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S</m:t>
                </m:r>
              </m:sub>
            </m:sSub>
          </m:e>
          <m:sub>
            <m:r>
              <w:rPr>
                <w:rFonts w:ascii="Cambria Math" w:cs="Cambria Math" w:eastAsia="Cambria Math" w:hAnsi="Cambria Math"/>
                <w:b w:val="0"/>
                <w:i w:val="0"/>
                <w:smallCaps w:val="0"/>
                <w:strike w:val="0"/>
                <w:color w:val="000000"/>
                <w:sz w:val="20"/>
                <w:szCs w:val="20"/>
                <w:u w:val="none"/>
                <w:shd w:fill="auto" w:val="clear"/>
                <w:vertAlign w:val="baseline"/>
              </w:rPr>
              <m:t xml:space="preserve">Init</m:t>
            </m:r>
          </m:sub>
        </m:sSub>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 xml:space="preserve">(6)</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tbl>
      <w:tblPr>
        <w:tblStyle w:val="Table1"/>
        <w:tblW w:w="6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3255"/>
        <w:gridCol w:w="1785"/>
        <w:tblGridChange w:id="0">
          <w:tblGrid>
            <w:gridCol w:w="1065"/>
            <w:gridCol w:w="3255"/>
            <w:gridCol w:w="1785"/>
          </w:tblGrid>
        </w:tblGridChange>
      </w:tblGrid>
      <w:tr>
        <w:trPr>
          <w:cantSplit w:val="0"/>
          <w:trHeight w:val="20" w:hRule="atLeast"/>
          <w:tblHeader w:val="0"/>
        </w:trPr>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Nomenclatura</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sz w:val="16"/>
                <w:szCs w:val="16"/>
                <w:rtl w:val="0"/>
              </w:rPr>
              <w:t xml:space="preserve">Dataset Irlanda</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0F">
            <w:pPr>
              <w:jc w:val="center"/>
              <w:rPr>
                <w:rFonts w:ascii="Cambria Math" w:cs="Cambria Math" w:eastAsia="Cambria Math" w:hAnsi="Cambria Math"/>
                <w:b w:val="0"/>
                <w:i w:val="0"/>
                <w:smallCaps w:val="0"/>
                <w:strike w:val="0"/>
                <w:color w:val="000000"/>
                <w:sz w:val="16"/>
                <w:szCs w:val="16"/>
                <w:u w:val="none"/>
                <w:shd w:fill="auto" w:val="clear"/>
                <w:vertAlign w:val="baseline"/>
              </w:rPr>
            </w:pPr>
            <m:oMath>
              <m:sSubSup>
                <m:sSubSupPr>
                  <m:ctrlPr>
                    <w:rPr>
                      <w:rFonts w:ascii="Cambria Math" w:cs="Cambria Math" w:eastAsia="Cambria Math" w:hAnsi="Cambria Math"/>
                      <w:b w:val="0"/>
                      <w:i w:val="0"/>
                      <w:smallCaps w:val="0"/>
                      <w:strike w:val="0"/>
                      <w:color w:val="000000"/>
                      <w:sz w:val="16"/>
                      <w:szCs w:val="16"/>
                      <w:u w:val="none"/>
                      <w:shd w:fill="auto" w:val="clear"/>
                      <w:vertAlign w:val="baseline"/>
                    </w:rPr>
                  </m:ctrlPr>
                </m:sSubSupPr>
                <m:e>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r>
                        <w:rPr>
                          <w:rFonts w:ascii="Cambria Math" w:cs="Cambria Math" w:eastAsia="Cambria Math" w:hAnsi="Cambria Math"/>
                          <w:b w:val="0"/>
                          <w:i w:val="0"/>
                          <w:smallCaps w:val="0"/>
                          <w:strike w:val="0"/>
                          <w:color w:val="000000"/>
                          <w:sz w:val="16"/>
                          <w:szCs w:val="16"/>
                          <w:u w:val="none"/>
                          <w:shd w:fill="auto" w:val="clear"/>
                          <w:vertAlign w:val="baseline"/>
                        </w:rPr>
                        <m:t xml:space="preserve">P</m:t>
                      </m:r>
                    </m:e>
                    <m:sub>
                      <m:r>
                        <w:rPr>
                          <w:rFonts w:ascii="Cambria Math" w:cs="Cambria Math" w:eastAsia="Cambria Math" w:hAnsi="Cambria Math"/>
                          <w:b w:val="0"/>
                          <w:i w:val="0"/>
                          <w:smallCaps w:val="0"/>
                          <w:strike w:val="0"/>
                          <w:color w:val="000000"/>
                          <w:sz w:val="16"/>
                          <w:szCs w:val="16"/>
                          <w:u w:val="none"/>
                          <w:shd w:fill="auto" w:val="clear"/>
                          <w:vertAlign w:val="baseline"/>
                        </w:rPr>
                        <m:t xml:space="preserve">g</m:t>
                      </m:r>
                    </m:sub>
                  </m:sSub>
                </m:e>
                <m:sub>
                  <m:r>
                    <w:rPr>
                      <w:rFonts w:ascii="Cambria Math" w:cs="Cambria Math" w:eastAsia="Cambria Math" w:hAnsi="Cambria Math"/>
                      <w:b w:val="0"/>
                      <w:i w:val="0"/>
                      <w:smallCaps w:val="0"/>
                      <w:strike w:val="0"/>
                      <w:color w:val="000000"/>
                      <w:sz w:val="16"/>
                      <w:szCs w:val="16"/>
                      <w:u w:val="none"/>
                      <w:shd w:fill="auto" w:val="clear"/>
                      <w:vertAlign w:val="baseline"/>
                    </w:rPr>
                    <m:t xml:space="preserve">t</m:t>
                  </m:r>
                </m:sub>
                <m:sup>
                  <m:r>
                    <w:rPr>
                      <w:rFonts w:ascii="Cambria Math" w:cs="Cambria Math" w:eastAsia="Cambria Math" w:hAnsi="Cambria Math"/>
                      <w:b w:val="0"/>
                      <w:i w:val="0"/>
                      <w:smallCaps w:val="0"/>
                      <w:strike w:val="0"/>
                      <w:color w:val="000000"/>
                      <w:sz w:val="16"/>
                      <w:szCs w:val="16"/>
                      <w:u w:val="none"/>
                      <w:shd w:fill="auto" w:val="clear"/>
                      <w:vertAlign w:val="baseline"/>
                    </w:rPr>
                    <m:t xml:space="preserve">d</m:t>
                  </m:r>
                </m:sup>
              </m:sSubSup>
            </m:oMath>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0" w:before="20" w:line="228"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Grid Transferred Power; (time t, day d)</w:t>
            </w:r>
          </w:p>
        </w:tc>
        <w:tc>
          <w:tcPr/>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From Grid se &gt; 0</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Feed-in se &lt; 0</w:t>
            </w:r>
          </w:p>
        </w:tc>
      </w:tr>
      <w:tr>
        <w:trPr>
          <w:cantSplit w:val="0"/>
          <w:trHeight w:val="20" w:hRule="atLeast"/>
          <w:tblHeader w:val="0"/>
        </w:trPr>
        <w:tc>
          <w:tcPr/>
          <w:p w:rsidR="00000000" w:rsidDel="00000000" w:rsidP="00000000" w:rsidRDefault="00000000" w:rsidRPr="00000000" w14:paraId="00000013">
            <w:pPr>
              <w:jc w:val="center"/>
              <w:rPr>
                <w:rFonts w:ascii="Cambria Math" w:cs="Cambria Math" w:eastAsia="Cambria Math" w:hAnsi="Cambria Math"/>
                <w:b w:val="0"/>
                <w:i w:val="0"/>
                <w:smallCaps w:val="0"/>
                <w:strike w:val="0"/>
                <w:color w:val="000000"/>
                <w:sz w:val="16"/>
                <w:szCs w:val="16"/>
                <w:u w:val="none"/>
                <w:shd w:fill="auto" w:val="clear"/>
                <w:vertAlign w:val="baseline"/>
              </w:rPr>
            </w:pPr>
            <m:oMath>
              <m:sSubSup>
                <m:sSubSupPr>
                  <m:ctrlPr>
                    <w:rPr>
                      <w:rFonts w:ascii="Cambria Math" w:cs="Cambria Math" w:eastAsia="Cambria Math" w:hAnsi="Cambria Math"/>
                      <w:b w:val="0"/>
                      <w:i w:val="0"/>
                      <w:smallCaps w:val="0"/>
                      <w:strike w:val="0"/>
                      <w:color w:val="000000"/>
                      <w:sz w:val="16"/>
                      <w:szCs w:val="16"/>
                      <w:u w:val="none"/>
                      <w:shd w:fill="auto" w:val="clear"/>
                      <w:vertAlign w:val="baseline"/>
                    </w:rPr>
                  </m:ctrlPr>
                </m:sSubSupPr>
                <m:e>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r>
                        <w:rPr>
                          <w:rFonts w:ascii="Cambria Math" w:cs="Cambria Math" w:eastAsia="Cambria Math" w:hAnsi="Cambria Math"/>
                          <w:b w:val="0"/>
                          <w:i w:val="0"/>
                          <w:smallCaps w:val="0"/>
                          <w:strike w:val="0"/>
                          <w:color w:val="000000"/>
                          <w:sz w:val="16"/>
                          <w:szCs w:val="16"/>
                          <w:u w:val="none"/>
                          <w:shd w:fill="auto" w:val="clear"/>
                          <w:vertAlign w:val="baseline"/>
                        </w:rPr>
                        <m:t xml:space="preserve">P</m:t>
                      </m:r>
                    </m:e>
                    <m:sub>
                      <m:r>
                        <w:rPr>
                          <w:rFonts w:ascii="Cambria Math" w:cs="Cambria Math" w:eastAsia="Cambria Math" w:hAnsi="Cambria Math"/>
                          <w:b w:val="0"/>
                          <w:i w:val="0"/>
                          <w:smallCaps w:val="0"/>
                          <w:strike w:val="0"/>
                          <w:color w:val="000000"/>
                          <w:sz w:val="16"/>
                          <w:szCs w:val="16"/>
                          <w:u w:val="none"/>
                          <w:shd w:fill="auto" w:val="clear"/>
                          <w:vertAlign w:val="baseline"/>
                        </w:rPr>
                        <m:t xml:space="preserve">L</m:t>
                      </m:r>
                    </m:sub>
                  </m:sSub>
                </m:e>
                <m:sub>
                  <m:r>
                    <w:rPr>
                      <w:rFonts w:ascii="Cambria Math" w:cs="Cambria Math" w:eastAsia="Cambria Math" w:hAnsi="Cambria Math"/>
                      <w:b w:val="0"/>
                      <w:i w:val="0"/>
                      <w:smallCaps w:val="0"/>
                      <w:strike w:val="0"/>
                      <w:color w:val="000000"/>
                      <w:sz w:val="16"/>
                      <w:szCs w:val="16"/>
                      <w:u w:val="none"/>
                      <w:shd w:fill="auto" w:val="clear"/>
                      <w:vertAlign w:val="baseline"/>
                    </w:rPr>
                    <m:t xml:space="preserve">t</m:t>
                  </m:r>
                </m:sub>
                <m:sup>
                  <m:r>
                    <w:rPr>
                      <w:rFonts w:ascii="Cambria Math" w:cs="Cambria Math" w:eastAsia="Cambria Math" w:hAnsi="Cambria Math"/>
                      <w:b w:val="0"/>
                      <w:i w:val="0"/>
                      <w:smallCaps w:val="0"/>
                      <w:strike w:val="0"/>
                      <w:color w:val="000000"/>
                      <w:sz w:val="16"/>
                      <w:szCs w:val="16"/>
                      <w:u w:val="none"/>
                      <w:shd w:fill="auto" w:val="clear"/>
                      <w:vertAlign w:val="baseline"/>
                    </w:rPr>
                    <m:t xml:space="preserve">d</m:t>
                  </m:r>
                </m:sup>
              </m:sSubSup>
            </m:oMath>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0" w:before="20" w:line="228"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Load Power; (time t, day d)</w:t>
            </w:r>
          </w:p>
        </w:tc>
        <w:tc>
          <w:tcPr/>
          <w:p w:rsidR="00000000" w:rsidDel="00000000" w:rsidP="00000000" w:rsidRDefault="00000000" w:rsidRPr="00000000" w14:paraId="00000015">
            <w:pPr>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Consumption</w:t>
            </w:r>
            <w:r w:rsidDel="00000000" w:rsidR="00000000" w:rsidRPr="00000000">
              <w:rPr>
                <w:rtl w:val="0"/>
              </w:rPr>
            </w:r>
          </w:p>
        </w:tc>
      </w:tr>
      <w:tr>
        <w:trPr>
          <w:cantSplit w:val="0"/>
          <w:trHeight w:val="617.0291691653147" w:hRule="atLeast"/>
          <w:tblHeader w:val="0"/>
        </w:trPr>
        <w:tc>
          <w:tcPr/>
          <w:p w:rsidR="00000000" w:rsidDel="00000000" w:rsidP="00000000" w:rsidRDefault="00000000" w:rsidRPr="00000000" w14:paraId="00000016">
            <w:pPr>
              <w:tabs>
                <w:tab w:val="left" w:leader="none" w:pos="288"/>
              </w:tabs>
              <w:spacing w:after="120" w:line="228" w:lineRule="auto"/>
              <w:ind w:firstLine="288"/>
              <w:jc w:val="center"/>
              <w:rPr>
                <w:rFonts w:ascii="Times New Roman" w:cs="Times New Roman" w:eastAsia="Times New Roman" w:hAnsi="Times New Roman"/>
                <w:b w:val="0"/>
                <w:i w:val="0"/>
                <w:smallCaps w:val="0"/>
                <w:strike w:val="0"/>
                <w:color w:val="000000"/>
                <w:sz w:val="16"/>
                <w:szCs w:val="16"/>
                <w:u w:val="none"/>
                <w:shd w:fill="auto" w:val="clear"/>
                <w:vertAlign w:val="baseline"/>
              </w:rPr>
            </w:pPr>
            <m:oMath>
              <m:sSubSup>
                <m:sSubSupPr>
                  <m:ctrlPr>
                    <w:rPr>
                      <w:rFonts w:ascii="Cambria Math" w:cs="Cambria Math" w:eastAsia="Cambria Math" w:hAnsi="Cambria Math"/>
                    </w:rPr>
                  </m:ctrlPr>
                </m:sSubSupPr>
                <m:e>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PV</m:t>
                      </m:r>
                    </m:sub>
                  </m:sSub>
                </m:e>
                <m:sub>
                  <m:r>
                    <w:rPr>
                      <w:rFonts w:ascii="Cambria Math" w:cs="Cambria Math" w:eastAsia="Cambria Math" w:hAnsi="Cambria Math"/>
                    </w:rPr>
                    <m:t xml:space="preserve">t</m:t>
                  </m:r>
                </m:sub>
                <m:sup>
                  <m:r>
                    <w:rPr>
                      <w:rFonts w:ascii="Cambria Math" w:cs="Cambria Math" w:eastAsia="Cambria Math" w:hAnsi="Cambria Math"/>
                    </w:rPr>
                    <m:t xml:space="preserve">d</m:t>
                  </m:r>
                </m:sup>
              </m:sSubSup>
            </m:oMath>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0" w:before="20" w:line="228"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Production Power; (time t, day d)</w:t>
            </w:r>
            <w:r w:rsidDel="00000000" w:rsidR="00000000" w:rsidRPr="00000000">
              <w:rPr>
                <w:rtl w:val="0"/>
              </w:rPr>
            </w:r>
          </w:p>
        </w:tc>
        <w:tc>
          <w:tcPr/>
          <w:p w:rsidR="00000000" w:rsidDel="00000000" w:rsidP="00000000" w:rsidRDefault="00000000" w:rsidRPr="00000000" w14:paraId="0000001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Production</w:t>
            </w:r>
          </w:p>
        </w:tc>
      </w:tr>
      <w:tr>
        <w:trPr>
          <w:cantSplit w:val="0"/>
          <w:trHeight w:val="20" w:hRule="atLeast"/>
          <w:tblHeader w:val="0"/>
        </w:trPr>
        <w:tc>
          <w:tcPr/>
          <w:p w:rsidR="00000000" w:rsidDel="00000000" w:rsidP="00000000" w:rsidRDefault="00000000" w:rsidRPr="00000000" w14:paraId="00000019">
            <w:pPr>
              <w:jc w:val="center"/>
              <w:rPr>
                <w:rFonts w:ascii="Cambria Math" w:cs="Cambria Math" w:eastAsia="Cambria Math" w:hAnsi="Cambria Math"/>
                <w:b w:val="0"/>
                <w:i w:val="0"/>
                <w:smallCaps w:val="0"/>
                <w:strike w:val="0"/>
                <w:color w:val="000000"/>
                <w:sz w:val="16"/>
                <w:szCs w:val="16"/>
                <w:u w:val="none"/>
                <w:shd w:fill="auto" w:val="clear"/>
                <w:vertAlign w:val="baseline"/>
              </w:rPr>
            </w:pPr>
            <m:oMath>
              <m:sSubSup>
                <m:sSubSupPr>
                  <m:ctrlPr>
                    <w:rPr>
                      <w:rFonts w:ascii="Cambria Math" w:cs="Cambria Math" w:eastAsia="Cambria Math" w:hAnsi="Cambria Math"/>
                      <w:b w:val="0"/>
                      <w:i w:val="0"/>
                      <w:smallCaps w:val="0"/>
                      <w:strike w:val="0"/>
                      <w:color w:val="000000"/>
                      <w:sz w:val="16"/>
                      <w:szCs w:val="16"/>
                      <w:u w:val="none"/>
                      <w:shd w:fill="auto" w:val="clear"/>
                      <w:vertAlign w:val="baseline"/>
                    </w:rPr>
                  </m:ctrlPr>
                </m:sSubSupPr>
                <m:e>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r>
                        <w:rPr>
                          <w:rFonts w:ascii="Cambria Math" w:cs="Cambria Math" w:eastAsia="Cambria Math" w:hAnsi="Cambria Math"/>
                          <w:b w:val="0"/>
                          <w:i w:val="0"/>
                          <w:smallCaps w:val="0"/>
                          <w:strike w:val="0"/>
                          <w:color w:val="000000"/>
                          <w:sz w:val="16"/>
                          <w:szCs w:val="16"/>
                          <w:u w:val="none"/>
                          <w:shd w:fill="auto" w:val="clear"/>
                          <w:vertAlign w:val="baseline"/>
                        </w:rPr>
                        <m:t xml:space="preserve">P</m:t>
                      </m:r>
                    </m:e>
                    <m:sub>
                      <m:r>
                        <w:rPr>
                          <w:rFonts w:ascii="Cambria Math" w:cs="Cambria Math" w:eastAsia="Cambria Math" w:hAnsi="Cambria Math"/>
                          <w:b w:val="0"/>
                          <w:i w:val="0"/>
                          <w:smallCaps w:val="0"/>
                          <w:strike w:val="0"/>
                          <w:color w:val="000000"/>
                          <w:sz w:val="16"/>
                          <w:szCs w:val="16"/>
                          <w:u w:val="none"/>
                          <w:shd w:fill="auto" w:val="clear"/>
                          <w:vertAlign w:val="baseline"/>
                        </w:rPr>
                        <m:t xml:space="preserve">S</m:t>
                      </m:r>
                    </m:sub>
                  </m:sSub>
                </m:e>
                <m:sub>
                  <m:r>
                    <w:rPr>
                      <w:rFonts w:ascii="Cambria Math" w:cs="Cambria Math" w:eastAsia="Cambria Math" w:hAnsi="Cambria Math"/>
                      <w:b w:val="0"/>
                      <w:i w:val="0"/>
                      <w:smallCaps w:val="0"/>
                      <w:strike w:val="0"/>
                      <w:color w:val="000000"/>
                      <w:sz w:val="16"/>
                      <w:szCs w:val="16"/>
                      <w:u w:val="none"/>
                      <w:shd w:fill="auto" w:val="clear"/>
                      <w:vertAlign w:val="baseline"/>
                    </w:rPr>
                    <m:t xml:space="preserve">t</m:t>
                  </m:r>
                </m:sub>
                <m:sup>
                  <m:r>
                    <w:rPr>
                      <w:rFonts w:ascii="Cambria Math" w:cs="Cambria Math" w:eastAsia="Cambria Math" w:hAnsi="Cambria Math"/>
                      <w:b w:val="0"/>
                      <w:i w:val="0"/>
                      <w:smallCaps w:val="0"/>
                      <w:strike w:val="0"/>
                      <w:color w:val="000000"/>
                      <w:sz w:val="16"/>
                      <w:szCs w:val="16"/>
                      <w:u w:val="none"/>
                      <w:shd w:fill="auto" w:val="clear"/>
                      <w:vertAlign w:val="baseline"/>
                    </w:rPr>
                    <m:t xml:space="preserve">d</m:t>
                  </m:r>
                </m:sup>
              </m:sSubSup>
            </m:oMath>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0" w:before="20" w:line="228"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Storage Transferred Power; (time t, day d)</w:t>
            </w:r>
          </w:p>
        </w:tc>
        <w:tc>
          <w:tcPr/>
          <w:p w:rsidR="00000000" w:rsidDel="00000000" w:rsidP="00000000" w:rsidRDefault="00000000" w:rsidRPr="00000000" w14:paraId="0000001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Charge se &gt; 0</w:t>
            </w:r>
          </w:p>
          <w:p w:rsidR="00000000" w:rsidDel="00000000" w:rsidP="00000000" w:rsidRDefault="00000000" w:rsidRPr="00000000" w14:paraId="0000001C">
            <w:pPr>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Discharge se &lt; 0</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1D">
            <w:pPr>
              <w:jc w:val="center"/>
              <w:rPr>
                <w:rFonts w:ascii="Cambria Math" w:cs="Cambria Math" w:eastAsia="Cambria Math" w:hAnsi="Cambria Math"/>
                <w:b w:val="0"/>
                <w:i w:val="0"/>
                <w:smallCaps w:val="0"/>
                <w:strike w:val="0"/>
                <w:color w:val="000000"/>
                <w:sz w:val="16"/>
                <w:szCs w:val="16"/>
                <w:u w:val="none"/>
                <w:shd w:fill="auto" w:val="clear"/>
                <w:vertAlign w:val="baseline"/>
              </w:rPr>
            </w:pPr>
            <m:oMath>
              <m:sSubSup>
                <m:sSubSupPr>
                  <m:ctrlPr>
                    <w:rPr>
                      <w:rFonts w:ascii="Cambria Math" w:cs="Cambria Math" w:eastAsia="Cambria Math" w:hAnsi="Cambria Math"/>
                      <w:b w:val="0"/>
                      <w:i w:val="0"/>
                      <w:smallCaps w:val="0"/>
                      <w:strike w:val="0"/>
                      <w:color w:val="000000"/>
                      <w:sz w:val="16"/>
                      <w:szCs w:val="16"/>
                      <w:u w:val="none"/>
                      <w:shd w:fill="auto" w:val="clear"/>
                      <w:vertAlign w:val="baseline"/>
                    </w:rPr>
                  </m:ctrlPr>
                </m:sSubSupPr>
                <m:e>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r>
                        <w:rPr>
                          <w:rFonts w:ascii="Cambria Math" w:cs="Cambria Math" w:eastAsia="Cambria Math" w:hAnsi="Cambria Math"/>
                          <w:b w:val="0"/>
                          <w:i w:val="0"/>
                          <w:smallCaps w:val="0"/>
                          <w:strike w:val="0"/>
                          <w:color w:val="000000"/>
                          <w:sz w:val="16"/>
                          <w:szCs w:val="16"/>
                          <w:u w:val="none"/>
                          <w:shd w:fill="auto" w:val="clear"/>
                          <w:vertAlign w:val="baseline"/>
                        </w:rPr>
                        <m:t xml:space="preserve">E</m:t>
                      </m:r>
                    </m:e>
                    <m:sub>
                      <m:r>
                        <w:rPr>
                          <w:rFonts w:ascii="Cambria Math" w:cs="Cambria Math" w:eastAsia="Cambria Math" w:hAnsi="Cambria Math"/>
                          <w:b w:val="0"/>
                          <w:i w:val="0"/>
                          <w:smallCaps w:val="0"/>
                          <w:strike w:val="0"/>
                          <w:color w:val="000000"/>
                          <w:sz w:val="16"/>
                          <w:szCs w:val="16"/>
                          <w:u w:val="none"/>
                          <w:shd w:fill="auto" w:val="clear"/>
                          <w:vertAlign w:val="baseline"/>
                        </w:rPr>
                        <m:t xml:space="preserve">S</m:t>
                      </m:r>
                    </m:sub>
                  </m:sSub>
                </m:e>
                <m:sub>
                  <m:r>
                    <w:rPr>
                      <w:rFonts w:ascii="Cambria Math" w:cs="Cambria Math" w:eastAsia="Cambria Math" w:hAnsi="Cambria Math"/>
                      <w:b w:val="0"/>
                      <w:i w:val="0"/>
                      <w:smallCaps w:val="0"/>
                      <w:strike w:val="0"/>
                      <w:color w:val="000000"/>
                      <w:sz w:val="16"/>
                      <w:szCs w:val="16"/>
                      <w:u w:val="none"/>
                      <w:shd w:fill="auto" w:val="clear"/>
                      <w:vertAlign w:val="baseline"/>
                    </w:rPr>
                    <m:t xml:space="preserve">t</m:t>
                  </m:r>
                </m:sub>
                <m:sup>
                  <m:r>
                    <w:rPr>
                      <w:rFonts w:ascii="Cambria Math" w:cs="Cambria Math" w:eastAsia="Cambria Math" w:hAnsi="Cambria Math"/>
                      <w:b w:val="0"/>
                      <w:i w:val="0"/>
                      <w:smallCaps w:val="0"/>
                      <w:strike w:val="0"/>
                      <w:color w:val="000000"/>
                      <w:sz w:val="16"/>
                      <w:szCs w:val="16"/>
                      <w:u w:val="none"/>
                      <w:shd w:fill="auto" w:val="clear"/>
                      <w:vertAlign w:val="baseline"/>
                    </w:rPr>
                    <m:t xml:space="preserve">d</m:t>
                  </m:r>
                </m:sup>
              </m:sSubSup>
            </m:oMath>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0" w:before="20" w:line="228"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Storage Energy Level; (time t, day d)</w:t>
            </w:r>
          </w:p>
        </w:tc>
        <w:tc>
          <w:tcPr/>
          <w:p w:rsidR="00000000" w:rsidDel="00000000" w:rsidP="00000000" w:rsidRDefault="00000000" w:rsidRPr="00000000" w14:paraId="0000001F">
            <w:pPr>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Charge/Discharge</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0" w:before="20" w:line="228"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m:oMath>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r>
                        <w:rPr>
                          <w:rFonts w:ascii="Cambria Math" w:cs="Cambria Math" w:eastAsia="Cambria Math" w:hAnsi="Cambria Math"/>
                          <w:b w:val="0"/>
                          <w:i w:val="0"/>
                          <w:smallCaps w:val="0"/>
                          <w:strike w:val="0"/>
                          <w:color w:val="000000"/>
                          <w:sz w:val="16"/>
                          <w:szCs w:val="16"/>
                          <w:u w:val="none"/>
                          <w:shd w:fill="auto" w:val="clear"/>
                          <w:vertAlign w:val="baseline"/>
                        </w:rPr>
                        <m:t xml:space="preserve">E</m:t>
                      </m:r>
                    </m:e>
                    <m:sub>
                      <m:r>
                        <w:rPr>
                          <w:rFonts w:ascii="Cambria Math" w:cs="Cambria Math" w:eastAsia="Cambria Math" w:hAnsi="Cambria Math"/>
                          <w:b w:val="0"/>
                          <w:i w:val="0"/>
                          <w:smallCaps w:val="0"/>
                          <w:strike w:val="0"/>
                          <w:color w:val="000000"/>
                          <w:sz w:val="16"/>
                          <w:szCs w:val="16"/>
                          <w:u w:val="none"/>
                          <w:shd w:fill="auto" w:val="clear"/>
                          <w:vertAlign w:val="baseline"/>
                        </w:rPr>
                        <m:t xml:space="preserve">S</m:t>
                      </m:r>
                    </m:sub>
                  </m:sSub>
                </m:e>
                <m:sub>
                  <m:r>
                    <w:rPr>
                      <w:rFonts w:ascii="Cambria Math" w:cs="Cambria Math" w:eastAsia="Cambria Math" w:hAnsi="Cambria Math"/>
                      <w:b w:val="0"/>
                      <w:i w:val="0"/>
                      <w:smallCaps w:val="0"/>
                      <w:strike w:val="0"/>
                      <w:color w:val="000000"/>
                      <w:sz w:val="16"/>
                      <w:szCs w:val="16"/>
                      <w:u w:val="none"/>
                      <w:shd w:fill="auto" w:val="clear"/>
                      <w:vertAlign w:val="baseline"/>
                    </w:rPr>
                    <m:t xml:space="preserve">min</m:t>
                  </m:r>
                </m:sub>
              </m:sSub>
            </m:oMath>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m:oMath>
              <m:r>
                <w:rPr>
                  <w:rFonts w:ascii="Cambria Math" w:cs="Cambria Math" w:eastAsia="Cambria Math" w:hAnsi="Cambria Math"/>
                  <w:b w:val="0"/>
                  <w:i w:val="0"/>
                  <w:smallCaps w:val="0"/>
                  <w:strike w:val="0"/>
                  <w:color w:val="000000"/>
                  <w:sz w:val="16"/>
                  <w:szCs w:val="16"/>
                  <w:u w:val="none"/>
                  <w:shd w:fill="auto" w:val="clear"/>
                  <w:vertAlign w:val="baseline"/>
                </w:rPr>
                <m:t xml:space="preserve"> </m:t>
              </m:r>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r>
                        <w:rPr>
                          <w:rFonts w:ascii="Cambria Math" w:cs="Cambria Math" w:eastAsia="Cambria Math" w:hAnsi="Cambria Math"/>
                          <w:b w:val="0"/>
                          <w:i w:val="0"/>
                          <w:smallCaps w:val="0"/>
                          <w:strike w:val="0"/>
                          <w:color w:val="000000"/>
                          <w:sz w:val="16"/>
                          <w:szCs w:val="16"/>
                          <w:u w:val="none"/>
                          <w:shd w:fill="auto" w:val="clear"/>
                          <w:vertAlign w:val="baseline"/>
                        </w:rPr>
                        <m:t xml:space="preserve">E</m:t>
                      </m:r>
                    </m:e>
                    <m:sub>
                      <m:r>
                        <w:rPr>
                          <w:rFonts w:ascii="Cambria Math" w:cs="Cambria Math" w:eastAsia="Cambria Math" w:hAnsi="Cambria Math"/>
                          <w:b w:val="0"/>
                          <w:i w:val="0"/>
                          <w:smallCaps w:val="0"/>
                          <w:strike w:val="0"/>
                          <w:color w:val="000000"/>
                          <w:sz w:val="16"/>
                          <w:szCs w:val="16"/>
                          <w:u w:val="none"/>
                          <w:shd w:fill="auto" w:val="clear"/>
                          <w:vertAlign w:val="baseline"/>
                        </w:rPr>
                        <m:t xml:space="preserve">S</m:t>
                      </m:r>
                    </m:sub>
                  </m:sSub>
                </m:e>
                <m:sub>
                  <m:r>
                    <w:rPr>
                      <w:rFonts w:ascii="Cambria Math" w:cs="Cambria Math" w:eastAsia="Cambria Math" w:hAnsi="Cambria Math"/>
                      <w:b w:val="0"/>
                      <w:i w:val="0"/>
                      <w:smallCaps w:val="0"/>
                      <w:strike w:val="0"/>
                      <w:color w:val="000000"/>
                      <w:sz w:val="16"/>
                      <w:szCs w:val="16"/>
                      <w:u w:val="none"/>
                      <w:shd w:fill="auto" w:val="clear"/>
                      <w:vertAlign w:val="baseline"/>
                    </w:rPr>
                    <m:t xml:space="preserve">max</m:t>
                  </m:r>
                </m:sub>
              </m:sSub>
            </m:oMath>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0" w:before="20" w:line="228"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Minimum and maximum Storage Energy Level</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0" w:before="20" w:line="228"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INTERNO</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0" w:before="20" w:line="228"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m:oMath>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r>
                        <w:rPr>
                          <w:rFonts w:ascii="Cambria Math" w:cs="Cambria Math" w:eastAsia="Cambria Math" w:hAnsi="Cambria Math"/>
                          <w:b w:val="0"/>
                          <w:i w:val="0"/>
                          <w:smallCaps w:val="0"/>
                          <w:strike w:val="0"/>
                          <w:color w:val="000000"/>
                          <w:sz w:val="16"/>
                          <w:szCs w:val="16"/>
                          <w:u w:val="none"/>
                          <w:shd w:fill="auto" w:val="clear"/>
                          <w:vertAlign w:val="baseline"/>
                        </w:rPr>
                        <m:t xml:space="preserve">P</m:t>
                      </m:r>
                    </m:e>
                    <m:sub>
                      <m:r>
                        <w:rPr>
                          <w:rFonts w:ascii="Cambria Math" w:cs="Cambria Math" w:eastAsia="Cambria Math" w:hAnsi="Cambria Math"/>
                          <w:b w:val="0"/>
                          <w:i w:val="0"/>
                          <w:smallCaps w:val="0"/>
                          <w:strike w:val="0"/>
                          <w:color w:val="000000"/>
                          <w:sz w:val="16"/>
                          <w:szCs w:val="16"/>
                          <w:u w:val="none"/>
                          <w:shd w:fill="auto" w:val="clear"/>
                          <w:vertAlign w:val="baseline"/>
                        </w:rPr>
                        <m:t xml:space="preserve">S</m:t>
                      </m:r>
                    </m:sub>
                  </m:sSub>
                </m:e>
                <m:sub>
                  <m:r>
                    <w:rPr>
                      <w:rFonts w:ascii="Cambria Math" w:cs="Cambria Math" w:eastAsia="Cambria Math" w:hAnsi="Cambria Math"/>
                      <w:b w:val="0"/>
                      <w:i w:val="0"/>
                      <w:smallCaps w:val="0"/>
                      <w:strike w:val="0"/>
                      <w:color w:val="000000"/>
                      <w:sz w:val="16"/>
                      <w:szCs w:val="16"/>
                      <w:u w:val="none"/>
                      <w:shd w:fill="auto" w:val="clear"/>
                      <w:vertAlign w:val="baseline"/>
                    </w:rPr>
                    <m:t xml:space="preserve">min</m:t>
                  </m:r>
                </m:sub>
              </m:sSub>
            </m:oMath>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m:oMath>
              <m:r>
                <w:rPr>
                  <w:rFonts w:ascii="Cambria Math" w:cs="Cambria Math" w:eastAsia="Cambria Math" w:hAnsi="Cambria Math"/>
                  <w:b w:val="0"/>
                  <w:i w:val="0"/>
                  <w:smallCaps w:val="0"/>
                  <w:strike w:val="0"/>
                  <w:color w:val="000000"/>
                  <w:sz w:val="16"/>
                  <w:szCs w:val="16"/>
                  <w:u w:val="none"/>
                  <w:shd w:fill="auto" w:val="clear"/>
                  <w:vertAlign w:val="baseline"/>
                </w:rPr>
                <m:t xml:space="preserve"> </m:t>
              </m:r>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r>
                        <w:rPr>
                          <w:rFonts w:ascii="Cambria Math" w:cs="Cambria Math" w:eastAsia="Cambria Math" w:hAnsi="Cambria Math"/>
                          <w:b w:val="0"/>
                          <w:i w:val="0"/>
                          <w:smallCaps w:val="0"/>
                          <w:strike w:val="0"/>
                          <w:color w:val="000000"/>
                          <w:sz w:val="16"/>
                          <w:szCs w:val="16"/>
                          <w:u w:val="none"/>
                          <w:shd w:fill="auto" w:val="clear"/>
                          <w:vertAlign w:val="baseline"/>
                        </w:rPr>
                        <m:t xml:space="preserve">P</m:t>
                      </m:r>
                    </m:e>
                    <m:sub>
                      <m:r>
                        <w:rPr>
                          <w:rFonts w:ascii="Cambria Math" w:cs="Cambria Math" w:eastAsia="Cambria Math" w:hAnsi="Cambria Math"/>
                          <w:b w:val="0"/>
                          <w:i w:val="0"/>
                          <w:smallCaps w:val="0"/>
                          <w:strike w:val="0"/>
                          <w:color w:val="000000"/>
                          <w:sz w:val="16"/>
                          <w:szCs w:val="16"/>
                          <w:u w:val="none"/>
                          <w:shd w:fill="auto" w:val="clear"/>
                          <w:vertAlign w:val="baseline"/>
                        </w:rPr>
                        <m:t xml:space="preserve">S</m:t>
                      </m:r>
                    </m:sub>
                  </m:sSub>
                </m:e>
                <m:sub>
                  <m:r>
                    <w:rPr>
                      <w:rFonts w:ascii="Cambria Math" w:cs="Cambria Math" w:eastAsia="Cambria Math" w:hAnsi="Cambria Math"/>
                      <w:b w:val="0"/>
                      <w:i w:val="0"/>
                      <w:smallCaps w:val="0"/>
                      <w:strike w:val="0"/>
                      <w:color w:val="000000"/>
                      <w:sz w:val="16"/>
                      <w:szCs w:val="16"/>
                      <w:u w:val="none"/>
                      <w:shd w:fill="auto" w:val="clear"/>
                      <w:vertAlign w:val="baseline"/>
                    </w:rPr>
                    <m:t xml:space="preserve">max</m:t>
                  </m:r>
                </m:sub>
              </m:sSub>
            </m:oMath>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0" w:before="20" w:line="228"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Minimum and maximum Storage Power</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0" w:before="20" w:line="228"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INTERNO</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26">
            <w:pPr>
              <w:jc w:val="center"/>
              <w:rPr>
                <w:rFonts w:ascii="Cambria Math" w:cs="Cambria Math" w:eastAsia="Cambria Math" w:hAnsi="Cambria Math"/>
                <w:b w:val="0"/>
                <w:i w:val="0"/>
                <w:smallCaps w:val="0"/>
                <w:strike w:val="0"/>
                <w:color w:val="000000"/>
                <w:sz w:val="16"/>
                <w:szCs w:val="16"/>
                <w:u w:val="none"/>
                <w:shd w:fill="auto" w:val="clear"/>
                <w:vertAlign w:val="baseline"/>
              </w:rPr>
            </w:pPr>
            <m:oMath>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sSub>
                    <m:sSubPr>
                      <m:ctrlPr>
                        <w:rPr>
                          <w:rFonts w:ascii="Cambria Math" w:cs="Cambria Math" w:eastAsia="Cambria Math" w:hAnsi="Cambria Math"/>
                          <w:b w:val="0"/>
                          <w:i w:val="0"/>
                          <w:smallCaps w:val="0"/>
                          <w:strike w:val="0"/>
                          <w:color w:val="000000"/>
                          <w:sz w:val="16"/>
                          <w:szCs w:val="16"/>
                          <w:u w:val="none"/>
                          <w:shd w:fill="auto" w:val="clear"/>
                          <w:vertAlign w:val="baseline"/>
                        </w:rPr>
                      </m:ctrlPr>
                    </m:sSubPr>
                    <m:e>
                      <m:r>
                        <w:rPr>
                          <w:rFonts w:ascii="Cambria Math" w:cs="Cambria Math" w:eastAsia="Cambria Math" w:hAnsi="Cambria Math"/>
                          <w:b w:val="0"/>
                          <w:i w:val="0"/>
                          <w:smallCaps w:val="0"/>
                          <w:strike w:val="0"/>
                          <w:color w:val="000000"/>
                          <w:sz w:val="16"/>
                          <w:szCs w:val="16"/>
                          <w:u w:val="none"/>
                          <w:shd w:fill="auto" w:val="clear"/>
                          <w:vertAlign w:val="baseline"/>
                        </w:rPr>
                        <m:t xml:space="preserve">E</m:t>
                      </m:r>
                    </m:e>
                    <m:sub>
                      <m:r>
                        <w:rPr>
                          <w:rFonts w:ascii="Cambria Math" w:cs="Cambria Math" w:eastAsia="Cambria Math" w:hAnsi="Cambria Math"/>
                          <w:b w:val="0"/>
                          <w:i w:val="0"/>
                          <w:smallCaps w:val="0"/>
                          <w:strike w:val="0"/>
                          <w:color w:val="000000"/>
                          <w:sz w:val="16"/>
                          <w:szCs w:val="16"/>
                          <w:u w:val="none"/>
                          <w:shd w:fill="auto" w:val="clear"/>
                          <w:vertAlign w:val="baseline"/>
                        </w:rPr>
                        <m:t xml:space="preserve">S</m:t>
                      </m:r>
                    </m:sub>
                  </m:sSub>
                </m:e>
                <m:sub>
                  <m:r>
                    <w:rPr>
                      <w:rFonts w:ascii="Cambria Math" w:cs="Cambria Math" w:eastAsia="Cambria Math" w:hAnsi="Cambria Math"/>
                      <w:b w:val="0"/>
                      <w:i w:val="0"/>
                      <w:smallCaps w:val="0"/>
                      <w:strike w:val="0"/>
                      <w:color w:val="000000"/>
                      <w:sz w:val="16"/>
                      <w:szCs w:val="16"/>
                      <w:u w:val="none"/>
                      <w:shd w:fill="auto" w:val="clear"/>
                      <w:vertAlign w:val="baseline"/>
                    </w:rPr>
                    <m:t xml:space="preserve">Init</m:t>
                  </m:r>
                </m:sub>
              </m:sSub>
            </m:oMath>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0" w:before="20" w:line="228"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Initial Energy stored</w:t>
            </w:r>
          </w:p>
        </w:tc>
        <w:tc>
          <w:tcPr/>
          <w:p w:rsidR="00000000" w:rsidDel="00000000" w:rsidP="00000000" w:rsidRDefault="00000000" w:rsidRPr="00000000" w14:paraId="00000028">
            <w:pPr>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State of Charge (Iniziale)</w:t>
            </w: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vincoli più importanti del modello sono di seguito descritti.</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vincolo (2) è un vincolo di uguaglianza funzionale, che considera l’equilibrio delle potenze (potenza di rete, di produzione da PV, del carico e dello storage).</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vincolo (3) e (4) sono relativi allo storage ed in particolare il (3) determina l’energia immagazzinata nello storage, aggiungendo/sottraendo quella assorbita/erogata. Mentre il vincolo (4) limita l’energia immagazzinata nello storage tra un massimo e un minimo.</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vincolo (5) è sempre relativo allo storage e limita la potenza che può essere scambiata dallo stesso, generalmente dovuto a motivi costruttivi).</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modello è molto base ed è relativo al singolo utente o comunque all’aggregazione di utenti. Andranno poi considerati i singoli utenti che costituiscono la comunità, con vincoli analoghi ma che evolvono anche con un indice relativo al singolo utente.</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C2AFD"/>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9C2AFD"/>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9C2AFD"/>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9C2AFD"/>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9C2AFD"/>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9C2AF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C2AF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C2AF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C2AF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C2AFD"/>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9C2AFD"/>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9C2AFD"/>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9C2AFD"/>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9C2AFD"/>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9C2AF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C2AF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C2AF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C2AF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C2AF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C2AF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C2AF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C2AF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C2AF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C2AFD"/>
    <w:rPr>
      <w:i w:val="1"/>
      <w:iCs w:val="1"/>
      <w:color w:val="404040" w:themeColor="text1" w:themeTint="0000BF"/>
    </w:rPr>
  </w:style>
  <w:style w:type="paragraph" w:styleId="ListParagraph">
    <w:name w:val="List Paragraph"/>
    <w:basedOn w:val="Normal"/>
    <w:uiPriority w:val="34"/>
    <w:qFormat w:val="1"/>
    <w:rsid w:val="009C2AFD"/>
    <w:pPr>
      <w:ind w:left="720"/>
      <w:contextualSpacing w:val="1"/>
    </w:pPr>
  </w:style>
  <w:style w:type="character" w:styleId="IntenseEmphasis">
    <w:name w:val="Intense Emphasis"/>
    <w:basedOn w:val="DefaultParagraphFont"/>
    <w:uiPriority w:val="21"/>
    <w:qFormat w:val="1"/>
    <w:rsid w:val="009C2AFD"/>
    <w:rPr>
      <w:i w:val="1"/>
      <w:iCs w:val="1"/>
      <w:color w:val="2f5496" w:themeColor="accent1" w:themeShade="0000BF"/>
    </w:rPr>
  </w:style>
  <w:style w:type="paragraph" w:styleId="IntenseQuote">
    <w:name w:val="Intense Quote"/>
    <w:basedOn w:val="Normal"/>
    <w:next w:val="Normal"/>
    <w:link w:val="IntenseQuoteChar"/>
    <w:uiPriority w:val="30"/>
    <w:qFormat w:val="1"/>
    <w:rsid w:val="009C2AFD"/>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9C2AFD"/>
    <w:rPr>
      <w:i w:val="1"/>
      <w:iCs w:val="1"/>
      <w:color w:val="2f5496" w:themeColor="accent1" w:themeShade="0000BF"/>
    </w:rPr>
  </w:style>
  <w:style w:type="character" w:styleId="IntenseReference">
    <w:name w:val="Intense Reference"/>
    <w:basedOn w:val="DefaultParagraphFont"/>
    <w:uiPriority w:val="32"/>
    <w:qFormat w:val="1"/>
    <w:rsid w:val="009C2AFD"/>
    <w:rPr>
      <w:b w:val="1"/>
      <w:bCs w:val="1"/>
      <w:smallCaps w:val="1"/>
      <w:color w:val="2f5496" w:themeColor="accent1" w:themeShade="0000BF"/>
      <w:spacing w:val="5"/>
    </w:rPr>
  </w:style>
  <w:style w:type="paragraph" w:styleId="BodyText">
    <w:name w:val="Body Text"/>
    <w:basedOn w:val="Normal"/>
    <w:link w:val="BodyTextChar"/>
    <w:uiPriority w:val="99"/>
    <w:rsid w:val="00BC363D"/>
    <w:pPr>
      <w:tabs>
        <w:tab w:val="left" w:pos="288"/>
      </w:tabs>
      <w:spacing w:after="120" w:line="228" w:lineRule="auto"/>
      <w:ind w:firstLine="288"/>
      <w:jc w:val="both"/>
    </w:pPr>
    <w:rPr>
      <w:rFonts w:ascii="Times New Roman" w:cs="Times New Roman" w:eastAsia="MS Mincho" w:hAnsi="Times New Roman"/>
      <w:kern w:val="0"/>
      <w:sz w:val="20"/>
      <w:szCs w:val="20"/>
      <w:lang w:val="en-US"/>
    </w:rPr>
  </w:style>
  <w:style w:type="character" w:styleId="BodyTextChar" w:customStyle="1">
    <w:name w:val="Body Text Char"/>
    <w:basedOn w:val="DefaultParagraphFont"/>
    <w:link w:val="BodyText"/>
    <w:uiPriority w:val="99"/>
    <w:rsid w:val="00BC363D"/>
    <w:rPr>
      <w:rFonts w:ascii="Times New Roman" w:cs="Times New Roman" w:eastAsia="MS Mincho" w:hAnsi="Times New Roman"/>
      <w:kern w:val="0"/>
      <w:sz w:val="20"/>
      <w:szCs w:val="20"/>
      <w:lang w:val="en-US"/>
    </w:rPr>
  </w:style>
  <w:style w:type="table" w:styleId="TableGrid">
    <w:name w:val="Table Grid"/>
    <w:basedOn w:val="TableNormal"/>
    <w:uiPriority w:val="59"/>
    <w:rsid w:val="00BC363D"/>
    <w:pPr>
      <w:spacing w:after="0" w:line="240" w:lineRule="auto"/>
    </w:pPr>
    <w:rPr>
      <w:rFonts w:ascii="Calibri" w:cs="Times New Roman" w:eastAsia="Times New Roman" w:hAnsi="Calibri"/>
      <w:kern w:val="0"/>
      <w:sz w:val="20"/>
      <w:szCs w:val="20"/>
      <w:lang w:eastAsia="it-IT"/>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1GrMNiGUqLAPyckIU4oEfYij2A==">CgMxLjA4AHIhMVFhM0cwVXJWWkxIWUpaRUR6VFBrSEh1SG1MOXZGMDhF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2024-05-27T10:12:00Z</dcterms:created>
  <dc:creator>Pasquale Vizza</dc:creator>
</cp:coreProperties>
</file>