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Date"/>
      </w:pPr>
      <w:r>
        <w:t xml:space="preserve">2023-02-20</w:t>
      </w:r>
    </w:p>
    <w:bookmarkStart w:id="29" w:name="results"/>
    <w:p>
      <w:pPr>
        <w:pStyle w:val="Heading2"/>
      </w:pPr>
      <w:r>
        <w:t xml:space="preserve">Results</w:t>
      </w:r>
    </w:p>
    <w:p>
      <w:pPr>
        <w:pStyle w:val="FirstParagraph"/>
      </w:pPr>
      <w:r>
        <w:t xml:space="preserve">At baseline, there were no significant differences between training with glucose or placebo in muscle mass, isometric or isokinetic peak torque, total session volume, training intensity, total RNA content, or rRNA expression (Tab 3). Further, on pairwise consecutive days, there were no significant differences in mean macro nutrient (calories, carbohydrate, fat or protein) intake, or mean change in macro nutrient ingestion (Tab 4).</w:t>
      </w:r>
    </w:p>
    <w:p>
      <w:pPr>
        <w:pStyle w:val="BodyText"/>
      </w:pPr>
      <w:r>
        <w:t xml:space="preserve">Glucose ingestion before and after RT led to significant increases in plasma levels of glucose and c-peptide compared to RT with placebo, before, during and after the session (Fig 1B, 120min: 38 ± 4% [</w:t>
      </w:r>
      <w:r>
        <w:rPr>
          <w:iCs/>
          <w:i/>
        </w:rPr>
        <w:t xml:space="preserve">p</w:t>
      </w:r>
      <w:r>
        <w:t xml:space="preserve"> </w:t>
      </w:r>
      <w:r>
        <w:t xml:space="preserve">= 0.00000], 135min: 31 ± 4% [</w:t>
      </w:r>
      <w:r>
        <w:rPr>
          <w:iCs/>
          <w:i/>
        </w:rPr>
        <w:t xml:space="preserve">p</w:t>
      </w:r>
      <w:r>
        <w:t xml:space="preserve"> </w:t>
      </w:r>
      <w:r>
        <w:t xml:space="preserve">= 0.00000], 150min: 32 ± 4% [</w:t>
      </w:r>
      <w:r>
        <w:rPr>
          <w:iCs/>
          <w:i/>
        </w:rPr>
        <w:t xml:space="preserve">p</w:t>
      </w:r>
      <w:r>
        <w:t xml:space="preserve"> </w:t>
      </w:r>
      <w:r>
        <w:t xml:space="preserve">= 0.00000], Fig 1C, 120min: 95 ± 10% [</w:t>
      </w:r>
      <w:r>
        <w:rPr>
          <w:iCs/>
          <w:i/>
        </w:rPr>
        <w:t xml:space="preserve">p</w:t>
      </w:r>
      <w:r>
        <w:t xml:space="preserve"> </w:t>
      </w:r>
      <w:r>
        <w:t xml:space="preserve">= 0.00000], 150min: 87 ± 10% [</w:t>
      </w:r>
      <w:r>
        <w:rPr>
          <w:iCs/>
          <w:i/>
        </w:rPr>
        <w:t xml:space="preserve">p</w:t>
      </w:r>
      <w:r>
        <w:t xml:space="preserve"> </w:t>
      </w:r>
      <w:r>
        <w:t xml:space="preserve">= 0.00000]), measured during the final RT session. At 2hrs post-exercise, RT with glucose led to significantly lower blood glucose levels compared to RT with placebo (1B, 270min: -8 ± 4% [</w:t>
      </w:r>
      <w:r>
        <w:rPr>
          <w:iCs/>
          <w:i/>
        </w:rPr>
        <w:t xml:space="preserve">p</w:t>
      </w:r>
      <w:r>
        <w:t xml:space="preserve"> </w:t>
      </w:r>
      <w:r>
        <w:t xml:space="preserve">= 0.03]. There were no significant difference in change of skeletal muscle strength, at time points post 2 RT sessions, post 4 RT sessions, 30min after 6th session, 2hrs after 6th session and 23hrs after 6th session (</w:t>
      </w:r>
      <w:r>
        <w:rPr>
          <w:iCs/>
          <w:i/>
        </w:rPr>
        <w:t xml:space="preserve">p</w:t>
      </w:r>
      <w:r>
        <w:t xml:space="preserve"> </w:t>
      </w:r>
      <w:r>
        <w:t xml:space="preserve">&gt; 0.05). After 5 RT sessions (Fig 1D, Post 5RT), there was a significant difference in strength between glucose and placebo, where placebo decreased strength 7% more than glucose (</w:t>
      </w:r>
      <w:r>
        <w:rPr>
          <w:iCs/>
          <w:i/>
        </w:rPr>
        <w:t xml:space="preserve">p</w:t>
      </w:r>
      <w:r>
        <w:t xml:space="preserve"> </w:t>
      </w:r>
      <w:r>
        <w:t xml:space="preserve">= 0.04).</w:t>
      </w:r>
    </w:p>
    <w:p>
      <w:pPr>
        <w:pStyle w:val="BodyText"/>
      </w:pPr>
      <w:r>
        <w:drawing>
          <wp:inline>
            <wp:extent cx="5334000" cy="5970165"/>
            <wp:effectExtent b="0" l="0" r="0" t="0"/>
            <wp:docPr descr="" title="" id="21" name="Picture"/>
            <a:graphic>
              <a:graphicData uri="http://schemas.openxmlformats.org/drawingml/2006/picture">
                <pic:pic>
                  <pic:nvPicPr>
                    <pic:cNvPr descr="./figures/fig1.pdf" id="22" name="Picture"/>
                    <pic:cNvPicPr>
                      <a:picLocks noChangeArrowheads="1" noChangeAspect="1"/>
                    </pic:cNvPicPr>
                  </pic:nvPicPr>
                  <pic:blipFill>
                    <a:blip r:embed="rId20"/>
                    <a:stretch>
                      <a:fillRect/>
                    </a:stretch>
                  </pic:blipFill>
                  <pic:spPr bwMode="auto">
                    <a:xfrm>
                      <a:off x="0" y="0"/>
                      <a:ext cx="5334000" cy="5970165"/>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Three participants dropped out of the intervention, either due to reported muscular discomforts of heavy RT, or sickness in their family. B and C) Changes in plasma glucose (mmol/L) and c-peptide levels (pmol/L) during post testing (Day 11 leg 1, Day 12 leg 2). Glucose levels in blood was measured via finger draws 120 (-120), 90 (-90), 30 (-30) minutes and immediately before RT (0), during RT (15), immediately after (30) and 2hrs after RT (120). C-peptide levels were measured simultaneously to these finger draws, except for 90min before and during RT. Finger draws and venous blood were sampled at baseline (Day 1) and post (Day 11 leg 1, Day 12 leg 2). D) Changes in muscular performance/recovery measured as isometric and isokinetic peak torque (60 and 240 d/s) via Humac Norm Dynamometer, conducted at baseline (Day -1), during the intervention (Day 4 and 8 leg 1, Day 5 and 9 leg 2), after five RT sessions/before the 6th session (Day 11 leg 1, Day 12 leg 2), as well as 30min, 2hrs and 23hrs after the 6th RT session (Day 11/12 leg 1, Day 12/13 leg 2). The index was calculated by normalizing peak torque of each separate to the highest peak torque at each respective speed, and then summarised and used in change score calculations.</w:t>
      </w:r>
    </w:p>
    <w:p>
      <w:pPr>
        <w:pStyle w:val="BodyText"/>
      </w:pPr>
      <w:r>
        <w:t xml:space="preserve">Values are presented as changes in estimated marginal means ± 95% CI. * =</w:t>
      </w:r>
      <w:r>
        <w:t xml:space="preserve"> </w:t>
      </w:r>
      <w:r>
        <w:rPr>
          <w:iCs/>
          <w:i/>
        </w:rPr>
        <w:t xml:space="preserve">p</w:t>
      </w:r>
      <w:r>
        <w:t xml:space="preserve"> </w:t>
      </w:r>
      <w:r>
        <w:t xml:space="preserve">&lt; 0.05 between groups. Glucose n = 13, placebo n = 13.</w:t>
      </w:r>
    </w:p>
    <w:bookmarkStart w:id="28" w:name="markers-of-ribosome-biogenesis"/>
    <w:p>
      <w:pPr>
        <w:pStyle w:val="Heading3"/>
      </w:pPr>
      <w:r>
        <w:t xml:space="preserve">Markers of ribosome biogenesis</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0.5)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measured as mean change from baseline to post.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in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p>
      <w:pPr>
        <w:pStyle w:val="BodyText"/>
      </w:pPr>
      <w:r>
        <w:t xml:space="preserve">FIG2 HERE</w:t>
      </w:r>
    </w:p>
    <w:bookmarkStart w:id="26" w:name="X8a7bcc103a52790699ff05e21b9c092301ca58a"/>
    <w:p>
      <w:pPr>
        <w:pStyle w:val="Heading6"/>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biopsies per time point), and normalized to ng x mg wet muscle weight for total RNA and external reference gene (Lambda) for rRNA. Total RNA and rRNA changes were calculated as log-fold change score per mg wet muscle weight. Mean change scores of the duplicates were calculated before modelling and transformed to the log-scale. Values are estimated marginal means fold change per leg per supplement ± 95% CI. Glucose n = 13, placebo n = 13.</w:t>
      </w:r>
    </w:p>
    <w:p>
      <w:pPr>
        <w:pStyle w:val="SourceCode"/>
      </w:pPr>
      <w:r>
        <w:rPr>
          <w:rStyle w:val="VerbatimChar"/>
        </w:rPr>
        <w:t xml:space="preserve">## # A tibble: 52 × 4</w:t>
      </w:r>
      <w:r>
        <w:br/>
      </w:r>
      <w:r>
        <w:rPr>
          <w:rStyle w:val="VerbatimChar"/>
        </w:rPr>
        <w:t xml:space="preserve">## # Groups:   subject, time [26]</w:t>
      </w:r>
      <w:r>
        <w:br/>
      </w:r>
      <w:r>
        <w:rPr>
          <w:rStyle w:val="VerbatimChar"/>
        </w:rPr>
        <w:t xml:space="preserve">##    subject time  supplement mean.sign</w:t>
      </w:r>
      <w:r>
        <w:br/>
      </w:r>
      <w:r>
        <w:rPr>
          <w:rStyle w:val="VerbatimChar"/>
        </w:rPr>
        <w:t xml:space="preserve">##    &lt;chr&gt;   &lt;fct&gt; &lt;fct&gt;          &lt;dbl&gt;</w:t>
      </w:r>
      <w:r>
        <w:br/>
      </w:r>
      <w:r>
        <w:rPr>
          <w:rStyle w:val="VerbatimChar"/>
        </w:rPr>
        <w:t xml:space="preserve">##  1 101     pre   PLACEBO        0.835</w:t>
      </w:r>
      <w:r>
        <w:br/>
      </w:r>
      <w:r>
        <w:rPr>
          <w:rStyle w:val="VerbatimChar"/>
        </w:rPr>
        <w:t xml:space="preserve">##  2 101     pre   GLUCOSE        0.595</w:t>
      </w:r>
      <w:r>
        <w:br/>
      </w:r>
      <w:r>
        <w:rPr>
          <w:rStyle w:val="VerbatimChar"/>
        </w:rPr>
        <w:t xml:space="preserve">##  3 101     post  PLACEBO        0.936</w:t>
      </w:r>
      <w:r>
        <w:br/>
      </w:r>
      <w:r>
        <w:rPr>
          <w:rStyle w:val="VerbatimChar"/>
        </w:rPr>
        <w:t xml:space="preserve">##  4 101     post  GLUCOSE        0.725</w:t>
      </w:r>
      <w:r>
        <w:br/>
      </w:r>
      <w:r>
        <w:rPr>
          <w:rStyle w:val="VerbatimChar"/>
        </w:rPr>
        <w:t xml:space="preserve">##  5 102     pre   PLACEBO        0.880</w:t>
      </w:r>
      <w:r>
        <w:br/>
      </w:r>
      <w:r>
        <w:rPr>
          <w:rStyle w:val="VerbatimChar"/>
        </w:rPr>
        <w:t xml:space="preserve">##  6 102     pre   GLUCOSE        0.857</w:t>
      </w:r>
      <w:r>
        <w:br/>
      </w:r>
      <w:r>
        <w:rPr>
          <w:rStyle w:val="VerbatimChar"/>
        </w:rPr>
        <w:t xml:space="preserve">##  7 102     post  PLACEBO        1.38 </w:t>
      </w:r>
      <w:r>
        <w:br/>
      </w:r>
      <w:r>
        <w:rPr>
          <w:rStyle w:val="VerbatimChar"/>
        </w:rPr>
        <w:t xml:space="preserve">##  8 102     post  GLUCOSE        1.20 </w:t>
      </w:r>
      <w:r>
        <w:br/>
      </w:r>
      <w:r>
        <w:rPr>
          <w:rStyle w:val="VerbatimChar"/>
        </w:rPr>
        <w:t xml:space="preserve">##  9 103     pre   PLACEBO        0.801</w:t>
      </w:r>
      <w:r>
        <w:br/>
      </w:r>
      <w:r>
        <w:rPr>
          <w:rStyle w:val="VerbatimChar"/>
        </w:rPr>
        <w:t xml:space="preserve">## 10 103     pre   GLUCOSE        0.584</w:t>
      </w:r>
      <w:r>
        <w:br/>
      </w:r>
      <w:r>
        <w:rPr>
          <w:rStyle w:val="VerbatimChar"/>
        </w:rPr>
        <w:t xml:space="preserve">## # … with 42 more rows</w:t>
      </w:r>
    </w:p>
    <w:p>
      <w:pPr>
        <w:pStyle w:val="SourceCode"/>
      </w:pPr>
      <w:r>
        <w:rPr>
          <w:rStyle w:val="VerbatimChar"/>
        </w:rPr>
        <w:t xml:space="preserve">## # A tibble: 52 × 4</w:t>
      </w:r>
      <w:r>
        <w:br/>
      </w:r>
      <w:r>
        <w:rPr>
          <w:rStyle w:val="VerbatimChar"/>
        </w:rPr>
        <w:t xml:space="preserve">## # Groups:   subject, time [26]</w:t>
      </w:r>
      <w:r>
        <w:br/>
      </w:r>
      <w:r>
        <w:rPr>
          <w:rStyle w:val="VerbatimChar"/>
        </w:rPr>
        <w:t xml:space="preserve">##    subject time  supplement mean.rna</w:t>
      </w:r>
      <w:r>
        <w:br/>
      </w:r>
      <w:r>
        <w:rPr>
          <w:rStyle w:val="VerbatimChar"/>
        </w:rPr>
        <w:t xml:space="preserve">##    &lt;chr&gt;   &lt;fct&gt; &lt;chr&gt;         &lt;dbl&gt;</w:t>
      </w:r>
      <w:r>
        <w:br/>
      </w:r>
      <w:r>
        <w:rPr>
          <w:rStyle w:val="VerbatimChar"/>
        </w:rPr>
        <w:t xml:space="preserve">##  1 101     pre   GLUCOSE        733.</w:t>
      </w:r>
      <w:r>
        <w:br/>
      </w:r>
      <w:r>
        <w:rPr>
          <w:rStyle w:val="VerbatimChar"/>
        </w:rPr>
        <w:t xml:space="preserve">##  2 101     pre   PLACEBO        918.</w:t>
      </w:r>
      <w:r>
        <w:br/>
      </w:r>
      <w:r>
        <w:rPr>
          <w:rStyle w:val="VerbatimChar"/>
        </w:rPr>
        <w:t xml:space="preserve">##  3 101     post  GLUCOSE       1100.</w:t>
      </w:r>
      <w:r>
        <w:br/>
      </w:r>
      <w:r>
        <w:rPr>
          <w:rStyle w:val="VerbatimChar"/>
        </w:rPr>
        <w:t xml:space="preserve">##  4 101     post  PLACEBO        947.</w:t>
      </w:r>
      <w:r>
        <w:br/>
      </w:r>
      <w:r>
        <w:rPr>
          <w:rStyle w:val="VerbatimChar"/>
        </w:rPr>
        <w:t xml:space="preserve">##  5 102     pre   GLUCOSE        867.</w:t>
      </w:r>
      <w:r>
        <w:br/>
      </w:r>
      <w:r>
        <w:rPr>
          <w:rStyle w:val="VerbatimChar"/>
        </w:rPr>
        <w:t xml:space="preserve">##  6 102     pre   PLACEBO        768.</w:t>
      </w:r>
      <w:r>
        <w:br/>
      </w:r>
      <w:r>
        <w:rPr>
          <w:rStyle w:val="VerbatimChar"/>
        </w:rPr>
        <w:t xml:space="preserve">##  7 102     post  GLUCOSE        853.</w:t>
      </w:r>
      <w:r>
        <w:br/>
      </w:r>
      <w:r>
        <w:rPr>
          <w:rStyle w:val="VerbatimChar"/>
        </w:rPr>
        <w:t xml:space="preserve">##  8 102     post  PLACEBO        880.</w:t>
      </w:r>
      <w:r>
        <w:br/>
      </w:r>
      <w:r>
        <w:rPr>
          <w:rStyle w:val="VerbatimChar"/>
        </w:rPr>
        <w:t xml:space="preserve">##  9 103     pre   GLUCOSE        795.</w:t>
      </w:r>
      <w:r>
        <w:br/>
      </w:r>
      <w:r>
        <w:rPr>
          <w:rStyle w:val="VerbatimChar"/>
        </w:rPr>
        <w:t xml:space="preserve">## 10 103     pre   PLACEBO        761.</w:t>
      </w:r>
      <w:r>
        <w:br/>
      </w:r>
      <w:r>
        <w:rPr>
          <w:rStyle w:val="VerbatimChar"/>
        </w:rPr>
        <w:t xml:space="preserve">## # … with 42 more rows</w:t>
      </w:r>
    </w:p>
    <w:p>
      <w:pPr>
        <w:pStyle w:val="SourceCode"/>
      </w:pPr>
      <w:r>
        <w:rPr>
          <w:rStyle w:val="VerbatimChar"/>
        </w:rPr>
        <w:t xml:space="preserve">## # A tibble: 52 × 6</w:t>
      </w:r>
      <w:r>
        <w:br/>
      </w:r>
      <w:r>
        <w:rPr>
          <w:rStyle w:val="VerbatimChar"/>
        </w:rPr>
        <w:t xml:space="preserve">## # Groups:   subject, time [26]</w:t>
      </w:r>
      <w:r>
        <w:br/>
      </w:r>
      <w:r>
        <w:rPr>
          <w:rStyle w:val="VerbatimChar"/>
        </w:rPr>
        <w:t xml:space="preserve">##    subject time  supplement mean.sign mean.rna sd.ubf</w:t>
      </w:r>
      <w:r>
        <w:br/>
      </w:r>
      <w:r>
        <w:rPr>
          <w:rStyle w:val="VerbatimChar"/>
        </w:rPr>
        <w:t xml:space="preserve">##    &lt;chr&gt;   &lt;fct&gt; &lt;chr&gt;          &lt;dbl&gt;    &lt;dbl&gt;  &lt;dbl&gt;</w:t>
      </w:r>
      <w:r>
        <w:br/>
      </w:r>
      <w:r>
        <w:rPr>
          <w:rStyle w:val="VerbatimChar"/>
        </w:rPr>
        <w:t xml:space="preserve">##  1 101     pre   PLACEBO        0.835     918.  -3.38</w:t>
      </w:r>
      <w:r>
        <w:br/>
      </w:r>
      <w:r>
        <w:rPr>
          <w:rStyle w:val="VerbatimChar"/>
        </w:rPr>
        <w:t xml:space="preserve">##  2 101     pre   GLUCOSE        0.595     733.  -3.62</w:t>
      </w:r>
      <w:r>
        <w:br/>
      </w:r>
      <w:r>
        <w:rPr>
          <w:rStyle w:val="VerbatimChar"/>
        </w:rPr>
        <w:t xml:space="preserve">##  3 101     post  PLACEBO        0.936     947.  -4.65</w:t>
      </w:r>
      <w:r>
        <w:br/>
      </w:r>
      <w:r>
        <w:rPr>
          <w:rStyle w:val="VerbatimChar"/>
        </w:rPr>
        <w:t xml:space="preserve">##  4 101     post  GLUCOSE        0.725    1100.  -4.86</w:t>
      </w:r>
      <w:r>
        <w:br/>
      </w:r>
      <w:r>
        <w:rPr>
          <w:rStyle w:val="VerbatimChar"/>
        </w:rPr>
        <w:t xml:space="preserve">##  5 102     pre   PLACEBO        0.880     768. -51.6 </w:t>
      </w:r>
      <w:r>
        <w:br/>
      </w:r>
      <w:r>
        <w:rPr>
          <w:rStyle w:val="VerbatimChar"/>
        </w:rPr>
        <w:t xml:space="preserve">##  6 102     pre   GLUCOSE        0.857     867. -51.6 </w:t>
      </w:r>
      <w:r>
        <w:br/>
      </w:r>
      <w:r>
        <w:rPr>
          <w:rStyle w:val="VerbatimChar"/>
        </w:rPr>
        <w:t xml:space="preserve">##  7 102     post  PLACEBO        1.38      880.  -8.73</w:t>
      </w:r>
      <w:r>
        <w:br/>
      </w:r>
      <w:r>
        <w:rPr>
          <w:rStyle w:val="VerbatimChar"/>
        </w:rPr>
        <w:t xml:space="preserve">##  8 102     post  GLUCOSE        1.20      853.  -8.91</w:t>
      </w:r>
      <w:r>
        <w:br/>
      </w:r>
      <w:r>
        <w:rPr>
          <w:rStyle w:val="VerbatimChar"/>
        </w:rPr>
        <w:t xml:space="preserve">##  9 103     pre   PLACEBO        0.801     761.  -3.70</w:t>
      </w:r>
      <w:r>
        <w:br/>
      </w:r>
      <w:r>
        <w:rPr>
          <w:rStyle w:val="VerbatimChar"/>
        </w:rPr>
        <w:t xml:space="preserve">## 10 103     pre   GLUCOSE        0.584     795.  -3.92</w:t>
      </w:r>
      <w:r>
        <w:br/>
      </w:r>
      <w:r>
        <w:rPr>
          <w:rStyle w:val="VerbatimChar"/>
        </w:rPr>
        <w:t xml:space="preserve">## # … with 42 more rows</w:t>
      </w:r>
    </w:p>
    <w:p>
      <w:pPr>
        <w:pStyle w:val="SourceCode"/>
      </w:pPr>
      <w:r>
        <w:rPr>
          <w:rStyle w:val="VerbatimChar"/>
        </w:rPr>
        <w:t xml:space="preserve">## Linear mixed-effects model fit by REML</w:t>
      </w:r>
      <w:r>
        <w:br/>
      </w:r>
      <w:r>
        <w:rPr>
          <w:rStyle w:val="VerbatimChar"/>
        </w:rPr>
        <w:t xml:space="preserve">##   Data: joined.dat </w:t>
      </w:r>
      <w:r>
        <w:br/>
      </w:r>
      <w:r>
        <w:rPr>
          <w:rStyle w:val="VerbatimChar"/>
        </w:rPr>
        <w:t xml:space="preserve">##         AIC       BIC   logLik</w:t>
      </w:r>
      <w:r>
        <w:br/>
      </w:r>
      <w:r>
        <w:rPr>
          <w:rStyle w:val="VerbatimChar"/>
        </w:rPr>
        <w:t xml:space="preserve">##   -26.77728 -17.31817 18.38864</w:t>
      </w:r>
      <w:r>
        <w:br/>
      </w:r>
      <w:r>
        <w:rPr>
          <w:rStyle w:val="VerbatimChar"/>
        </w:rPr>
        <w:t xml:space="preserve">## </w:t>
      </w:r>
      <w:r>
        <w:br/>
      </w:r>
      <w:r>
        <w:rPr>
          <w:rStyle w:val="VerbatimChar"/>
        </w:rPr>
        <w:t xml:space="preserve">## Random effects:</w:t>
      </w:r>
      <w:r>
        <w:br/>
      </w:r>
      <w:r>
        <w:rPr>
          <w:rStyle w:val="VerbatimChar"/>
        </w:rPr>
        <w:t xml:space="preserve">##  Formula: ~1 | subject</w:t>
      </w:r>
      <w:r>
        <w:br/>
      </w:r>
      <w:r>
        <w:rPr>
          <w:rStyle w:val="VerbatimChar"/>
        </w:rPr>
        <w:t xml:space="preserve">##         (Intercept)  Residual</w:t>
      </w:r>
      <w:r>
        <w:br/>
      </w:r>
      <w:r>
        <w:rPr>
          <w:rStyle w:val="VerbatimChar"/>
        </w:rPr>
        <w:t xml:space="preserve">## StdDev:  0.06546126 0.1400949</w:t>
      </w:r>
      <w:r>
        <w:br/>
      </w:r>
      <w:r>
        <w:rPr>
          <w:rStyle w:val="VerbatimChar"/>
        </w:rPr>
        <w:t xml:space="preserve">## </w:t>
      </w:r>
      <w:r>
        <w:br/>
      </w:r>
      <w:r>
        <w:rPr>
          <w:rStyle w:val="VerbatimChar"/>
        </w:rPr>
        <w:t xml:space="preserve">## Fixed effects:  log(mean.rna) ~ mean.sign + time </w:t>
      </w:r>
      <w:r>
        <w:br/>
      </w:r>
      <w:r>
        <w:rPr>
          <w:rStyle w:val="VerbatimChar"/>
        </w:rPr>
        <w:t xml:space="preserve">##                Value  Std.Error DF   t-value p-value</w:t>
      </w:r>
      <w:r>
        <w:br/>
      </w:r>
      <w:r>
        <w:rPr>
          <w:rStyle w:val="VerbatimChar"/>
        </w:rPr>
        <w:t xml:space="preserve">## (Intercept) 6.608430 0.04431637 37 149.11937  0.0000</w:t>
      </w:r>
      <w:r>
        <w:br/>
      </w:r>
      <w:r>
        <w:rPr>
          <w:rStyle w:val="VerbatimChar"/>
        </w:rPr>
        <w:t xml:space="preserve">## mean.sign   0.111284 0.03576816 37   3.11126  0.0036</w:t>
      </w:r>
      <w:r>
        <w:br/>
      </w:r>
      <w:r>
        <w:rPr>
          <w:rStyle w:val="VerbatimChar"/>
        </w:rPr>
        <w:t xml:space="preserve">## timepost    0.212577 0.04545818 37   4.67633  0.0000</w:t>
      </w:r>
      <w:r>
        <w:br/>
      </w:r>
      <w:r>
        <w:rPr>
          <w:rStyle w:val="VerbatimChar"/>
        </w:rPr>
        <w:t xml:space="preserve">##  Correlation: </w:t>
      </w:r>
      <w:r>
        <w:br/>
      </w:r>
      <w:r>
        <w:rPr>
          <w:rStyle w:val="VerbatimChar"/>
        </w:rPr>
        <w:t xml:space="preserve">##           (Intr) mn.sgn</w:t>
      </w:r>
      <w:r>
        <w:br/>
      </w:r>
      <w:r>
        <w:rPr>
          <w:rStyle w:val="VerbatimChar"/>
        </w:rPr>
        <w:t xml:space="preserve">## mean.sign -0.669       </w:t>
      </w:r>
      <w:r>
        <w:br/>
      </w:r>
      <w:r>
        <w:rPr>
          <w:rStyle w:val="VerbatimChar"/>
        </w:rPr>
        <w:t xml:space="preserve">## timepost  -0.027 -0.519</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-3.8202441 -0.6174280  0.1148365  0.5236676  2.4291075 </w:t>
      </w:r>
      <w:r>
        <w:br/>
      </w:r>
      <w:r>
        <w:rPr>
          <w:rStyle w:val="VerbatimChar"/>
        </w:rPr>
        <w:t xml:space="preserve">## </w:t>
      </w:r>
      <w:r>
        <w:br/>
      </w:r>
      <w:r>
        <w:rPr>
          <w:rStyle w:val="VerbatimChar"/>
        </w:rPr>
        <w:t xml:space="preserve">## Number of Observations: 52</w:t>
      </w:r>
      <w:r>
        <w:br/>
      </w:r>
      <w:r>
        <w:rPr>
          <w:rStyle w:val="VerbatimChar"/>
        </w:rPr>
        <w:t xml:space="preserve">## Number of Groups: 13</w:t>
      </w:r>
    </w:p>
    <w:p>
      <w:pPr>
        <w:pStyle w:val="FirstParagraph"/>
      </w:pPr>
      <w:r>
        <w:drawing>
          <wp:inline>
            <wp:extent cx="4620126" cy="3696101"/>
            <wp:effectExtent b="0" l="0" r="0" t="0"/>
            <wp:docPr descr="" title="" id="24" name="Picture"/>
            <a:graphic>
              <a:graphicData uri="http://schemas.openxmlformats.org/drawingml/2006/picture">
                <pic:pic>
                  <pic:nvPicPr>
                    <pic:cNvPr descr="results_work_files/figure-docx/correlation%20mode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RT with placebo led to significantly higher change in levels of rpS6 and UBF protein compared to RT with glucose, with no difference in levels of c-Myc (Fig 3A rpS6:</w:t>
      </w:r>
      <w:r>
        <w:t xml:space="preserve"> </w:t>
      </w:r>
      <w:r>
        <w:rPr>
          <w:iCs/>
          <w:i/>
        </w:rPr>
        <w:t xml:space="preserve">p</w:t>
      </w:r>
      <w:r>
        <w:t xml:space="preserve"> </w:t>
      </w:r>
      <w:r>
        <w:t xml:space="preserve">= 0.029, 3C UBF:</w:t>
      </w:r>
      <w:r>
        <w:t xml:space="preserve"> </w:t>
      </w:r>
      <w:r>
        <w:rPr>
          <w:iCs/>
          <w:i/>
        </w:rPr>
        <w:t xml:space="preserve">p</w:t>
      </w:r>
      <w:r>
        <w:t xml:space="preserve"> </w:t>
      </w:r>
      <w:r>
        <w:t xml:space="preserve">= 0.031, 3B c-Myc:</w:t>
      </w:r>
      <w:r>
        <w:t xml:space="preserve"> </w:t>
      </w:r>
      <w:r>
        <w:rPr>
          <w:iCs/>
          <w:i/>
        </w:rPr>
        <w:t xml:space="preserve">p</w:t>
      </w:r>
      <w:r>
        <w:t xml:space="preserve"> </w:t>
      </w:r>
      <w:r>
        <w:t xml:space="preserve">= 0.063). Levels of rpS6 change by 40% in placebo and 7% in glucose (Fig 3A), UBF levels changed by 68% in placebo and 26% in glucose (Fig 3C), and c-Myc levels changed by 110% in placebo and 59% in glucose (Fig 3B).</w:t>
      </w:r>
    </w:p>
    <w:p>
      <w:pPr>
        <w:pStyle w:val="BodyText"/>
      </w:pPr>
      <w:r>
        <w:t xml:space="preserve">FIG3 HERE</w:t>
      </w:r>
    </w:p>
    <w:bookmarkEnd w:id="26"/>
    <w:bookmarkStart w:id="27" w:name="X6ae23986867d22774fbfe398af169fabdb78246"/>
    <w:p>
      <w:pPr>
        <w:pStyle w:val="Heading6"/>
      </w:pPr>
      <w:r>
        <w:rPr>
          <w:bCs/>
          <w:b/>
        </w:rPr>
        <w:t xml:space="preserve">Figure 3:</w:t>
      </w:r>
      <w:r>
        <w:t xml:space="preserve"> </w:t>
      </w:r>
      <w:r>
        <w:t xml:space="preserve">Changes in levels of protein. A) Linear relationship between total RNA (ng x mg) and UBF levels (SD units), with time added as a covariate in the model.</w:t>
      </w:r>
    </w:p>
    <w:p>
      <w:pPr>
        <w:pStyle w:val="FirstParagraph"/>
      </w:pPr>
      <w:r>
        <w:t xml:space="preserve">(We must add time as a covariate, as both total RNA and UBF are expected to increase with</w:t>
      </w:r>
      <w:r>
        <w:t xml:space="preserve"> </w:t>
      </w:r>
      <w:r>
        <w:t xml:space="preserve">“</w:t>
      </w:r>
      <w:r>
        <w:t xml:space="preserve">time</w:t>
      </w:r>
      <w:r>
        <w:t xml:space="preserve">”</w:t>
      </w:r>
      <w:r>
        <w:t xml:space="preserve"> </w:t>
      </w:r>
      <w:r>
        <w:t xml:space="preserve">in this intervention, due to RT. Therefore, adding time as a covariate allows us to model the relationship between RNA and UBF, without variations of time interfering)</w:t>
      </w:r>
    </w:p>
    <w:p>
      <w:pPr>
        <w:numPr>
          <w:ilvl w:val="0"/>
          <w:numId w:val="1001"/>
        </w:numPr>
        <w:pStyle w:val="Compact"/>
      </w:pPr>
      <w:r>
        <w:t xml:space="preserve">Representative total protein stain blot, both duplicates from one participant (115). C) Fold change in UBF, c-Myc and rpS6 (AU) + representative antibody stains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change scores of the duplicates were calculated before modelling and transformed to the log-scale. Values are reverse transformed estimated marginal means fold change per leg per supplement ± 95% CI. * = significant between groups statistic, glucose compared to placebo. Glucose n = 13, placebo n = 13.</w:t>
      </w:r>
    </w:p>
    <w:p>
      <w:pPr>
        <w:pStyle w:val="FirstParagraph"/>
      </w:pPr>
      <w:r>
        <w:t xml:space="preserve">Further, we observed a linear relationship between levels of UBF and accumulation of total RNA, where …</w:t>
      </w:r>
    </w:p>
    <w:p>
      <w:pPr>
        <w:pStyle w:val="BodyText"/>
      </w:pPr>
      <w:r>
        <w:t xml:space="preserve">FIG4 HERE</w:t>
      </w:r>
    </w:p>
    <w:p>
      <w:pPr>
        <w:pStyle w:val="BodyText"/>
      </w:pPr>
      <w:r>
        <w:t xml:space="preserve">######</w:t>
      </w:r>
      <w:r>
        <w:rPr>
          <w:bCs/>
          <w:b/>
        </w:rPr>
        <w:t xml:space="preserve">Figure 4:</w:t>
      </w:r>
      <w:r>
        <w:t xml:space="preserve"> </w:t>
      </w:r>
      <w:r>
        <w:t xml:space="preserve">Relationship between levels of total RNA and UBF. Total RNA was normalized by wet muscle weight, and UBF levels were normalized by pools and total protein per lane. Values are presented as log-transformed means.</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000">
    <w:abstractNumId w:val="990"/>
  </w:num>
  <w:num w:numId="100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2023-03-01T09:43:14Z</dcterms:created>
  <dcterms:modified xsi:type="dcterms:W3CDTF">2023-03-01T09:43:14Z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2023-02-20</vt:lpwstr>
  </property>
  <property fmtid="{D5CDD505-2E9C-101B-9397-08002B2CF9AE}" pid="3" name="editor_options">
    <vt:lpwstr/>
  </property>
  <property fmtid="{D5CDD505-2E9C-101B-9397-08002B2CF9AE}" pid="4" name="output">
    <vt:lpwstr>word_document</vt:lpwstr>
  </property>
</Properties>
</file>