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FCFB" w14:textId="5EAAA91C" w:rsidR="000E0E72" w:rsidRDefault="00803E62">
      <w:r>
        <w:t xml:space="preserve">ЛЮБЛЮ ТЕБЯ НЕ МОГУ </w:t>
      </w:r>
    </w:p>
    <w:p w14:paraId="5426780E" w14:textId="77777777" w:rsidR="00803E62" w:rsidRDefault="00803E62"/>
    <w:sectPr w:rsidR="00803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04"/>
    <w:rsid w:val="000E0E72"/>
    <w:rsid w:val="00105EEB"/>
    <w:rsid w:val="00803E62"/>
    <w:rsid w:val="008B0704"/>
    <w:rsid w:val="00C5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6723F"/>
  <w15:chartTrackingRefBased/>
  <w15:docId w15:val="{1A563CBF-1995-41AA-883E-F62EB873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</cp:revision>
  <dcterms:created xsi:type="dcterms:W3CDTF">2024-10-29T12:17:00Z</dcterms:created>
  <dcterms:modified xsi:type="dcterms:W3CDTF">2024-10-29T12:17:00Z</dcterms:modified>
</cp:coreProperties>
</file>