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32AE8" w14:textId="77777777" w:rsidR="00374FAE" w:rsidRPr="00374FAE" w:rsidRDefault="00374FAE" w:rsidP="00097FE3">
      <w:pPr>
        <w:spacing w:after="0" w:line="240" w:lineRule="auto"/>
        <w:contextualSpacing/>
        <w:rPr>
          <w:rFonts w:ascii="Times New Roman" w:hAnsi="Times New Roman" w:cs="Times New Roman"/>
          <w:sz w:val="28"/>
          <w:szCs w:val="28"/>
        </w:rPr>
      </w:pPr>
      <w:r w:rsidRPr="00374FAE">
        <w:rPr>
          <w:rFonts w:ascii="Times New Roman" w:hAnsi="Times New Roman" w:cs="Times New Roman"/>
          <w:sz w:val="28"/>
          <w:szCs w:val="28"/>
        </w:rPr>
        <w:t>УДК 5</w:t>
      </w:r>
      <w:r w:rsidR="00097FE3" w:rsidRPr="00AB51F1">
        <w:rPr>
          <w:rFonts w:ascii="Times New Roman" w:hAnsi="Times New Roman" w:cs="Times New Roman"/>
          <w:sz w:val="28"/>
          <w:szCs w:val="28"/>
        </w:rPr>
        <w:t>74</w:t>
      </w:r>
      <w:r w:rsidRPr="00374FAE">
        <w:rPr>
          <w:rFonts w:ascii="Times New Roman" w:hAnsi="Times New Roman" w:cs="Times New Roman"/>
          <w:sz w:val="28"/>
          <w:szCs w:val="28"/>
        </w:rPr>
        <w:t>.</w:t>
      </w:r>
      <w:r w:rsidR="00097FE3" w:rsidRPr="00AB51F1">
        <w:rPr>
          <w:rFonts w:ascii="Times New Roman" w:hAnsi="Times New Roman" w:cs="Times New Roman"/>
          <w:sz w:val="28"/>
          <w:szCs w:val="28"/>
        </w:rPr>
        <w:t>24</w:t>
      </w:r>
    </w:p>
    <w:p w14:paraId="14D1F242" w14:textId="77777777" w:rsidR="005B7BB9" w:rsidRPr="005D27E2" w:rsidRDefault="005B7BB9" w:rsidP="005B7BB9">
      <w:pPr>
        <w:spacing w:after="0" w:line="240" w:lineRule="auto"/>
        <w:ind w:firstLine="709"/>
        <w:contextualSpacing/>
        <w:jc w:val="center"/>
        <w:rPr>
          <w:rFonts w:ascii="Times New Roman" w:hAnsi="Times New Roman" w:cs="Times New Roman"/>
          <w:b/>
          <w:caps/>
          <w:sz w:val="28"/>
          <w:szCs w:val="28"/>
        </w:rPr>
      </w:pPr>
      <w:r w:rsidRPr="005D27E2">
        <w:rPr>
          <w:rFonts w:ascii="Times New Roman" w:hAnsi="Times New Roman" w:cs="Times New Roman"/>
          <w:b/>
          <w:caps/>
          <w:sz w:val="28"/>
          <w:szCs w:val="28"/>
        </w:rPr>
        <w:t>Влияние летних температур на радиальный прирост хвойных в условиях арктического потепления</w:t>
      </w:r>
    </w:p>
    <w:p w14:paraId="554777B6" w14:textId="77777777" w:rsidR="005B7BB9" w:rsidRPr="005B7BB9" w:rsidRDefault="005B7BB9" w:rsidP="005B7BB9">
      <w:pPr>
        <w:spacing w:after="0" w:line="240" w:lineRule="auto"/>
        <w:ind w:firstLine="709"/>
        <w:contextualSpacing/>
        <w:jc w:val="center"/>
        <w:rPr>
          <w:rFonts w:ascii="Times New Roman" w:hAnsi="Times New Roman" w:cs="Times New Roman"/>
          <w:caps/>
          <w:sz w:val="28"/>
          <w:szCs w:val="28"/>
        </w:rPr>
      </w:pPr>
    </w:p>
    <w:p w14:paraId="31C861A0" w14:textId="77777777" w:rsidR="00374FAE" w:rsidRPr="005D27E2" w:rsidRDefault="00374FAE" w:rsidP="00D74E66">
      <w:pPr>
        <w:spacing w:after="0" w:line="240" w:lineRule="auto"/>
        <w:ind w:firstLine="709"/>
        <w:contextualSpacing/>
        <w:jc w:val="center"/>
        <w:rPr>
          <w:rFonts w:ascii="Times New Roman" w:hAnsi="Times New Roman" w:cs="Times New Roman"/>
          <w:i/>
          <w:sz w:val="28"/>
          <w:szCs w:val="28"/>
        </w:rPr>
      </w:pPr>
      <w:r w:rsidRPr="00E11993">
        <w:rPr>
          <w:rFonts w:ascii="Times New Roman" w:hAnsi="Times New Roman" w:cs="Times New Roman"/>
          <w:b/>
          <w:sz w:val="28"/>
          <w:szCs w:val="28"/>
        </w:rPr>
        <w:t>К. В. Аку</w:t>
      </w:r>
      <w:r w:rsidR="005B7BB9" w:rsidRPr="00E11993">
        <w:rPr>
          <w:rFonts w:ascii="Times New Roman" w:hAnsi="Times New Roman" w:cs="Times New Roman"/>
          <w:b/>
          <w:sz w:val="28"/>
          <w:szCs w:val="28"/>
        </w:rPr>
        <w:t>линина</w:t>
      </w:r>
      <w:r w:rsidR="005D27E2" w:rsidRPr="005D27E2">
        <w:rPr>
          <w:rFonts w:ascii="Times New Roman" w:hAnsi="Times New Roman" w:cs="Times New Roman"/>
          <w:b/>
          <w:sz w:val="28"/>
          <w:szCs w:val="28"/>
          <w:vertAlign w:val="superscript"/>
        </w:rPr>
        <w:t>1</w:t>
      </w:r>
      <w:r w:rsidR="005B7BB9" w:rsidRPr="00E11993">
        <w:rPr>
          <w:rFonts w:ascii="Times New Roman" w:hAnsi="Times New Roman" w:cs="Times New Roman"/>
          <w:b/>
          <w:sz w:val="28"/>
          <w:szCs w:val="28"/>
        </w:rPr>
        <w:br/>
      </w:r>
      <w:r w:rsidR="005B7BB9">
        <w:rPr>
          <w:rFonts w:ascii="Times New Roman" w:hAnsi="Times New Roman" w:cs="Times New Roman"/>
          <w:sz w:val="28"/>
          <w:szCs w:val="28"/>
        </w:rPr>
        <w:t>Научный руководитель А.</w:t>
      </w:r>
      <w:r w:rsidR="00097FE3">
        <w:rPr>
          <w:rFonts w:ascii="Times New Roman" w:hAnsi="Times New Roman" w:cs="Times New Roman"/>
          <w:sz w:val="28"/>
          <w:szCs w:val="28"/>
        </w:rPr>
        <w:t xml:space="preserve"> Арсак</w:t>
      </w:r>
      <w:r w:rsidR="005D27E2" w:rsidRPr="005D27E2">
        <w:rPr>
          <w:rFonts w:ascii="Times New Roman" w:hAnsi="Times New Roman" w:cs="Times New Roman"/>
          <w:sz w:val="24"/>
          <w:szCs w:val="28"/>
          <w:vertAlign w:val="superscript"/>
        </w:rPr>
        <w:t>1</w:t>
      </w:r>
      <w:r w:rsidR="00097FE3">
        <w:rPr>
          <w:rFonts w:ascii="Times New Roman" w:hAnsi="Times New Roman" w:cs="Times New Roman"/>
          <w:sz w:val="28"/>
          <w:szCs w:val="28"/>
        </w:rPr>
        <w:t>, канд. биол. наук</w:t>
      </w:r>
      <w:r w:rsidRPr="00374FAE">
        <w:rPr>
          <w:rFonts w:ascii="Times New Roman" w:hAnsi="Times New Roman" w:cs="Times New Roman"/>
          <w:sz w:val="28"/>
          <w:szCs w:val="28"/>
        </w:rPr>
        <w:t xml:space="preserve"> </w:t>
      </w:r>
      <w:r w:rsidRPr="00374FAE">
        <w:rPr>
          <w:rFonts w:ascii="Times New Roman" w:hAnsi="Times New Roman" w:cs="Times New Roman"/>
          <w:sz w:val="28"/>
          <w:szCs w:val="28"/>
        </w:rPr>
        <w:br/>
      </w:r>
      <w:r w:rsidR="005D27E2" w:rsidRPr="005D27E2">
        <w:rPr>
          <w:rFonts w:ascii="Times New Roman" w:hAnsi="Times New Roman" w:cs="Times New Roman"/>
          <w:i/>
          <w:sz w:val="24"/>
          <w:szCs w:val="28"/>
          <w:vertAlign w:val="superscript"/>
        </w:rPr>
        <w:t>1</w:t>
      </w:r>
      <w:r w:rsidRPr="005D27E2">
        <w:rPr>
          <w:rFonts w:ascii="Times New Roman" w:hAnsi="Times New Roman" w:cs="Times New Roman"/>
          <w:i/>
          <w:sz w:val="28"/>
          <w:szCs w:val="28"/>
        </w:rPr>
        <w:t>Сибирский федеральный университет</w:t>
      </w:r>
    </w:p>
    <w:p w14:paraId="6F560F2A" w14:textId="77777777" w:rsidR="00374FAE" w:rsidRPr="00374FAE" w:rsidRDefault="00374FAE" w:rsidP="00D74E66">
      <w:pPr>
        <w:spacing w:after="0" w:line="240" w:lineRule="auto"/>
        <w:ind w:firstLine="709"/>
        <w:contextualSpacing/>
        <w:jc w:val="both"/>
        <w:rPr>
          <w:rFonts w:ascii="Times New Roman" w:hAnsi="Times New Roman" w:cs="Times New Roman"/>
        </w:rPr>
      </w:pPr>
      <w:r w:rsidRPr="00374FAE">
        <w:rPr>
          <w:rFonts w:ascii="Times New Roman" w:hAnsi="Times New Roman" w:cs="Times New Roman"/>
          <w:sz w:val="28"/>
          <w:szCs w:val="28"/>
        </w:rPr>
        <w:br/>
      </w:r>
      <w:r w:rsidRPr="00374FAE">
        <w:rPr>
          <w:rFonts w:ascii="Times New Roman" w:hAnsi="Times New Roman" w:cs="Times New Roman"/>
        </w:rPr>
        <w:t>© Акулинина К. В., Арсак</w:t>
      </w:r>
      <w:r w:rsidR="005B7BB9">
        <w:rPr>
          <w:rFonts w:ascii="Times New Roman" w:hAnsi="Times New Roman" w:cs="Times New Roman"/>
        </w:rPr>
        <w:t xml:space="preserve"> А.</w:t>
      </w:r>
      <w:r w:rsidRPr="00374FAE">
        <w:rPr>
          <w:rFonts w:ascii="Times New Roman" w:hAnsi="Times New Roman" w:cs="Times New Roman"/>
        </w:rPr>
        <w:t>, 2025</w:t>
      </w:r>
    </w:p>
    <w:p w14:paraId="5390A881" w14:textId="77777777" w:rsidR="00374FAE" w:rsidRPr="00374FAE" w:rsidRDefault="00374FAE" w:rsidP="00D74E66">
      <w:pPr>
        <w:spacing w:after="0" w:line="240" w:lineRule="auto"/>
        <w:ind w:firstLine="709"/>
        <w:contextualSpacing/>
        <w:jc w:val="both"/>
        <w:rPr>
          <w:rFonts w:ascii="Times New Roman" w:hAnsi="Times New Roman" w:cs="Times New Roman"/>
          <w:sz w:val="28"/>
          <w:szCs w:val="28"/>
        </w:rPr>
      </w:pPr>
    </w:p>
    <w:p w14:paraId="6F9D4C94" w14:textId="77777777" w:rsidR="005B7BB9" w:rsidRPr="005B7BB9" w:rsidRDefault="005B7BB9" w:rsidP="00E11993">
      <w:pPr>
        <w:spacing w:after="0" w:line="240" w:lineRule="auto"/>
        <w:ind w:firstLine="709"/>
        <w:contextualSpacing/>
        <w:jc w:val="both"/>
        <w:rPr>
          <w:rFonts w:ascii="Times New Roman" w:hAnsi="Times New Roman" w:cs="Times New Roman"/>
          <w:sz w:val="24"/>
          <w:szCs w:val="24"/>
        </w:rPr>
      </w:pPr>
      <w:r w:rsidRPr="005B7BB9">
        <w:rPr>
          <w:rFonts w:ascii="Times New Roman" w:hAnsi="Times New Roman" w:cs="Times New Roman"/>
          <w:sz w:val="24"/>
          <w:szCs w:val="24"/>
        </w:rPr>
        <w:t>Арктические экосистемы испытывают беспрецедентное потепление, скорость которого почти в четыре раза превышает глобальные темпы. Этот процесс оказывает глубокое влияние на водный баланс, термическую динамику мерзлых почв и, как следствие, на структуру и функционирование растительных сообществ. В последние десятилетия в северных широтах наблюдаются такие изменения, как таяние мерзлоты, сокращение продолжительности снежного покрова и сдвиги в углеродных и гидрологических циклах. Особенно уязвимым является лесотундровый экотон</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переходная зона между тундрой и бореальными лесами, где даже небольшие повышения температуры могут вызывать значительные изменения в распределении и росте древесной растительности. Понимание того, как деревья реагируют на эти климатические сдвиги, имеет ключевое значение для прогнозирования будущих изменений экосистем и их роли в глобальном климатическом балансе.</w:t>
      </w:r>
    </w:p>
    <w:p w14:paraId="008FC34E" w14:textId="77777777" w:rsidR="005B7BB9" w:rsidRPr="005B7BB9" w:rsidRDefault="005B7BB9" w:rsidP="00E11993">
      <w:pPr>
        <w:spacing w:after="0" w:line="240" w:lineRule="auto"/>
        <w:ind w:firstLine="709"/>
        <w:contextualSpacing/>
        <w:jc w:val="both"/>
        <w:rPr>
          <w:rFonts w:ascii="Times New Roman" w:hAnsi="Times New Roman" w:cs="Times New Roman"/>
          <w:sz w:val="24"/>
          <w:szCs w:val="24"/>
        </w:rPr>
      </w:pPr>
      <w:r w:rsidRPr="005B7BB9">
        <w:rPr>
          <w:rFonts w:ascii="Times New Roman" w:hAnsi="Times New Roman" w:cs="Times New Roman"/>
          <w:sz w:val="24"/>
          <w:szCs w:val="24"/>
        </w:rPr>
        <w:t>Целью данного исследования было изучение влияния климатических факторов, в первую очередь температуры, на радиальный прирост хвойных видов в условиях зоны сплошной мерзлоты за Полярным кругом. Мы стремились выявить основные климатические драйверы роста, оценить их пространственную и временную динамику, а также определить, как эти факторы могут способствовать адаптации деревьев к продолжающемуся потеплению. Исследование охватило период с 1966 по 2021 годы, что позволило проследить долговременные тренды и изменения в климатической чувствительности.</w:t>
      </w:r>
    </w:p>
    <w:p w14:paraId="26442C6D" w14:textId="77777777" w:rsidR="005B7BB9" w:rsidRPr="005B7BB9" w:rsidRDefault="005B7BB9" w:rsidP="00E11993">
      <w:pPr>
        <w:spacing w:after="0" w:line="240" w:lineRule="auto"/>
        <w:ind w:firstLine="709"/>
        <w:contextualSpacing/>
        <w:jc w:val="both"/>
        <w:rPr>
          <w:rFonts w:ascii="Times New Roman" w:hAnsi="Times New Roman" w:cs="Times New Roman"/>
          <w:sz w:val="24"/>
          <w:szCs w:val="24"/>
        </w:rPr>
      </w:pPr>
      <w:r w:rsidRPr="005B7BB9">
        <w:rPr>
          <w:rFonts w:ascii="Times New Roman" w:hAnsi="Times New Roman" w:cs="Times New Roman"/>
          <w:sz w:val="24"/>
          <w:szCs w:val="24"/>
        </w:rPr>
        <w:t xml:space="preserve">Объектами исследования стали четыре вида хвойных: </w:t>
      </w:r>
      <w:r w:rsidRPr="005D27E2">
        <w:rPr>
          <w:rFonts w:ascii="Times New Roman" w:hAnsi="Times New Roman" w:cs="Times New Roman"/>
          <w:i/>
          <w:sz w:val="24"/>
          <w:szCs w:val="24"/>
        </w:rPr>
        <w:t>Pinus sylvestris</w:t>
      </w:r>
      <w:r w:rsidRPr="005B7BB9">
        <w:rPr>
          <w:rFonts w:ascii="Times New Roman" w:hAnsi="Times New Roman" w:cs="Times New Roman"/>
          <w:sz w:val="24"/>
          <w:szCs w:val="24"/>
        </w:rPr>
        <w:t xml:space="preserve"> (сосна обыкновенная), </w:t>
      </w:r>
      <w:r w:rsidRPr="005D27E2">
        <w:rPr>
          <w:rFonts w:ascii="Times New Roman" w:hAnsi="Times New Roman" w:cs="Times New Roman"/>
          <w:i/>
          <w:sz w:val="24"/>
          <w:szCs w:val="24"/>
        </w:rPr>
        <w:t>Larix sibirica</w:t>
      </w:r>
      <w:r w:rsidRPr="005B7BB9">
        <w:rPr>
          <w:rFonts w:ascii="Times New Roman" w:hAnsi="Times New Roman" w:cs="Times New Roman"/>
          <w:sz w:val="24"/>
          <w:szCs w:val="24"/>
        </w:rPr>
        <w:t xml:space="preserve"> (лиственница сибирская), </w:t>
      </w:r>
      <w:r w:rsidR="005D27E2" w:rsidRPr="00C54CE6">
        <w:rPr>
          <w:rFonts w:ascii="Times New Roman" w:hAnsi="Times New Roman" w:cs="Times New Roman"/>
          <w:i/>
          <w:sz w:val="24"/>
          <w:szCs w:val="24"/>
        </w:rPr>
        <w:t>Larix</w:t>
      </w:r>
      <w:r w:rsidRPr="00C54CE6">
        <w:rPr>
          <w:rFonts w:ascii="Times New Roman" w:hAnsi="Times New Roman" w:cs="Times New Roman"/>
          <w:i/>
          <w:sz w:val="24"/>
          <w:szCs w:val="24"/>
        </w:rPr>
        <w:t xml:space="preserve"> gmelinii</w:t>
      </w:r>
      <w:r w:rsidRPr="005B7BB9">
        <w:rPr>
          <w:rFonts w:ascii="Times New Roman" w:hAnsi="Times New Roman" w:cs="Times New Roman"/>
          <w:sz w:val="24"/>
          <w:szCs w:val="24"/>
        </w:rPr>
        <w:t xml:space="preserve"> (лиственница Гмелина) и </w:t>
      </w:r>
      <w:r w:rsidR="00C54CE6" w:rsidRPr="00C54CE6">
        <w:rPr>
          <w:rFonts w:ascii="Times New Roman" w:hAnsi="Times New Roman" w:cs="Times New Roman"/>
          <w:i/>
          <w:sz w:val="24"/>
          <w:szCs w:val="24"/>
        </w:rPr>
        <w:t>Larix</w:t>
      </w:r>
      <w:r w:rsidR="00C54CE6">
        <w:rPr>
          <w:rFonts w:ascii="Times New Roman" w:hAnsi="Times New Roman" w:cs="Times New Roman"/>
          <w:sz w:val="24"/>
          <w:szCs w:val="24"/>
        </w:rPr>
        <w:t xml:space="preserve"> </w:t>
      </w:r>
      <w:r w:rsidR="00C54CE6" w:rsidRPr="00C54CE6">
        <w:rPr>
          <w:rFonts w:ascii="Times New Roman" w:hAnsi="Times New Roman" w:cs="Times New Roman"/>
          <w:i/>
          <w:sz w:val="24"/>
          <w:szCs w:val="24"/>
        </w:rPr>
        <w:t>cajander</w:t>
      </w:r>
      <w:r w:rsidR="00C54CE6" w:rsidRPr="005B7BB9">
        <w:rPr>
          <w:rFonts w:ascii="Times New Roman" w:hAnsi="Times New Roman" w:cs="Times New Roman"/>
          <w:sz w:val="24"/>
          <w:szCs w:val="24"/>
        </w:rPr>
        <w:t>i</w:t>
      </w:r>
      <w:r w:rsidRPr="005B7BB9">
        <w:rPr>
          <w:rFonts w:ascii="Times New Roman" w:hAnsi="Times New Roman" w:cs="Times New Roman"/>
          <w:sz w:val="24"/>
          <w:szCs w:val="24"/>
        </w:rPr>
        <w:t xml:space="preserve"> (лиственница Каяндера). Пробы собирались на пяти участках вдоль широтного градиента от 27°E до 166°E: Apatity (</w:t>
      </w:r>
      <w:r w:rsidRPr="005134F7">
        <w:rPr>
          <w:rFonts w:ascii="Times New Roman" w:hAnsi="Times New Roman" w:cs="Times New Roman"/>
          <w:b/>
          <w:sz w:val="24"/>
          <w:szCs w:val="24"/>
        </w:rPr>
        <w:t>APA</w:t>
      </w:r>
      <w:r w:rsidRPr="005B7BB9">
        <w:rPr>
          <w:rFonts w:ascii="Times New Roman" w:hAnsi="Times New Roman" w:cs="Times New Roman"/>
          <w:sz w:val="24"/>
          <w:szCs w:val="24"/>
        </w:rPr>
        <w:t xml:space="preserve">, Кольский полуостров) для </w:t>
      </w:r>
      <w:r w:rsidRPr="005D27E2">
        <w:rPr>
          <w:rFonts w:ascii="Times New Roman" w:hAnsi="Times New Roman" w:cs="Times New Roman"/>
          <w:i/>
          <w:sz w:val="24"/>
          <w:szCs w:val="24"/>
        </w:rPr>
        <w:t>P. sylvestris</w:t>
      </w:r>
      <w:r w:rsidRPr="005B7BB9">
        <w:rPr>
          <w:rFonts w:ascii="Times New Roman" w:hAnsi="Times New Roman" w:cs="Times New Roman"/>
          <w:sz w:val="24"/>
          <w:szCs w:val="24"/>
        </w:rPr>
        <w:t>; Polar Urals (</w:t>
      </w:r>
      <w:r w:rsidRPr="005134F7">
        <w:rPr>
          <w:rFonts w:ascii="Times New Roman" w:hAnsi="Times New Roman" w:cs="Times New Roman"/>
          <w:b/>
          <w:sz w:val="24"/>
          <w:szCs w:val="24"/>
        </w:rPr>
        <w:t>PUR</w:t>
      </w:r>
      <w:r w:rsidRPr="005B7BB9">
        <w:rPr>
          <w:rFonts w:ascii="Times New Roman" w:hAnsi="Times New Roman" w:cs="Times New Roman"/>
          <w:sz w:val="24"/>
          <w:szCs w:val="24"/>
        </w:rPr>
        <w:t xml:space="preserve">) для </w:t>
      </w:r>
      <w:r w:rsidRPr="005D27E2">
        <w:rPr>
          <w:rFonts w:ascii="Times New Roman" w:hAnsi="Times New Roman" w:cs="Times New Roman"/>
          <w:i/>
          <w:sz w:val="24"/>
          <w:szCs w:val="24"/>
        </w:rPr>
        <w:t>L. sibirica</w:t>
      </w:r>
      <w:r w:rsidRPr="005B7BB9">
        <w:rPr>
          <w:rFonts w:ascii="Times New Roman" w:hAnsi="Times New Roman" w:cs="Times New Roman"/>
          <w:sz w:val="24"/>
          <w:szCs w:val="24"/>
        </w:rPr>
        <w:t>; Khatanga (</w:t>
      </w:r>
      <w:r w:rsidRPr="005134F7">
        <w:rPr>
          <w:rFonts w:ascii="Times New Roman" w:hAnsi="Times New Roman" w:cs="Times New Roman"/>
          <w:b/>
          <w:sz w:val="24"/>
          <w:szCs w:val="24"/>
        </w:rPr>
        <w:t>KHA</w:t>
      </w:r>
      <w:r w:rsidRPr="005B7BB9">
        <w:rPr>
          <w:rFonts w:ascii="Times New Roman" w:hAnsi="Times New Roman" w:cs="Times New Roman"/>
          <w:sz w:val="24"/>
          <w:szCs w:val="24"/>
        </w:rPr>
        <w:t xml:space="preserve">) для </w:t>
      </w:r>
      <w:r w:rsidRPr="005D27E2">
        <w:rPr>
          <w:rFonts w:ascii="Times New Roman" w:hAnsi="Times New Roman" w:cs="Times New Roman"/>
          <w:i/>
          <w:sz w:val="24"/>
          <w:szCs w:val="24"/>
        </w:rPr>
        <w:t>L. gmelinii</w:t>
      </w:r>
      <w:r w:rsidRPr="005B7BB9">
        <w:rPr>
          <w:rFonts w:ascii="Times New Roman" w:hAnsi="Times New Roman" w:cs="Times New Roman"/>
          <w:sz w:val="24"/>
          <w:szCs w:val="24"/>
        </w:rPr>
        <w:t>; Chokurdakh (</w:t>
      </w:r>
      <w:r w:rsidRPr="005134F7">
        <w:rPr>
          <w:rFonts w:ascii="Times New Roman" w:hAnsi="Times New Roman" w:cs="Times New Roman"/>
          <w:b/>
          <w:sz w:val="24"/>
          <w:szCs w:val="24"/>
        </w:rPr>
        <w:t>CHO</w:t>
      </w:r>
      <w:r w:rsidRPr="005B7BB9">
        <w:rPr>
          <w:rFonts w:ascii="Times New Roman" w:hAnsi="Times New Roman" w:cs="Times New Roman"/>
          <w:sz w:val="24"/>
          <w:szCs w:val="24"/>
        </w:rPr>
        <w:t>) и Bilibino (</w:t>
      </w:r>
      <w:r w:rsidRPr="005134F7">
        <w:rPr>
          <w:rFonts w:ascii="Times New Roman" w:hAnsi="Times New Roman" w:cs="Times New Roman"/>
          <w:b/>
          <w:sz w:val="24"/>
          <w:szCs w:val="24"/>
        </w:rPr>
        <w:t>BIL</w:t>
      </w:r>
      <w:r w:rsidRPr="005B7BB9">
        <w:rPr>
          <w:rFonts w:ascii="Times New Roman" w:hAnsi="Times New Roman" w:cs="Times New Roman"/>
          <w:sz w:val="24"/>
          <w:szCs w:val="24"/>
        </w:rPr>
        <w:t xml:space="preserve">) для </w:t>
      </w:r>
      <w:r w:rsidRPr="00C54CE6">
        <w:rPr>
          <w:rFonts w:ascii="Times New Roman" w:hAnsi="Times New Roman" w:cs="Times New Roman"/>
          <w:i/>
          <w:sz w:val="24"/>
          <w:szCs w:val="24"/>
        </w:rPr>
        <w:t>L. cajanderi</w:t>
      </w:r>
      <w:r w:rsidRPr="005B7BB9">
        <w:rPr>
          <w:rFonts w:ascii="Times New Roman" w:hAnsi="Times New Roman" w:cs="Times New Roman"/>
          <w:sz w:val="24"/>
          <w:szCs w:val="24"/>
        </w:rPr>
        <w:t>. Всего было отобрано 137 деревьев (от 18 до 35 на участок) с использованием 5</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мм бура на высоте 1,3 м. Для анализа применялся дендроклиматический подход: измерялись ширины годичных колец (TRW), строились стандартизированные хронологии с помощью программ CooRecorder и ARSTAN, а затем проводился корреляционный анализ с месячными данными температуры и осадков от ближайших метеостанций (Kandalaksha, Salekhard, Khatanga, Chokurdakh, Ostrovnoye). Дополнительно использовались скользящие корреляции с шагом 25 лет для оценки временной стабильности климатических сигналов. Климатические данные охватывали период с сентября предыдущего года по сентябрь текущего, чтобы учесть влияние условий как текущего, так и предшествующего сезонов.</w:t>
      </w:r>
    </w:p>
    <w:p w14:paraId="20692811" w14:textId="77777777" w:rsidR="005B7BB9" w:rsidRPr="005B7BB9" w:rsidRDefault="005B7BB9" w:rsidP="00E11993">
      <w:pPr>
        <w:spacing w:after="0" w:line="240" w:lineRule="auto"/>
        <w:ind w:firstLine="709"/>
        <w:contextualSpacing/>
        <w:jc w:val="both"/>
        <w:rPr>
          <w:rFonts w:ascii="Times New Roman" w:hAnsi="Times New Roman" w:cs="Times New Roman"/>
          <w:sz w:val="24"/>
          <w:szCs w:val="24"/>
        </w:rPr>
      </w:pPr>
      <w:r w:rsidRPr="005B7BB9">
        <w:rPr>
          <w:rFonts w:ascii="Times New Roman" w:hAnsi="Times New Roman" w:cs="Times New Roman"/>
          <w:sz w:val="24"/>
          <w:szCs w:val="24"/>
        </w:rPr>
        <w:t xml:space="preserve">Результаты показали, что летняя температура является основным фактором, ограничивающим радиальный прирост деревьев на всех пяти участках. Наиболее значимыми оказались температуры июня и июля, причём их влияние варьировало в зависимости от региона и вида. На западном участке </w:t>
      </w:r>
      <w:r w:rsidRPr="005134F7">
        <w:rPr>
          <w:rFonts w:ascii="Times New Roman" w:hAnsi="Times New Roman" w:cs="Times New Roman"/>
          <w:b/>
          <w:sz w:val="24"/>
          <w:szCs w:val="24"/>
        </w:rPr>
        <w:t>APA</w:t>
      </w:r>
      <w:r w:rsidRPr="005B7BB9">
        <w:rPr>
          <w:rFonts w:ascii="Times New Roman" w:hAnsi="Times New Roman" w:cs="Times New Roman"/>
          <w:sz w:val="24"/>
          <w:szCs w:val="24"/>
        </w:rPr>
        <w:t xml:space="preserve"> </w:t>
      </w:r>
      <w:r w:rsidRPr="005D27E2">
        <w:rPr>
          <w:rFonts w:ascii="Times New Roman" w:hAnsi="Times New Roman" w:cs="Times New Roman"/>
          <w:i/>
          <w:sz w:val="24"/>
          <w:szCs w:val="24"/>
        </w:rPr>
        <w:t>P. sylvestris</w:t>
      </w:r>
      <w:r w:rsidRPr="005B7BB9">
        <w:rPr>
          <w:rFonts w:ascii="Times New Roman" w:hAnsi="Times New Roman" w:cs="Times New Roman"/>
          <w:sz w:val="24"/>
          <w:szCs w:val="24"/>
        </w:rPr>
        <w:t xml:space="preserve"> демонстрировала сильную положительную корреляцию с июльскими температурами (r = 0,41, </w:t>
      </w:r>
      <w:r w:rsidRPr="00C54CE6">
        <w:rPr>
          <w:rFonts w:ascii="Times New Roman" w:hAnsi="Times New Roman" w:cs="Times New Roman"/>
          <w:i/>
          <w:sz w:val="24"/>
          <w:szCs w:val="24"/>
        </w:rPr>
        <w:t>p &lt;</w:t>
      </w:r>
      <w:r w:rsidRPr="005B7BB9">
        <w:rPr>
          <w:rFonts w:ascii="Times New Roman" w:hAnsi="Times New Roman" w:cs="Times New Roman"/>
          <w:sz w:val="24"/>
          <w:szCs w:val="24"/>
        </w:rPr>
        <w:t xml:space="preserve"> 0,01), что связано с более мягкими климатическими условиями и глубоким активным слоем почвы (1</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2 м). В центральных и восточных районах (</w:t>
      </w:r>
      <w:r w:rsidRPr="005134F7">
        <w:rPr>
          <w:rFonts w:ascii="Times New Roman" w:hAnsi="Times New Roman" w:cs="Times New Roman"/>
          <w:b/>
          <w:sz w:val="24"/>
          <w:szCs w:val="24"/>
        </w:rPr>
        <w:t>PUR</w:t>
      </w:r>
      <w:r w:rsidRPr="005B7BB9">
        <w:rPr>
          <w:rFonts w:ascii="Times New Roman" w:hAnsi="Times New Roman" w:cs="Times New Roman"/>
          <w:sz w:val="24"/>
          <w:szCs w:val="24"/>
        </w:rPr>
        <w:t xml:space="preserve">, </w:t>
      </w:r>
      <w:r w:rsidRPr="005134F7">
        <w:rPr>
          <w:rFonts w:ascii="Times New Roman" w:hAnsi="Times New Roman" w:cs="Times New Roman"/>
          <w:b/>
          <w:sz w:val="24"/>
          <w:szCs w:val="24"/>
        </w:rPr>
        <w:t>KHA</w:t>
      </w:r>
      <w:r w:rsidRPr="005B7BB9">
        <w:rPr>
          <w:rFonts w:ascii="Times New Roman" w:hAnsi="Times New Roman" w:cs="Times New Roman"/>
          <w:sz w:val="24"/>
          <w:szCs w:val="24"/>
        </w:rPr>
        <w:t xml:space="preserve">, </w:t>
      </w:r>
      <w:r w:rsidRPr="005134F7">
        <w:rPr>
          <w:rFonts w:ascii="Times New Roman" w:hAnsi="Times New Roman" w:cs="Times New Roman"/>
          <w:b/>
          <w:sz w:val="24"/>
          <w:szCs w:val="24"/>
        </w:rPr>
        <w:t>CHO</w:t>
      </w:r>
      <w:r w:rsidRPr="005B7BB9">
        <w:rPr>
          <w:rFonts w:ascii="Times New Roman" w:hAnsi="Times New Roman" w:cs="Times New Roman"/>
          <w:sz w:val="24"/>
          <w:szCs w:val="24"/>
        </w:rPr>
        <w:t xml:space="preserve">, </w:t>
      </w:r>
      <w:r w:rsidRPr="005134F7">
        <w:rPr>
          <w:rFonts w:ascii="Times New Roman" w:hAnsi="Times New Roman" w:cs="Times New Roman"/>
          <w:b/>
          <w:sz w:val="24"/>
          <w:szCs w:val="24"/>
        </w:rPr>
        <w:t>BIL</w:t>
      </w:r>
      <w:r w:rsidRPr="005B7BB9">
        <w:rPr>
          <w:rFonts w:ascii="Times New Roman" w:hAnsi="Times New Roman" w:cs="Times New Roman"/>
          <w:sz w:val="24"/>
          <w:szCs w:val="24"/>
        </w:rPr>
        <w:t xml:space="preserve">) виды Larix показали выраженную чувствительность к июньскому </w:t>
      </w:r>
      <w:r w:rsidRPr="005B7BB9">
        <w:rPr>
          <w:rFonts w:ascii="Times New Roman" w:hAnsi="Times New Roman" w:cs="Times New Roman"/>
          <w:sz w:val="24"/>
          <w:szCs w:val="24"/>
        </w:rPr>
        <w:lastRenderedPageBreak/>
        <w:t xml:space="preserve">теплу, с максимальными корреляциями на </w:t>
      </w:r>
      <w:r w:rsidRPr="005134F7">
        <w:rPr>
          <w:rFonts w:ascii="Times New Roman" w:hAnsi="Times New Roman" w:cs="Times New Roman"/>
          <w:b/>
          <w:sz w:val="24"/>
          <w:szCs w:val="24"/>
        </w:rPr>
        <w:t>PUR</w:t>
      </w:r>
      <w:r w:rsidRPr="005B7BB9">
        <w:rPr>
          <w:rFonts w:ascii="Times New Roman" w:hAnsi="Times New Roman" w:cs="Times New Roman"/>
          <w:sz w:val="24"/>
          <w:szCs w:val="24"/>
        </w:rPr>
        <w:t xml:space="preserve"> (r = 0,54) и </w:t>
      </w:r>
      <w:r w:rsidRPr="005134F7">
        <w:rPr>
          <w:rFonts w:ascii="Times New Roman" w:hAnsi="Times New Roman" w:cs="Times New Roman"/>
          <w:b/>
          <w:sz w:val="24"/>
          <w:szCs w:val="24"/>
        </w:rPr>
        <w:t>KHA</w:t>
      </w:r>
      <w:r w:rsidRPr="005B7BB9">
        <w:rPr>
          <w:rFonts w:ascii="Times New Roman" w:hAnsi="Times New Roman" w:cs="Times New Roman"/>
          <w:sz w:val="24"/>
          <w:szCs w:val="24"/>
        </w:rPr>
        <w:t xml:space="preserve"> (r = 0,43, </w:t>
      </w:r>
      <w:r w:rsidRPr="00C54CE6">
        <w:rPr>
          <w:rFonts w:ascii="Times New Roman" w:hAnsi="Times New Roman" w:cs="Times New Roman"/>
          <w:i/>
          <w:sz w:val="24"/>
          <w:szCs w:val="24"/>
        </w:rPr>
        <w:t>p &lt;</w:t>
      </w:r>
      <w:r w:rsidRPr="005B7BB9">
        <w:rPr>
          <w:rFonts w:ascii="Times New Roman" w:hAnsi="Times New Roman" w:cs="Times New Roman"/>
          <w:sz w:val="24"/>
          <w:szCs w:val="24"/>
        </w:rPr>
        <w:t xml:space="preserve"> 0,01). На восточных участках (</w:t>
      </w:r>
      <w:r w:rsidRPr="005134F7">
        <w:rPr>
          <w:rFonts w:ascii="Times New Roman" w:hAnsi="Times New Roman" w:cs="Times New Roman"/>
          <w:b/>
          <w:sz w:val="24"/>
          <w:szCs w:val="24"/>
        </w:rPr>
        <w:t>CHO</w:t>
      </w:r>
      <w:r w:rsidRPr="005B7BB9">
        <w:rPr>
          <w:rFonts w:ascii="Times New Roman" w:hAnsi="Times New Roman" w:cs="Times New Roman"/>
          <w:sz w:val="24"/>
          <w:szCs w:val="24"/>
        </w:rPr>
        <w:t xml:space="preserve">, </w:t>
      </w:r>
      <w:r w:rsidRPr="005134F7">
        <w:rPr>
          <w:rFonts w:ascii="Times New Roman" w:hAnsi="Times New Roman" w:cs="Times New Roman"/>
          <w:b/>
          <w:sz w:val="24"/>
          <w:szCs w:val="24"/>
        </w:rPr>
        <w:t>BIL</w:t>
      </w:r>
      <w:r w:rsidRPr="005B7BB9">
        <w:rPr>
          <w:rFonts w:ascii="Times New Roman" w:hAnsi="Times New Roman" w:cs="Times New Roman"/>
          <w:sz w:val="24"/>
          <w:szCs w:val="24"/>
        </w:rPr>
        <w:t>) влияние июня оставалось значимым, но несколько ослабленным (r = 0,24</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0,41), что может быть обусловлено экстремальной континентальностью и кор</w:t>
      </w:r>
      <w:r w:rsidR="00F36C2D">
        <w:rPr>
          <w:rFonts w:ascii="Times New Roman" w:hAnsi="Times New Roman" w:cs="Times New Roman"/>
          <w:sz w:val="24"/>
          <w:szCs w:val="24"/>
        </w:rPr>
        <w:t>отким вегетационным периодом (70 -</w:t>
      </w:r>
      <w:r w:rsidR="00F36C2D" w:rsidRPr="00F36C2D">
        <w:rPr>
          <w:rFonts w:ascii="Times New Roman" w:hAnsi="Times New Roman" w:cs="Times New Roman"/>
          <w:sz w:val="24"/>
          <w:szCs w:val="24"/>
        </w:rPr>
        <w:t xml:space="preserve"> </w:t>
      </w:r>
      <w:r w:rsidRPr="005B7BB9">
        <w:rPr>
          <w:rFonts w:ascii="Times New Roman" w:hAnsi="Times New Roman" w:cs="Times New Roman"/>
          <w:sz w:val="24"/>
          <w:szCs w:val="24"/>
        </w:rPr>
        <w:t xml:space="preserve">100 дней). Осадки, напротив, играли второстепенную роль: их влияние было слабым или отрицательным, за исключением редких положительных сигналов (например, на </w:t>
      </w:r>
      <w:r w:rsidRPr="005134F7">
        <w:rPr>
          <w:rFonts w:ascii="Times New Roman" w:hAnsi="Times New Roman" w:cs="Times New Roman"/>
          <w:b/>
          <w:sz w:val="24"/>
          <w:szCs w:val="24"/>
        </w:rPr>
        <w:t>APA</w:t>
      </w:r>
      <w:r w:rsidRPr="005B7BB9">
        <w:rPr>
          <w:rFonts w:ascii="Times New Roman" w:hAnsi="Times New Roman" w:cs="Times New Roman"/>
          <w:sz w:val="24"/>
          <w:szCs w:val="24"/>
        </w:rPr>
        <w:t xml:space="preserve"> и </w:t>
      </w:r>
      <w:r w:rsidRPr="005134F7">
        <w:rPr>
          <w:rFonts w:ascii="Times New Roman" w:hAnsi="Times New Roman" w:cs="Times New Roman"/>
          <w:b/>
          <w:sz w:val="24"/>
          <w:szCs w:val="24"/>
        </w:rPr>
        <w:t>BIL</w:t>
      </w:r>
      <w:r w:rsidRPr="005B7BB9">
        <w:rPr>
          <w:rFonts w:ascii="Times New Roman" w:hAnsi="Times New Roman" w:cs="Times New Roman"/>
          <w:sz w:val="24"/>
          <w:szCs w:val="24"/>
        </w:rPr>
        <w:t>), что указывает на достаточность влаги от снеготаяния в большинстве случаев.</w:t>
      </w:r>
    </w:p>
    <w:p w14:paraId="7D32EAAD" w14:textId="77777777" w:rsidR="005B7BB9" w:rsidRPr="005B7BB9" w:rsidRDefault="005B7BB9" w:rsidP="00E11993">
      <w:pPr>
        <w:spacing w:after="0" w:line="240" w:lineRule="auto"/>
        <w:ind w:firstLine="709"/>
        <w:contextualSpacing/>
        <w:jc w:val="both"/>
        <w:rPr>
          <w:rFonts w:ascii="Times New Roman" w:hAnsi="Times New Roman" w:cs="Times New Roman"/>
          <w:sz w:val="24"/>
          <w:szCs w:val="24"/>
        </w:rPr>
      </w:pPr>
      <w:r w:rsidRPr="005B7BB9">
        <w:rPr>
          <w:rFonts w:ascii="Times New Roman" w:hAnsi="Times New Roman" w:cs="Times New Roman"/>
          <w:sz w:val="24"/>
          <w:szCs w:val="24"/>
        </w:rPr>
        <w:t xml:space="preserve">Скользящие корреляции выявили усиление влияния температурных аномалий в последние десятилетия, особенно заметное на фоне роста среднесуточных температур. Например, на </w:t>
      </w:r>
      <w:r w:rsidRPr="005134F7">
        <w:rPr>
          <w:rFonts w:ascii="Times New Roman" w:hAnsi="Times New Roman" w:cs="Times New Roman"/>
          <w:b/>
          <w:sz w:val="24"/>
          <w:szCs w:val="24"/>
        </w:rPr>
        <w:t>PUR</w:t>
      </w:r>
      <w:r w:rsidRPr="005B7BB9">
        <w:rPr>
          <w:rFonts w:ascii="Times New Roman" w:hAnsi="Times New Roman" w:cs="Times New Roman"/>
          <w:sz w:val="24"/>
          <w:szCs w:val="24"/>
        </w:rPr>
        <w:t xml:space="preserve"> и </w:t>
      </w:r>
      <w:r w:rsidRPr="005134F7">
        <w:rPr>
          <w:rFonts w:ascii="Times New Roman" w:hAnsi="Times New Roman" w:cs="Times New Roman"/>
          <w:b/>
          <w:sz w:val="24"/>
          <w:szCs w:val="24"/>
        </w:rPr>
        <w:t>KHA</w:t>
      </w:r>
      <w:r w:rsidRPr="005B7BB9">
        <w:rPr>
          <w:rFonts w:ascii="Times New Roman" w:hAnsi="Times New Roman" w:cs="Times New Roman"/>
          <w:sz w:val="24"/>
          <w:szCs w:val="24"/>
        </w:rPr>
        <w:t xml:space="preserve"> корреляции с июньско</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июльскими температурами оставались высокими до 1990</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х годов (r = 0,60</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0,65), но затем слегка снизились (r = 0,40</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 xml:space="preserve">0,45), что может указывать на адаптацию к потеплению или появление других лимитирующих факторов, таких как деградация мерзлоты. На </w:t>
      </w:r>
      <w:r w:rsidRPr="005134F7">
        <w:rPr>
          <w:rFonts w:ascii="Times New Roman" w:hAnsi="Times New Roman" w:cs="Times New Roman"/>
          <w:b/>
          <w:sz w:val="24"/>
          <w:szCs w:val="24"/>
        </w:rPr>
        <w:t>BIL</w:t>
      </w:r>
      <w:r w:rsidRPr="005B7BB9">
        <w:rPr>
          <w:rFonts w:ascii="Times New Roman" w:hAnsi="Times New Roman" w:cs="Times New Roman"/>
          <w:sz w:val="24"/>
          <w:szCs w:val="24"/>
        </w:rPr>
        <w:t xml:space="preserve"> наблюдался противоположный тренд: рост корреляции с июня</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 xml:space="preserve">июля с r = 0,40 до r = 0,55 за последние 30 лет. Эти изменения подтверждают, что повышение температур стимулирует радиальный прирост, вероятно, за счёт увеличения фотосинтетической активности и доступности воды при таянии мерзлоты [1]. Однако на </w:t>
      </w:r>
      <w:r w:rsidRPr="005134F7">
        <w:rPr>
          <w:rFonts w:ascii="Times New Roman" w:hAnsi="Times New Roman" w:cs="Times New Roman"/>
          <w:b/>
          <w:sz w:val="24"/>
          <w:szCs w:val="24"/>
        </w:rPr>
        <w:t>CHO</w:t>
      </w:r>
      <w:r w:rsidRPr="005B7BB9">
        <w:rPr>
          <w:rFonts w:ascii="Times New Roman" w:hAnsi="Times New Roman" w:cs="Times New Roman"/>
          <w:sz w:val="24"/>
          <w:szCs w:val="24"/>
        </w:rPr>
        <w:t xml:space="preserve"> температурный сигнал ослаб после 1980</w:t>
      </w:r>
      <w:r w:rsidR="00F36C2D">
        <w:rPr>
          <w:rFonts w:ascii="Times New Roman" w:hAnsi="Times New Roman" w:cs="Times New Roman"/>
          <w:sz w:val="24"/>
          <w:szCs w:val="24"/>
        </w:rPr>
        <w:t xml:space="preserve"> - </w:t>
      </w:r>
      <w:r w:rsidRPr="005B7BB9">
        <w:rPr>
          <w:rFonts w:ascii="Times New Roman" w:hAnsi="Times New Roman" w:cs="Times New Roman"/>
          <w:sz w:val="24"/>
          <w:szCs w:val="24"/>
        </w:rPr>
        <w:t>х (r &lt; 0,20), что может быть связано с локальными гидрологическими сдвигами или экстремальными условиями.</w:t>
      </w:r>
    </w:p>
    <w:p w14:paraId="2561F6E2" w14:textId="77777777" w:rsidR="005B7BB9" w:rsidRPr="005B7BB9" w:rsidRDefault="005B7BB9" w:rsidP="00E11993">
      <w:pPr>
        <w:spacing w:after="0" w:line="240" w:lineRule="auto"/>
        <w:ind w:firstLine="709"/>
        <w:contextualSpacing/>
        <w:jc w:val="both"/>
        <w:rPr>
          <w:rFonts w:ascii="Times New Roman" w:hAnsi="Times New Roman" w:cs="Times New Roman"/>
          <w:sz w:val="24"/>
          <w:szCs w:val="24"/>
        </w:rPr>
      </w:pPr>
      <w:r w:rsidRPr="005B7BB9">
        <w:rPr>
          <w:rFonts w:ascii="Times New Roman" w:hAnsi="Times New Roman" w:cs="Times New Roman"/>
          <w:sz w:val="24"/>
          <w:szCs w:val="24"/>
        </w:rPr>
        <w:t xml:space="preserve">Обсуждение результатов подчёркивает, что физиологические особенности видов играют ключевую роль в их реакции на климат. </w:t>
      </w:r>
      <w:r w:rsidRPr="005D27E2">
        <w:rPr>
          <w:rFonts w:ascii="Times New Roman" w:hAnsi="Times New Roman" w:cs="Times New Roman"/>
          <w:i/>
          <w:sz w:val="24"/>
          <w:szCs w:val="24"/>
        </w:rPr>
        <w:t>P. sylvestris</w:t>
      </w:r>
      <w:r w:rsidRPr="005B7BB9">
        <w:rPr>
          <w:rFonts w:ascii="Times New Roman" w:hAnsi="Times New Roman" w:cs="Times New Roman"/>
          <w:sz w:val="24"/>
          <w:szCs w:val="24"/>
        </w:rPr>
        <w:t xml:space="preserve">, как вечнозелёный вид, использует более длинный сезон для фотосинтеза, что объясняет её зависимость от июльского тепла на западе. Лиственницы, напротив, полагаются на быстрое развертывание листвы в июне, что критично в условиях короткого лета и сплошной мерзлоты [2]. Вторичная роль осадков согласуется с исследованиями, показывающими, что в высоких широтах влага от снеготаяния часто перекрывает потребности деревьев [3]. Тем не менее, локальные положительные эффекты осадков на </w:t>
      </w:r>
      <w:r w:rsidRPr="005134F7">
        <w:rPr>
          <w:rFonts w:ascii="Times New Roman" w:hAnsi="Times New Roman" w:cs="Times New Roman"/>
          <w:b/>
          <w:sz w:val="24"/>
          <w:szCs w:val="24"/>
        </w:rPr>
        <w:t>APA</w:t>
      </w:r>
      <w:r w:rsidRPr="005B7BB9">
        <w:rPr>
          <w:rFonts w:ascii="Times New Roman" w:hAnsi="Times New Roman" w:cs="Times New Roman"/>
          <w:sz w:val="24"/>
          <w:szCs w:val="24"/>
        </w:rPr>
        <w:t xml:space="preserve"> и </w:t>
      </w:r>
      <w:r w:rsidRPr="005134F7">
        <w:rPr>
          <w:rFonts w:ascii="Times New Roman" w:hAnsi="Times New Roman" w:cs="Times New Roman"/>
          <w:b/>
          <w:sz w:val="24"/>
          <w:szCs w:val="24"/>
        </w:rPr>
        <w:t>BIL</w:t>
      </w:r>
      <w:r w:rsidRPr="005B7BB9">
        <w:rPr>
          <w:rFonts w:ascii="Times New Roman" w:hAnsi="Times New Roman" w:cs="Times New Roman"/>
          <w:sz w:val="24"/>
          <w:szCs w:val="24"/>
        </w:rPr>
        <w:t xml:space="preserve"> намекают на возможное усиление их значения в будущем, если таяние мерзлоты изменит гидрологический режим. Эти данные свидетельствуют о сложной взаимосвязи климатических факторов и физиологии деревьев, которая может привести к изменениям в структуре лесотундровых экосистем.</w:t>
      </w:r>
    </w:p>
    <w:p w14:paraId="3A48F9EB" w14:textId="77777777" w:rsidR="001817F7" w:rsidRDefault="005B7BB9" w:rsidP="005D27E2">
      <w:pPr>
        <w:spacing w:after="0" w:line="240" w:lineRule="auto"/>
        <w:ind w:firstLine="709"/>
        <w:contextualSpacing/>
        <w:jc w:val="both"/>
        <w:rPr>
          <w:rFonts w:ascii="Times New Roman" w:hAnsi="Times New Roman" w:cs="Times New Roman"/>
          <w:sz w:val="24"/>
          <w:szCs w:val="24"/>
        </w:rPr>
      </w:pPr>
      <w:r w:rsidRPr="005B7BB9">
        <w:rPr>
          <w:rFonts w:ascii="Times New Roman" w:hAnsi="Times New Roman" w:cs="Times New Roman"/>
          <w:sz w:val="24"/>
          <w:szCs w:val="24"/>
        </w:rPr>
        <w:t xml:space="preserve">В заключение, данное исследование подтверждает доминирующую роль летних температур в формировании радиального прироста хвойных в зоне сплошной мерзлоты. </w:t>
      </w:r>
      <w:r w:rsidRPr="005D27E2">
        <w:rPr>
          <w:rFonts w:ascii="Times New Roman" w:hAnsi="Times New Roman" w:cs="Times New Roman"/>
          <w:i/>
          <w:sz w:val="24"/>
          <w:szCs w:val="24"/>
        </w:rPr>
        <w:t>P. sylvestris</w:t>
      </w:r>
      <w:r w:rsidRPr="005B7BB9">
        <w:rPr>
          <w:rFonts w:ascii="Times New Roman" w:hAnsi="Times New Roman" w:cs="Times New Roman"/>
          <w:sz w:val="24"/>
          <w:szCs w:val="24"/>
        </w:rPr>
        <w:t xml:space="preserve"> на западе реагирует на июльское тепло, тогда как Larix spp. на востоке зависят от июньских температур, что отражает их адаптацию к региональным условиям. Усиление влияния температурных аномалий в последние десятилетия указывает на продолжающуюся адаптацию к потеплению, хотя осадки остаются второстепенным фактором. Эти результаты имеют важное значение для прогнозирования динамики лесотундры и её вклада в углеродный цикл в условиях изменения климата.</w:t>
      </w:r>
    </w:p>
    <w:p w14:paraId="1CA88098" w14:textId="77777777" w:rsidR="00E274F4" w:rsidRDefault="00E274F4" w:rsidP="005D27E2">
      <w:pPr>
        <w:spacing w:after="0" w:line="240" w:lineRule="auto"/>
        <w:ind w:firstLine="709"/>
        <w:contextualSpacing/>
        <w:jc w:val="both"/>
        <w:rPr>
          <w:rFonts w:ascii="Times New Roman" w:hAnsi="Times New Roman" w:cs="Times New Roman"/>
          <w:sz w:val="24"/>
          <w:szCs w:val="24"/>
        </w:rPr>
      </w:pPr>
    </w:p>
    <w:p w14:paraId="075A00FE" w14:textId="77777777" w:rsidR="001817F7" w:rsidRDefault="001817F7" w:rsidP="005D27E2">
      <w:pPr>
        <w:spacing w:after="0" w:line="240" w:lineRule="auto"/>
        <w:ind w:firstLine="709"/>
        <w:contextualSpacing/>
        <w:jc w:val="both"/>
        <w:rPr>
          <w:rFonts w:ascii="Times New Roman" w:hAnsi="Times New Roman" w:cs="Times New Roman"/>
          <w:sz w:val="24"/>
          <w:szCs w:val="24"/>
        </w:rPr>
      </w:pPr>
      <w:r w:rsidRPr="001817F7">
        <w:rPr>
          <w:rFonts w:ascii="Times New Roman" w:hAnsi="Times New Roman" w:cs="Times New Roman"/>
          <w:sz w:val="24"/>
          <w:szCs w:val="24"/>
        </w:rPr>
        <w:t>Работа выполнена при поддержке Министерства науки и образования Российской Федерации [ФСРЗ</w:t>
      </w:r>
      <w:r w:rsidR="00F36C2D">
        <w:rPr>
          <w:rFonts w:ascii="Times New Roman" w:hAnsi="Times New Roman" w:cs="Times New Roman"/>
          <w:sz w:val="24"/>
          <w:szCs w:val="24"/>
        </w:rPr>
        <w:t xml:space="preserve"> - </w:t>
      </w:r>
      <w:r w:rsidRPr="001817F7">
        <w:rPr>
          <w:rFonts w:ascii="Times New Roman" w:hAnsi="Times New Roman" w:cs="Times New Roman"/>
          <w:sz w:val="24"/>
          <w:szCs w:val="24"/>
        </w:rPr>
        <w:t>2020</w:t>
      </w:r>
      <w:r w:rsidR="00F36C2D">
        <w:rPr>
          <w:rFonts w:ascii="Times New Roman" w:hAnsi="Times New Roman" w:cs="Times New Roman"/>
          <w:sz w:val="24"/>
          <w:szCs w:val="24"/>
        </w:rPr>
        <w:t xml:space="preserve"> - </w:t>
      </w:r>
      <w:r w:rsidRPr="001817F7">
        <w:rPr>
          <w:rFonts w:ascii="Times New Roman" w:hAnsi="Times New Roman" w:cs="Times New Roman"/>
          <w:sz w:val="24"/>
          <w:szCs w:val="24"/>
        </w:rPr>
        <w:t>0014].</w:t>
      </w:r>
    </w:p>
    <w:p w14:paraId="22E4C57A" w14:textId="77777777" w:rsidR="00E274F4" w:rsidRPr="007A216C" w:rsidRDefault="00E274F4" w:rsidP="005D27E2">
      <w:pPr>
        <w:spacing w:after="0" w:line="240" w:lineRule="auto"/>
        <w:ind w:firstLine="709"/>
        <w:contextualSpacing/>
        <w:jc w:val="both"/>
        <w:rPr>
          <w:rFonts w:ascii="Times New Roman" w:hAnsi="Times New Roman" w:cs="Times New Roman"/>
          <w:sz w:val="24"/>
          <w:szCs w:val="24"/>
        </w:rPr>
      </w:pPr>
    </w:p>
    <w:p w14:paraId="3D788B73" w14:textId="77777777" w:rsidR="00D74E66" w:rsidRPr="005D27E2" w:rsidRDefault="00D74E66" w:rsidP="00D74E66">
      <w:pPr>
        <w:spacing w:after="0" w:line="240" w:lineRule="auto"/>
        <w:ind w:firstLine="709"/>
        <w:contextualSpacing/>
        <w:jc w:val="both"/>
        <w:rPr>
          <w:rFonts w:ascii="Times New Roman" w:hAnsi="Times New Roman" w:cs="Times New Roman"/>
          <w:b/>
          <w:sz w:val="24"/>
          <w:szCs w:val="24"/>
        </w:rPr>
      </w:pPr>
      <w:r w:rsidRPr="005D27E2">
        <w:rPr>
          <w:rFonts w:ascii="Times New Roman" w:hAnsi="Times New Roman" w:cs="Times New Roman"/>
          <w:b/>
          <w:sz w:val="24"/>
          <w:szCs w:val="24"/>
        </w:rPr>
        <w:t xml:space="preserve">Список литературы </w:t>
      </w:r>
    </w:p>
    <w:p w14:paraId="548A821C" w14:textId="77777777" w:rsidR="00D74E66" w:rsidRPr="00E274F4" w:rsidRDefault="00D74E66" w:rsidP="005D27E2">
      <w:pPr>
        <w:numPr>
          <w:ilvl w:val="0"/>
          <w:numId w:val="3"/>
        </w:numPr>
        <w:spacing w:after="0" w:line="240" w:lineRule="auto"/>
        <w:ind w:left="0" w:firstLine="709"/>
        <w:contextualSpacing/>
        <w:jc w:val="both"/>
        <w:rPr>
          <w:rFonts w:ascii="Times New Roman" w:hAnsi="Times New Roman" w:cs="Times New Roman"/>
          <w:sz w:val="24"/>
          <w:szCs w:val="24"/>
          <w:lang w:val="en-US"/>
        </w:rPr>
      </w:pPr>
      <w:r w:rsidRPr="00AC48BC">
        <w:rPr>
          <w:rFonts w:ascii="Times New Roman" w:hAnsi="Times New Roman" w:cs="Times New Roman"/>
          <w:sz w:val="24"/>
          <w:szCs w:val="24"/>
          <w:lang w:val="en-US"/>
        </w:rPr>
        <w:t xml:space="preserve">Vaganov E. A., Hughes M. K., Kirdyanov A. V. et al. Influence of snowfall and melt timing on tree growth in subarctic Eurasia // Nature. </w:t>
      </w:r>
      <w:r w:rsidRPr="00E274F4">
        <w:rPr>
          <w:rFonts w:ascii="Times New Roman" w:hAnsi="Times New Roman" w:cs="Times New Roman"/>
          <w:sz w:val="24"/>
          <w:szCs w:val="24"/>
          <w:lang w:val="en-US"/>
        </w:rPr>
        <w:t xml:space="preserve">1999. № 400. </w:t>
      </w:r>
      <w:r w:rsidRPr="00AC48BC">
        <w:rPr>
          <w:rFonts w:ascii="Times New Roman" w:hAnsi="Times New Roman" w:cs="Times New Roman"/>
          <w:sz w:val="24"/>
          <w:szCs w:val="24"/>
        </w:rPr>
        <w:t>С</w:t>
      </w:r>
      <w:r w:rsidRPr="00E274F4">
        <w:rPr>
          <w:rFonts w:ascii="Times New Roman" w:hAnsi="Times New Roman" w:cs="Times New Roman"/>
          <w:sz w:val="24"/>
          <w:szCs w:val="24"/>
          <w:lang w:val="en-US"/>
        </w:rPr>
        <w:t>. 149</w:t>
      </w:r>
      <w:r w:rsidR="00973011" w:rsidRPr="00E274F4">
        <w:rPr>
          <w:rFonts w:ascii="Times New Roman" w:hAnsi="Times New Roman" w:cs="Times New Roman"/>
          <w:sz w:val="24"/>
          <w:szCs w:val="24"/>
          <w:lang w:val="en-US"/>
        </w:rPr>
        <w:t xml:space="preserve"> </w:t>
      </w:r>
      <w:r w:rsidR="00F36C2D" w:rsidRPr="00E274F4">
        <w:rPr>
          <w:rFonts w:ascii="Times New Roman" w:hAnsi="Times New Roman" w:cs="Times New Roman"/>
          <w:sz w:val="24"/>
          <w:szCs w:val="24"/>
          <w:lang w:val="en-US"/>
        </w:rPr>
        <w:t xml:space="preserve"> - </w:t>
      </w:r>
      <w:r w:rsidR="00973011" w:rsidRPr="00E274F4">
        <w:rPr>
          <w:rFonts w:ascii="Times New Roman" w:hAnsi="Times New Roman" w:cs="Times New Roman"/>
          <w:sz w:val="24"/>
          <w:szCs w:val="24"/>
          <w:lang w:val="en-US"/>
        </w:rPr>
        <w:t xml:space="preserve"> </w:t>
      </w:r>
      <w:r w:rsidRPr="00E274F4">
        <w:rPr>
          <w:rFonts w:ascii="Times New Roman" w:hAnsi="Times New Roman" w:cs="Times New Roman"/>
          <w:sz w:val="24"/>
          <w:szCs w:val="24"/>
          <w:lang w:val="en-US"/>
        </w:rPr>
        <w:t xml:space="preserve">151. </w:t>
      </w:r>
    </w:p>
    <w:p w14:paraId="60AE4303" w14:textId="77777777" w:rsidR="00D74E66" w:rsidRPr="00AC48BC" w:rsidRDefault="00D74E66" w:rsidP="005D27E2">
      <w:pPr>
        <w:numPr>
          <w:ilvl w:val="0"/>
          <w:numId w:val="3"/>
        </w:numPr>
        <w:spacing w:after="0" w:line="240" w:lineRule="auto"/>
        <w:ind w:left="0" w:firstLine="709"/>
        <w:contextualSpacing/>
        <w:jc w:val="both"/>
        <w:rPr>
          <w:rFonts w:ascii="Times New Roman" w:hAnsi="Times New Roman" w:cs="Times New Roman"/>
          <w:sz w:val="24"/>
          <w:szCs w:val="24"/>
          <w:lang w:val="en-US"/>
        </w:rPr>
      </w:pPr>
      <w:r w:rsidRPr="00AC48BC">
        <w:rPr>
          <w:rFonts w:ascii="Times New Roman" w:hAnsi="Times New Roman" w:cs="Times New Roman"/>
          <w:sz w:val="24"/>
          <w:szCs w:val="24"/>
          <w:lang w:val="en-US"/>
        </w:rPr>
        <w:t xml:space="preserve">Kirdyanov A. V., </w:t>
      </w:r>
      <w:r w:rsidR="00B279A7" w:rsidRPr="00AC48BC">
        <w:rPr>
          <w:rFonts w:ascii="Times New Roman" w:hAnsi="Times New Roman" w:cs="Times New Roman"/>
          <w:sz w:val="24"/>
          <w:szCs w:val="24"/>
          <w:lang w:val="en-US"/>
        </w:rPr>
        <w:t>Treydte K. S.</w:t>
      </w:r>
      <w:r w:rsidRPr="00AC48BC">
        <w:rPr>
          <w:rFonts w:ascii="Times New Roman" w:hAnsi="Times New Roman" w:cs="Times New Roman"/>
          <w:sz w:val="24"/>
          <w:szCs w:val="24"/>
          <w:lang w:val="en-US"/>
        </w:rPr>
        <w:t xml:space="preserve">, </w:t>
      </w:r>
      <w:r w:rsidR="00B279A7" w:rsidRPr="00AC48BC">
        <w:rPr>
          <w:rFonts w:ascii="Times New Roman" w:hAnsi="Times New Roman" w:cs="Times New Roman"/>
          <w:sz w:val="24"/>
          <w:szCs w:val="24"/>
          <w:lang w:val="en-US"/>
        </w:rPr>
        <w:t xml:space="preserve">Nikolaev A. </w:t>
      </w:r>
      <w:r w:rsidRPr="00AC48BC">
        <w:rPr>
          <w:rFonts w:ascii="Times New Roman" w:hAnsi="Times New Roman" w:cs="Times New Roman"/>
          <w:sz w:val="24"/>
          <w:szCs w:val="24"/>
          <w:lang w:val="en-US"/>
        </w:rPr>
        <w:t xml:space="preserve">et al. </w:t>
      </w:r>
      <w:r w:rsidR="00B279A7" w:rsidRPr="00AC48BC">
        <w:rPr>
          <w:rFonts w:ascii="Times New Roman" w:hAnsi="Times New Roman" w:cs="Times New Roman"/>
          <w:sz w:val="24"/>
          <w:szCs w:val="24"/>
          <w:lang w:val="en-US"/>
        </w:rPr>
        <w:t>Climate signals in tree</w:t>
      </w:r>
      <w:r w:rsidR="00F36C2D">
        <w:rPr>
          <w:rFonts w:ascii="Times New Roman" w:hAnsi="Times New Roman" w:cs="Times New Roman"/>
          <w:sz w:val="24"/>
          <w:szCs w:val="24"/>
          <w:lang w:val="en-US"/>
        </w:rPr>
        <w:t xml:space="preserve"> - </w:t>
      </w:r>
      <w:r w:rsidR="00B279A7" w:rsidRPr="00AC48BC">
        <w:rPr>
          <w:rFonts w:ascii="Times New Roman" w:hAnsi="Times New Roman" w:cs="Times New Roman"/>
          <w:sz w:val="24"/>
          <w:szCs w:val="24"/>
          <w:lang w:val="en-US"/>
        </w:rPr>
        <w:t xml:space="preserve">ring width, density and </w:t>
      </w:r>
      <w:r w:rsidR="00B279A7" w:rsidRPr="00AC48BC">
        <w:rPr>
          <w:rFonts w:ascii="Times New Roman" w:hAnsi="Times New Roman" w:cs="Times New Roman"/>
          <w:sz w:val="24"/>
          <w:szCs w:val="24"/>
        </w:rPr>
        <w:t>δ</w:t>
      </w:r>
      <w:r w:rsidR="00B279A7" w:rsidRPr="00AC48BC">
        <w:rPr>
          <w:rFonts w:ascii="Times New Roman" w:hAnsi="Times New Roman" w:cs="Times New Roman"/>
          <w:sz w:val="24"/>
          <w:szCs w:val="24"/>
          <w:vertAlign w:val="superscript"/>
          <w:lang w:val="en-US"/>
        </w:rPr>
        <w:t>13</w:t>
      </w:r>
      <w:r w:rsidR="00B279A7" w:rsidRPr="00AC48BC">
        <w:rPr>
          <w:rFonts w:ascii="Times New Roman" w:hAnsi="Times New Roman" w:cs="Times New Roman"/>
          <w:sz w:val="24"/>
          <w:szCs w:val="24"/>
          <w:lang w:val="en-US"/>
        </w:rPr>
        <w:t>C from larches in Eastern Siberia (Russia)</w:t>
      </w:r>
      <w:r w:rsidRPr="00AC48BC">
        <w:rPr>
          <w:rFonts w:ascii="Times New Roman" w:hAnsi="Times New Roman" w:cs="Times New Roman"/>
          <w:sz w:val="24"/>
          <w:szCs w:val="24"/>
          <w:lang w:val="en-US"/>
        </w:rPr>
        <w:t xml:space="preserve"> // </w:t>
      </w:r>
      <w:r w:rsidR="00B279A7" w:rsidRPr="00AC48BC">
        <w:rPr>
          <w:rFonts w:ascii="Times New Roman" w:hAnsi="Times New Roman" w:cs="Times New Roman"/>
          <w:sz w:val="24"/>
          <w:szCs w:val="24"/>
          <w:lang w:val="en-US"/>
        </w:rPr>
        <w:t>Chemical Geology 252</w:t>
      </w:r>
      <w:r w:rsidRPr="00AC48BC">
        <w:rPr>
          <w:rFonts w:ascii="Times New Roman" w:hAnsi="Times New Roman" w:cs="Times New Roman"/>
          <w:sz w:val="24"/>
          <w:szCs w:val="24"/>
          <w:lang w:val="en-US"/>
        </w:rPr>
        <w:t>. 20</w:t>
      </w:r>
      <w:r w:rsidR="00B279A7" w:rsidRPr="00AC48BC">
        <w:rPr>
          <w:rFonts w:ascii="Times New Roman" w:hAnsi="Times New Roman" w:cs="Times New Roman"/>
          <w:sz w:val="24"/>
          <w:szCs w:val="24"/>
          <w:lang w:val="en-US"/>
        </w:rPr>
        <w:t>08.</w:t>
      </w:r>
      <w:r w:rsidRPr="00AC48BC">
        <w:rPr>
          <w:rFonts w:ascii="Times New Roman" w:hAnsi="Times New Roman" w:cs="Times New Roman"/>
          <w:sz w:val="24"/>
          <w:szCs w:val="24"/>
          <w:lang w:val="en-US"/>
        </w:rPr>
        <w:t xml:space="preserve"> </w:t>
      </w:r>
      <w:r w:rsidRPr="00AC48BC">
        <w:rPr>
          <w:rFonts w:ascii="Times New Roman" w:hAnsi="Times New Roman" w:cs="Times New Roman"/>
          <w:sz w:val="24"/>
          <w:szCs w:val="24"/>
        </w:rPr>
        <w:t>С</w:t>
      </w:r>
      <w:r w:rsidRPr="00AC48BC">
        <w:rPr>
          <w:rFonts w:ascii="Times New Roman" w:hAnsi="Times New Roman" w:cs="Times New Roman"/>
          <w:sz w:val="24"/>
          <w:szCs w:val="24"/>
          <w:lang w:val="en-US"/>
        </w:rPr>
        <w:t>. 31</w:t>
      </w:r>
      <w:r w:rsidR="00973011" w:rsidRPr="00AC48BC">
        <w:rPr>
          <w:rFonts w:ascii="Times New Roman" w:hAnsi="Times New Roman" w:cs="Times New Roman"/>
          <w:sz w:val="24"/>
          <w:szCs w:val="24"/>
          <w:lang w:val="en-US"/>
        </w:rPr>
        <w:t xml:space="preserve"> </w:t>
      </w:r>
      <w:r w:rsidR="00F36C2D">
        <w:rPr>
          <w:rFonts w:ascii="Times New Roman" w:hAnsi="Times New Roman" w:cs="Times New Roman"/>
          <w:sz w:val="24"/>
          <w:szCs w:val="24"/>
          <w:lang w:val="en-US"/>
        </w:rPr>
        <w:t xml:space="preserve"> - </w:t>
      </w:r>
      <w:r w:rsidR="00973011" w:rsidRPr="00AC48BC">
        <w:rPr>
          <w:rFonts w:ascii="Times New Roman" w:hAnsi="Times New Roman" w:cs="Times New Roman"/>
          <w:sz w:val="24"/>
          <w:szCs w:val="24"/>
          <w:lang w:val="en-US"/>
        </w:rPr>
        <w:t xml:space="preserve"> </w:t>
      </w:r>
      <w:r w:rsidR="00B279A7" w:rsidRPr="00AC48BC">
        <w:rPr>
          <w:rFonts w:ascii="Times New Roman" w:hAnsi="Times New Roman" w:cs="Times New Roman"/>
          <w:sz w:val="24"/>
          <w:szCs w:val="24"/>
          <w:lang w:val="en-US"/>
        </w:rPr>
        <w:t>41</w:t>
      </w:r>
      <w:r w:rsidRPr="00AC48BC">
        <w:rPr>
          <w:rFonts w:ascii="Times New Roman" w:hAnsi="Times New Roman" w:cs="Times New Roman"/>
          <w:sz w:val="24"/>
          <w:szCs w:val="24"/>
          <w:lang w:val="en-US"/>
        </w:rPr>
        <w:t xml:space="preserve">. </w:t>
      </w:r>
    </w:p>
    <w:p w14:paraId="184DB7F0" w14:textId="77777777" w:rsidR="00D74E66" w:rsidRPr="008916F0" w:rsidRDefault="00B279A7" w:rsidP="005D27E2">
      <w:pPr>
        <w:numPr>
          <w:ilvl w:val="0"/>
          <w:numId w:val="3"/>
        </w:numPr>
        <w:spacing w:after="0" w:line="240" w:lineRule="auto"/>
        <w:ind w:left="0" w:firstLine="709"/>
        <w:contextualSpacing/>
        <w:jc w:val="both"/>
        <w:rPr>
          <w:rFonts w:ascii="Times New Roman" w:hAnsi="Times New Roman" w:cs="Times New Roman"/>
          <w:sz w:val="24"/>
          <w:szCs w:val="24"/>
          <w:lang w:val="en-US"/>
        </w:rPr>
      </w:pPr>
      <w:r w:rsidRPr="00AC48BC">
        <w:rPr>
          <w:rFonts w:ascii="Times New Roman" w:hAnsi="Times New Roman" w:cs="Times New Roman"/>
          <w:sz w:val="24"/>
          <w:szCs w:val="24"/>
          <w:lang w:val="en-US"/>
        </w:rPr>
        <w:t xml:space="preserve">Walsh J. E., </w:t>
      </w:r>
      <w:r w:rsidR="00D74E66" w:rsidRPr="00AC48BC">
        <w:rPr>
          <w:rFonts w:ascii="Times New Roman" w:hAnsi="Times New Roman" w:cs="Times New Roman"/>
          <w:sz w:val="24"/>
          <w:szCs w:val="24"/>
          <w:lang w:val="en-US"/>
        </w:rPr>
        <w:t xml:space="preserve">Overland J. E., </w:t>
      </w:r>
      <w:r w:rsidRPr="00AC48BC">
        <w:rPr>
          <w:rFonts w:ascii="Times New Roman" w:hAnsi="Times New Roman" w:cs="Times New Roman"/>
          <w:sz w:val="24"/>
          <w:szCs w:val="24"/>
          <w:lang w:val="en-US"/>
        </w:rPr>
        <w:t xml:space="preserve">Groisman P. Y. </w:t>
      </w:r>
      <w:r w:rsidR="00D74E66" w:rsidRPr="00AC48BC">
        <w:rPr>
          <w:rFonts w:ascii="Times New Roman" w:hAnsi="Times New Roman" w:cs="Times New Roman"/>
          <w:sz w:val="24"/>
          <w:szCs w:val="24"/>
          <w:lang w:val="en-US"/>
        </w:rPr>
        <w:t xml:space="preserve">et al. </w:t>
      </w:r>
      <w:r w:rsidR="008916F0" w:rsidRPr="008916F0">
        <w:rPr>
          <w:rFonts w:ascii="Times New Roman" w:hAnsi="Times New Roman" w:cs="Times New Roman"/>
          <w:sz w:val="24"/>
          <w:szCs w:val="24"/>
          <w:lang w:val="en-US"/>
        </w:rPr>
        <w:t xml:space="preserve">Ongoing Climate Change in the Arctic </w:t>
      </w:r>
      <w:r w:rsidR="00D74E66" w:rsidRPr="008916F0">
        <w:rPr>
          <w:rFonts w:ascii="Times New Roman" w:hAnsi="Times New Roman" w:cs="Times New Roman"/>
          <w:sz w:val="24"/>
          <w:szCs w:val="24"/>
          <w:lang w:val="en-US"/>
        </w:rPr>
        <w:t>//</w:t>
      </w:r>
      <w:r w:rsidRPr="008916F0">
        <w:rPr>
          <w:rFonts w:ascii="Times New Roman" w:hAnsi="Times New Roman" w:cs="Times New Roman"/>
          <w:sz w:val="24"/>
          <w:szCs w:val="24"/>
          <w:lang w:val="en-US"/>
        </w:rPr>
        <w:t>Springer</w:t>
      </w:r>
      <w:r w:rsidR="00D74E66" w:rsidRPr="008916F0">
        <w:rPr>
          <w:rFonts w:ascii="Times New Roman" w:hAnsi="Times New Roman" w:cs="Times New Roman"/>
          <w:sz w:val="24"/>
          <w:szCs w:val="24"/>
          <w:lang w:val="en-US"/>
        </w:rPr>
        <w:t>. 201</w:t>
      </w:r>
      <w:r w:rsidR="007D62D4" w:rsidRPr="00E274F4">
        <w:rPr>
          <w:rFonts w:ascii="Times New Roman" w:hAnsi="Times New Roman" w:cs="Times New Roman"/>
          <w:sz w:val="24"/>
          <w:szCs w:val="24"/>
          <w:lang w:val="en-US"/>
        </w:rPr>
        <w:t>1</w:t>
      </w:r>
      <w:r w:rsidRPr="008916F0">
        <w:rPr>
          <w:rFonts w:ascii="Times New Roman" w:hAnsi="Times New Roman" w:cs="Times New Roman"/>
          <w:sz w:val="24"/>
          <w:szCs w:val="24"/>
          <w:lang w:val="en-US"/>
        </w:rPr>
        <w:t xml:space="preserve">. № 46. </w:t>
      </w:r>
      <w:r w:rsidRPr="008916F0">
        <w:rPr>
          <w:rFonts w:ascii="Times New Roman" w:hAnsi="Times New Roman" w:cs="Times New Roman"/>
          <w:sz w:val="24"/>
          <w:szCs w:val="24"/>
        </w:rPr>
        <w:t>С</w:t>
      </w:r>
      <w:r w:rsidRPr="008916F0">
        <w:rPr>
          <w:rFonts w:ascii="Times New Roman" w:hAnsi="Times New Roman" w:cs="Times New Roman"/>
          <w:sz w:val="24"/>
          <w:szCs w:val="24"/>
          <w:lang w:val="en-US"/>
        </w:rPr>
        <w:t>. 6</w:t>
      </w:r>
      <w:r w:rsidR="00973011" w:rsidRPr="008916F0">
        <w:rPr>
          <w:rFonts w:ascii="Times New Roman" w:hAnsi="Times New Roman" w:cs="Times New Roman"/>
          <w:sz w:val="24"/>
          <w:szCs w:val="24"/>
          <w:lang w:val="en-US"/>
        </w:rPr>
        <w:t xml:space="preserve"> </w:t>
      </w:r>
      <w:r w:rsidR="00F36C2D">
        <w:rPr>
          <w:rFonts w:ascii="Times New Roman" w:hAnsi="Times New Roman" w:cs="Times New Roman"/>
          <w:sz w:val="24"/>
          <w:szCs w:val="24"/>
          <w:lang w:val="en-US"/>
        </w:rPr>
        <w:t xml:space="preserve"> - </w:t>
      </w:r>
      <w:r w:rsidR="00973011" w:rsidRPr="008916F0">
        <w:rPr>
          <w:rFonts w:ascii="Times New Roman" w:hAnsi="Times New Roman" w:cs="Times New Roman"/>
          <w:sz w:val="24"/>
          <w:szCs w:val="24"/>
          <w:lang w:val="en-US"/>
        </w:rPr>
        <w:t xml:space="preserve"> </w:t>
      </w:r>
      <w:r w:rsidRPr="008916F0">
        <w:rPr>
          <w:rFonts w:ascii="Times New Roman" w:hAnsi="Times New Roman" w:cs="Times New Roman"/>
          <w:sz w:val="24"/>
          <w:szCs w:val="24"/>
          <w:lang w:val="en-US"/>
        </w:rPr>
        <w:t>1</w:t>
      </w:r>
      <w:r w:rsidR="007D62D4" w:rsidRPr="00E274F4">
        <w:rPr>
          <w:rFonts w:ascii="Times New Roman" w:hAnsi="Times New Roman" w:cs="Times New Roman"/>
          <w:sz w:val="24"/>
          <w:szCs w:val="24"/>
          <w:lang w:val="en-US"/>
        </w:rPr>
        <w:t>6</w:t>
      </w:r>
      <w:r w:rsidR="00D74E66" w:rsidRPr="008916F0">
        <w:rPr>
          <w:rFonts w:ascii="Times New Roman" w:hAnsi="Times New Roman" w:cs="Times New Roman"/>
          <w:sz w:val="24"/>
          <w:szCs w:val="24"/>
          <w:lang w:val="en-US"/>
        </w:rPr>
        <w:t xml:space="preserve">. </w:t>
      </w:r>
    </w:p>
    <w:p w14:paraId="7896309A" w14:textId="77777777" w:rsidR="00097FE3" w:rsidRPr="00BF18BD" w:rsidRDefault="00097FE3" w:rsidP="005D27E2">
      <w:pPr>
        <w:pStyle w:val="a4"/>
        <w:numPr>
          <w:ilvl w:val="0"/>
          <w:numId w:val="3"/>
        </w:numPr>
        <w:spacing w:after="0" w:line="240" w:lineRule="auto"/>
        <w:ind w:left="0" w:firstLine="709"/>
        <w:jc w:val="both"/>
        <w:rPr>
          <w:rFonts w:ascii="Times New Roman" w:hAnsi="Times New Roman" w:cs="Times New Roman"/>
          <w:sz w:val="24"/>
          <w:szCs w:val="24"/>
          <w:lang w:val="en-US"/>
        </w:rPr>
      </w:pPr>
      <w:r w:rsidRPr="008916F0">
        <w:rPr>
          <w:rFonts w:ascii="Times New Roman" w:hAnsi="Times New Roman" w:cs="Times New Roman"/>
          <w:sz w:val="24"/>
          <w:szCs w:val="24"/>
        </w:rPr>
        <w:t xml:space="preserve">МГЭИК, 2007: Отчет Межправительственной группы экспертов по изменениям климата, 2007 [Электронный ресурс]. </w:t>
      </w:r>
      <w:r w:rsidRPr="00F36C2D">
        <w:rPr>
          <w:rFonts w:ascii="Times New Roman" w:hAnsi="Times New Roman" w:cs="Times New Roman"/>
          <w:sz w:val="24"/>
          <w:szCs w:val="24"/>
          <w:lang w:val="en-US"/>
        </w:rPr>
        <w:t>URL</w:t>
      </w:r>
      <w:r w:rsidRPr="00BF18BD">
        <w:rPr>
          <w:rFonts w:ascii="Times New Roman" w:hAnsi="Times New Roman" w:cs="Times New Roman"/>
          <w:sz w:val="24"/>
          <w:szCs w:val="24"/>
          <w:lang w:val="en-US"/>
        </w:rPr>
        <w:t xml:space="preserve">: </w:t>
      </w:r>
      <w:r w:rsidRPr="00F36C2D">
        <w:rPr>
          <w:rFonts w:ascii="Times New Roman" w:hAnsi="Times New Roman" w:cs="Times New Roman"/>
          <w:sz w:val="24"/>
          <w:szCs w:val="24"/>
          <w:lang w:val="en-US"/>
        </w:rPr>
        <w:t>http</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www</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ipcc</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ch</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pdf</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assessment</w:t>
      </w:r>
      <w:r w:rsidR="00F36C2D" w:rsidRPr="00BF18BD">
        <w:rPr>
          <w:rFonts w:ascii="Times New Roman" w:hAnsi="Times New Roman" w:cs="Times New Roman"/>
          <w:sz w:val="24"/>
          <w:szCs w:val="24"/>
          <w:lang w:val="en-US"/>
        </w:rPr>
        <w:t xml:space="preserve"> - </w:t>
      </w:r>
      <w:r w:rsidRPr="00F36C2D">
        <w:rPr>
          <w:rFonts w:ascii="Times New Roman" w:hAnsi="Times New Roman" w:cs="Times New Roman"/>
          <w:sz w:val="24"/>
          <w:szCs w:val="24"/>
          <w:lang w:val="en-US"/>
        </w:rPr>
        <w:t>report</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ar</w:t>
      </w:r>
      <w:r w:rsidRPr="00BF18BD">
        <w:rPr>
          <w:rFonts w:ascii="Times New Roman" w:hAnsi="Times New Roman" w:cs="Times New Roman"/>
          <w:sz w:val="24"/>
          <w:szCs w:val="24"/>
          <w:lang w:val="en-US"/>
        </w:rPr>
        <w:t>4/</w:t>
      </w:r>
      <w:r w:rsidRPr="00F36C2D">
        <w:rPr>
          <w:rFonts w:ascii="Times New Roman" w:hAnsi="Times New Roman" w:cs="Times New Roman"/>
          <w:sz w:val="24"/>
          <w:szCs w:val="24"/>
          <w:lang w:val="en-US"/>
        </w:rPr>
        <w:t>syr</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ar</w:t>
      </w:r>
      <w:r w:rsidRPr="00BF18BD">
        <w:rPr>
          <w:rFonts w:ascii="Times New Roman" w:hAnsi="Times New Roman" w:cs="Times New Roman"/>
          <w:sz w:val="24"/>
          <w:szCs w:val="24"/>
          <w:lang w:val="en-US"/>
        </w:rPr>
        <w:t>4_</w:t>
      </w:r>
      <w:r w:rsidRPr="00F36C2D">
        <w:rPr>
          <w:rFonts w:ascii="Times New Roman" w:hAnsi="Times New Roman" w:cs="Times New Roman"/>
          <w:sz w:val="24"/>
          <w:szCs w:val="24"/>
          <w:lang w:val="en-US"/>
        </w:rPr>
        <w:t>syr</w:t>
      </w:r>
      <w:r w:rsidRPr="00BF18BD">
        <w:rPr>
          <w:rFonts w:ascii="Times New Roman" w:hAnsi="Times New Roman" w:cs="Times New Roman"/>
          <w:sz w:val="24"/>
          <w:szCs w:val="24"/>
          <w:lang w:val="en-US"/>
        </w:rPr>
        <w:t>_</w:t>
      </w:r>
      <w:r w:rsidRPr="00F36C2D">
        <w:rPr>
          <w:rFonts w:ascii="Times New Roman" w:hAnsi="Times New Roman" w:cs="Times New Roman"/>
          <w:sz w:val="24"/>
          <w:szCs w:val="24"/>
          <w:lang w:val="en-US"/>
        </w:rPr>
        <w:t>ru</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pdf</w:t>
      </w:r>
      <w:r w:rsidRPr="00BF18BD">
        <w:rPr>
          <w:rFonts w:ascii="Times New Roman" w:hAnsi="Times New Roman" w:cs="Times New Roman"/>
          <w:sz w:val="24"/>
          <w:szCs w:val="24"/>
          <w:lang w:val="en-US"/>
        </w:rPr>
        <w:t xml:space="preserve"> [</w:t>
      </w:r>
      <w:r w:rsidRPr="008916F0">
        <w:rPr>
          <w:rFonts w:ascii="Times New Roman" w:hAnsi="Times New Roman" w:cs="Times New Roman"/>
          <w:sz w:val="24"/>
          <w:szCs w:val="24"/>
        </w:rPr>
        <w:t>дата</w:t>
      </w:r>
      <w:r w:rsidRPr="00BF18BD">
        <w:rPr>
          <w:rFonts w:ascii="Times New Roman" w:hAnsi="Times New Roman" w:cs="Times New Roman"/>
          <w:sz w:val="24"/>
          <w:szCs w:val="24"/>
          <w:lang w:val="en-US"/>
        </w:rPr>
        <w:t xml:space="preserve"> </w:t>
      </w:r>
      <w:r w:rsidRPr="008916F0">
        <w:rPr>
          <w:rFonts w:ascii="Times New Roman" w:hAnsi="Times New Roman" w:cs="Times New Roman"/>
          <w:sz w:val="24"/>
          <w:szCs w:val="24"/>
        </w:rPr>
        <w:t>обращения</w:t>
      </w:r>
      <w:r w:rsidRPr="00BF18BD">
        <w:rPr>
          <w:rFonts w:ascii="Times New Roman" w:hAnsi="Times New Roman" w:cs="Times New Roman"/>
          <w:sz w:val="24"/>
          <w:szCs w:val="24"/>
          <w:lang w:val="en-US"/>
        </w:rPr>
        <w:t xml:space="preserve"> 23.04.2025].</w:t>
      </w:r>
    </w:p>
    <w:p w14:paraId="34D3698D" w14:textId="77777777" w:rsidR="00E11993" w:rsidRPr="00E11993" w:rsidRDefault="00AB51F1" w:rsidP="00E11993">
      <w:pPr>
        <w:rPr>
          <w:rFonts w:ascii="Times New Roman" w:hAnsi="Times New Roman" w:cs="Times New Roman"/>
          <w:sz w:val="28"/>
          <w:szCs w:val="28"/>
          <w:lang w:val="en-US"/>
        </w:rPr>
      </w:pPr>
      <w:r w:rsidRPr="00F92139">
        <w:rPr>
          <w:lang w:val="en-US"/>
        </w:rPr>
        <w:br w:type="page"/>
      </w:r>
      <w:r w:rsidR="00E11993" w:rsidRPr="00E11993">
        <w:rPr>
          <w:rFonts w:ascii="Times New Roman" w:hAnsi="Times New Roman" w:cs="Times New Roman"/>
          <w:sz w:val="28"/>
          <w:szCs w:val="28"/>
        </w:rPr>
        <w:lastRenderedPageBreak/>
        <w:t>УДК</w:t>
      </w:r>
      <w:r w:rsidR="00E11993" w:rsidRPr="00E11993">
        <w:rPr>
          <w:rFonts w:ascii="Times New Roman" w:hAnsi="Times New Roman" w:cs="Times New Roman"/>
          <w:sz w:val="28"/>
          <w:szCs w:val="28"/>
          <w:lang w:val="en-US"/>
        </w:rPr>
        <w:t xml:space="preserve"> 574.24</w:t>
      </w:r>
    </w:p>
    <w:p w14:paraId="2D850563" w14:textId="77777777" w:rsidR="008916F0" w:rsidRPr="005D27E2" w:rsidRDefault="008916F0" w:rsidP="00E11993">
      <w:pPr>
        <w:jc w:val="center"/>
        <w:rPr>
          <w:rFonts w:ascii="Times New Roman" w:hAnsi="Times New Roman" w:cs="Times New Roman"/>
          <w:b/>
          <w:sz w:val="28"/>
          <w:szCs w:val="24"/>
          <w:lang w:val="en-US"/>
        </w:rPr>
      </w:pPr>
      <w:r w:rsidRPr="005D27E2">
        <w:rPr>
          <w:rFonts w:ascii="Times New Roman" w:hAnsi="Times New Roman" w:cs="Times New Roman"/>
          <w:b/>
          <w:sz w:val="28"/>
          <w:szCs w:val="24"/>
          <w:lang w:val="en-US"/>
        </w:rPr>
        <w:t>INFLUENCE OF SUMMER TEMPERATURES ON THE RADIAL GROWTH OF CONIFERS IN CONDITIONS OF ARCTIC WARMING</w:t>
      </w:r>
    </w:p>
    <w:p w14:paraId="632C8586" w14:textId="77777777" w:rsidR="008916F0" w:rsidRPr="005D1AF9" w:rsidRDefault="008916F0" w:rsidP="008916F0">
      <w:pPr>
        <w:jc w:val="center"/>
        <w:rPr>
          <w:rFonts w:ascii="Times New Roman" w:hAnsi="Times New Roman" w:cs="Times New Roman"/>
          <w:b/>
          <w:sz w:val="28"/>
          <w:szCs w:val="28"/>
          <w:lang w:val="en-US"/>
        </w:rPr>
      </w:pPr>
      <w:r w:rsidRPr="005D1AF9">
        <w:rPr>
          <w:rFonts w:ascii="Times New Roman" w:hAnsi="Times New Roman" w:cs="Times New Roman"/>
          <w:b/>
          <w:sz w:val="28"/>
          <w:szCs w:val="28"/>
          <w:lang w:val="en-US"/>
        </w:rPr>
        <w:t>K. V. Akulinina</w:t>
      </w:r>
      <w:r w:rsidR="005D27E2" w:rsidRPr="005D1AF9">
        <w:rPr>
          <w:rFonts w:ascii="Times New Roman" w:hAnsi="Times New Roman" w:cs="Times New Roman"/>
          <w:b/>
          <w:sz w:val="28"/>
          <w:szCs w:val="28"/>
          <w:vertAlign w:val="superscript"/>
          <w:lang w:val="en-US"/>
        </w:rPr>
        <w:t>1</w:t>
      </w:r>
    </w:p>
    <w:p w14:paraId="3E0B485C" w14:textId="6868E01E" w:rsidR="008916F0" w:rsidRPr="005D1AF9" w:rsidRDefault="008916F0" w:rsidP="008916F0">
      <w:pPr>
        <w:jc w:val="center"/>
        <w:rPr>
          <w:rFonts w:ascii="Times New Roman" w:hAnsi="Times New Roman" w:cs="Times New Roman"/>
          <w:sz w:val="28"/>
          <w:szCs w:val="28"/>
          <w:lang w:val="en-US"/>
        </w:rPr>
      </w:pPr>
      <w:r w:rsidRPr="005D1AF9">
        <w:rPr>
          <w:rFonts w:ascii="Times New Roman" w:hAnsi="Times New Roman" w:cs="Times New Roman"/>
          <w:sz w:val="28"/>
          <w:szCs w:val="28"/>
          <w:lang w:val="en-US"/>
        </w:rPr>
        <w:t xml:space="preserve">Scientific supervisor A. </w:t>
      </w:r>
      <w:r w:rsidR="00626AD8" w:rsidRPr="005D1AF9">
        <w:rPr>
          <w:rFonts w:ascii="Times New Roman" w:hAnsi="Times New Roman" w:cs="Times New Roman"/>
          <w:sz w:val="28"/>
          <w:szCs w:val="28"/>
          <w:lang w:val="en-US"/>
        </w:rPr>
        <w:t>Ar</w:t>
      </w:r>
      <w:r w:rsidR="00626AD8">
        <w:rPr>
          <w:rFonts w:ascii="Times New Roman" w:hAnsi="Times New Roman" w:cs="Times New Roman"/>
          <w:sz w:val="28"/>
          <w:szCs w:val="28"/>
          <w:lang w:val="en-US"/>
        </w:rPr>
        <w:t>z</w:t>
      </w:r>
      <w:r w:rsidR="00626AD8" w:rsidRPr="005D1AF9">
        <w:rPr>
          <w:rFonts w:ascii="Times New Roman" w:hAnsi="Times New Roman" w:cs="Times New Roman"/>
          <w:sz w:val="28"/>
          <w:szCs w:val="28"/>
          <w:lang w:val="en-US"/>
        </w:rPr>
        <w:t>a</w:t>
      </w:r>
      <w:r w:rsidR="00626AD8">
        <w:rPr>
          <w:rFonts w:ascii="Times New Roman" w:hAnsi="Times New Roman" w:cs="Times New Roman"/>
          <w:sz w:val="28"/>
          <w:szCs w:val="28"/>
        </w:rPr>
        <w:t>с</w:t>
      </w:r>
      <w:r w:rsidRPr="005D1AF9">
        <w:rPr>
          <w:rFonts w:ascii="Times New Roman" w:hAnsi="Times New Roman" w:cs="Times New Roman"/>
          <w:sz w:val="28"/>
          <w:szCs w:val="28"/>
          <w:lang w:val="en-US"/>
        </w:rPr>
        <w:t>,</w:t>
      </w:r>
      <w:r w:rsidR="005D27E2" w:rsidRPr="005D1AF9">
        <w:rPr>
          <w:rFonts w:ascii="Times New Roman" w:hAnsi="Times New Roman" w:cs="Times New Roman"/>
          <w:sz w:val="28"/>
          <w:szCs w:val="28"/>
          <w:vertAlign w:val="superscript"/>
          <w:lang w:val="en-US"/>
        </w:rPr>
        <w:t>1</w:t>
      </w:r>
      <w:r w:rsidRPr="005D1AF9">
        <w:rPr>
          <w:rFonts w:ascii="Times New Roman" w:hAnsi="Times New Roman" w:cs="Times New Roman"/>
          <w:sz w:val="28"/>
          <w:szCs w:val="28"/>
          <w:lang w:val="en-US"/>
        </w:rPr>
        <w:t xml:space="preserve"> Ph.D. in Biology</w:t>
      </w:r>
    </w:p>
    <w:p w14:paraId="51E3D3BA" w14:textId="77777777" w:rsidR="00AB51F1" w:rsidRPr="005D27E2" w:rsidRDefault="005D27E2" w:rsidP="008916F0">
      <w:pPr>
        <w:jc w:val="center"/>
        <w:rPr>
          <w:rFonts w:ascii="Times New Roman" w:hAnsi="Times New Roman" w:cs="Times New Roman"/>
          <w:i/>
          <w:sz w:val="24"/>
          <w:szCs w:val="24"/>
          <w:lang w:val="en-US"/>
        </w:rPr>
      </w:pPr>
      <w:r w:rsidRPr="005D1AF9">
        <w:rPr>
          <w:rFonts w:ascii="Times New Roman" w:eastAsia="Times New Roman" w:hAnsi="Times New Roman" w:cs="Times New Roman"/>
          <w:i/>
          <w:sz w:val="28"/>
          <w:szCs w:val="28"/>
          <w:vertAlign w:val="superscript"/>
          <w:lang w:val="en-US"/>
        </w:rPr>
        <w:t>1</w:t>
      </w:r>
      <w:r w:rsidR="008916F0" w:rsidRPr="005D1AF9">
        <w:rPr>
          <w:rFonts w:ascii="Times New Roman" w:hAnsi="Times New Roman" w:cs="Times New Roman"/>
          <w:i/>
          <w:sz w:val="28"/>
          <w:szCs w:val="28"/>
          <w:lang w:val="en-US"/>
        </w:rPr>
        <w:t>Siberian Federal University</w:t>
      </w:r>
    </w:p>
    <w:p w14:paraId="2C3E6C66" w14:textId="77777777" w:rsidR="008916F0" w:rsidRDefault="008916F0" w:rsidP="008916F0">
      <w:pPr>
        <w:jc w:val="center"/>
        <w:rPr>
          <w:rFonts w:ascii="Times New Roman" w:hAnsi="Times New Roman" w:cs="Times New Roman"/>
          <w:sz w:val="24"/>
          <w:szCs w:val="24"/>
          <w:lang w:val="en-US"/>
        </w:rPr>
      </w:pPr>
    </w:p>
    <w:p w14:paraId="71D1591F" w14:textId="1A667A25" w:rsidR="00E11993" w:rsidRDefault="008916F0" w:rsidP="00E11993">
      <w:pPr>
        <w:spacing w:after="0" w:line="240" w:lineRule="auto"/>
        <w:ind w:firstLine="709"/>
        <w:jc w:val="both"/>
        <w:rPr>
          <w:rFonts w:ascii="Times New Roman" w:hAnsi="Times New Roman" w:cs="Times New Roman"/>
          <w:sz w:val="24"/>
          <w:szCs w:val="24"/>
          <w:lang w:val="en-US"/>
        </w:rPr>
      </w:pPr>
      <w:r w:rsidRPr="008916F0">
        <w:rPr>
          <w:rFonts w:ascii="Times New Roman" w:hAnsi="Times New Roman" w:cs="Times New Roman"/>
          <w:sz w:val="24"/>
          <w:szCs w:val="24"/>
          <w:lang w:val="en-US"/>
        </w:rPr>
        <w:t>Arctic ecosystems are experiencing unprecedented warming, at a rate nearly four times greater than the global rate. This process is profound</w:t>
      </w:r>
      <w:r w:rsidR="00C56747">
        <w:rPr>
          <w:rFonts w:ascii="Times New Roman" w:hAnsi="Times New Roman" w:cs="Times New Roman"/>
          <w:sz w:val="24"/>
          <w:szCs w:val="24"/>
          <w:lang w:val="en-US"/>
        </w:rPr>
        <w:t>ly</w:t>
      </w:r>
      <w:r w:rsidRPr="008916F0">
        <w:rPr>
          <w:rFonts w:ascii="Times New Roman" w:hAnsi="Times New Roman" w:cs="Times New Roman"/>
          <w:sz w:val="24"/>
          <w:szCs w:val="24"/>
          <w:lang w:val="en-US"/>
        </w:rPr>
        <w:t xml:space="preserve"> </w:t>
      </w:r>
      <w:r w:rsidR="00C56747" w:rsidRPr="008916F0">
        <w:rPr>
          <w:rFonts w:ascii="Times New Roman" w:hAnsi="Times New Roman" w:cs="Times New Roman"/>
          <w:sz w:val="24"/>
          <w:szCs w:val="24"/>
          <w:lang w:val="en-US"/>
        </w:rPr>
        <w:t>effect</w:t>
      </w:r>
      <w:r w:rsidR="00C56747">
        <w:rPr>
          <w:rFonts w:ascii="Times New Roman" w:hAnsi="Times New Roman" w:cs="Times New Roman"/>
          <w:sz w:val="24"/>
          <w:szCs w:val="24"/>
          <w:lang w:val="en-US"/>
        </w:rPr>
        <w:t>ing</w:t>
      </w:r>
      <w:r w:rsidR="00C56747" w:rsidRPr="008916F0">
        <w:rPr>
          <w:rFonts w:ascii="Times New Roman" w:hAnsi="Times New Roman" w:cs="Times New Roman"/>
          <w:sz w:val="24"/>
          <w:szCs w:val="24"/>
          <w:lang w:val="en-US"/>
        </w:rPr>
        <w:t xml:space="preserve"> </w:t>
      </w:r>
      <w:r w:rsidRPr="008916F0">
        <w:rPr>
          <w:rFonts w:ascii="Times New Roman" w:hAnsi="Times New Roman" w:cs="Times New Roman"/>
          <w:sz w:val="24"/>
          <w:szCs w:val="24"/>
          <w:lang w:val="en-US"/>
        </w:rPr>
        <w:t xml:space="preserve">the water balance, the thermal dynamics of frozen soils, and, consequently, the structure and functioning of plant communities. In recent decades, northern latitudes have experienced </w:t>
      </w:r>
      <w:r w:rsidR="00C56747">
        <w:rPr>
          <w:rFonts w:ascii="Times New Roman" w:hAnsi="Times New Roman" w:cs="Times New Roman"/>
          <w:sz w:val="24"/>
          <w:szCs w:val="24"/>
          <w:lang w:val="en-US"/>
        </w:rPr>
        <w:t xml:space="preserve">significant </w:t>
      </w:r>
      <w:r w:rsidRPr="008916F0">
        <w:rPr>
          <w:rFonts w:ascii="Times New Roman" w:hAnsi="Times New Roman" w:cs="Times New Roman"/>
          <w:sz w:val="24"/>
          <w:szCs w:val="24"/>
          <w:lang w:val="en-US"/>
        </w:rPr>
        <w:t>changes</w:t>
      </w:r>
      <w:r w:rsidR="00C56747">
        <w:rPr>
          <w:rFonts w:ascii="Times New Roman" w:hAnsi="Times New Roman" w:cs="Times New Roman"/>
          <w:sz w:val="24"/>
          <w:szCs w:val="24"/>
          <w:lang w:val="en-US"/>
        </w:rPr>
        <w:t>, including</w:t>
      </w:r>
      <w:r w:rsidRPr="008916F0">
        <w:rPr>
          <w:rFonts w:ascii="Times New Roman" w:hAnsi="Times New Roman" w:cs="Times New Roman"/>
          <w:sz w:val="24"/>
          <w:szCs w:val="24"/>
          <w:lang w:val="en-US"/>
        </w:rPr>
        <w:t xml:space="preserve"> permafrost thawing, reduced snow cover duration, and shifts in carbon and hydrological cycles. Particularly vulnerable is the forest</w:t>
      </w:r>
      <w:r w:rsidR="00F36C2D">
        <w:rPr>
          <w:rFonts w:ascii="Times New Roman" w:hAnsi="Times New Roman" w:cs="Times New Roman"/>
          <w:sz w:val="24"/>
          <w:szCs w:val="24"/>
          <w:lang w:val="en-US"/>
        </w:rPr>
        <w:t>-</w:t>
      </w:r>
      <w:r w:rsidRPr="008916F0">
        <w:rPr>
          <w:rFonts w:ascii="Times New Roman" w:hAnsi="Times New Roman" w:cs="Times New Roman"/>
          <w:sz w:val="24"/>
          <w:szCs w:val="24"/>
          <w:lang w:val="en-US"/>
        </w:rPr>
        <w:t>tundra ecotone</w:t>
      </w:r>
      <w:r w:rsidR="004F499A" w:rsidRPr="004F499A">
        <w:rPr>
          <w:rFonts w:ascii="Times New Roman" w:hAnsi="Times New Roman" w:cs="Times New Roman"/>
          <w:sz w:val="24"/>
          <w:szCs w:val="24"/>
          <w:lang w:val="en-US"/>
        </w:rPr>
        <w:t>-</w:t>
      </w:r>
      <w:r w:rsidRPr="008916F0">
        <w:rPr>
          <w:rFonts w:ascii="Times New Roman" w:hAnsi="Times New Roman" w:cs="Times New Roman"/>
          <w:sz w:val="24"/>
          <w:szCs w:val="24"/>
          <w:lang w:val="en-US"/>
        </w:rPr>
        <w:t>the transition zone between tundra and boreal forests</w:t>
      </w:r>
      <w:r w:rsidR="00103BEA" w:rsidRPr="003F23C5">
        <w:rPr>
          <w:rFonts w:ascii="Times New Roman" w:hAnsi="Times New Roman" w:cs="Times New Roman"/>
          <w:sz w:val="24"/>
          <w:szCs w:val="24"/>
          <w:lang w:val="en-US"/>
        </w:rPr>
        <w:t>-</w:t>
      </w:r>
      <w:r w:rsidRPr="008916F0">
        <w:rPr>
          <w:rFonts w:ascii="Times New Roman" w:hAnsi="Times New Roman" w:cs="Times New Roman"/>
          <w:sz w:val="24"/>
          <w:szCs w:val="24"/>
          <w:lang w:val="en-US"/>
        </w:rPr>
        <w:t xml:space="preserve">where even small </w:t>
      </w:r>
      <w:r w:rsidR="00C56747">
        <w:rPr>
          <w:rFonts w:ascii="Times New Roman" w:hAnsi="Times New Roman" w:cs="Times New Roman"/>
          <w:sz w:val="24"/>
          <w:szCs w:val="24"/>
          <w:lang w:val="en-US"/>
        </w:rPr>
        <w:t xml:space="preserve">temperature </w:t>
      </w:r>
      <w:r w:rsidRPr="008916F0">
        <w:rPr>
          <w:rFonts w:ascii="Times New Roman" w:hAnsi="Times New Roman" w:cs="Times New Roman"/>
          <w:sz w:val="24"/>
          <w:szCs w:val="24"/>
          <w:lang w:val="en-US"/>
        </w:rPr>
        <w:t>increases can</w:t>
      </w:r>
      <w:r w:rsidR="00C56747">
        <w:rPr>
          <w:rFonts w:ascii="Times New Roman" w:hAnsi="Times New Roman" w:cs="Times New Roman"/>
          <w:sz w:val="24"/>
          <w:szCs w:val="24"/>
          <w:lang w:val="en-US"/>
        </w:rPr>
        <w:t xml:space="preserve"> significantly</w:t>
      </w:r>
      <w:r w:rsidRPr="008916F0">
        <w:rPr>
          <w:rFonts w:ascii="Times New Roman" w:hAnsi="Times New Roman" w:cs="Times New Roman"/>
          <w:sz w:val="24"/>
          <w:szCs w:val="24"/>
          <w:lang w:val="en-US"/>
        </w:rPr>
        <w:t xml:space="preserve"> </w:t>
      </w:r>
      <w:r w:rsidR="00C56747">
        <w:rPr>
          <w:rFonts w:ascii="Times New Roman" w:hAnsi="Times New Roman" w:cs="Times New Roman"/>
          <w:sz w:val="24"/>
          <w:szCs w:val="24"/>
          <w:lang w:val="en-US"/>
        </w:rPr>
        <w:t>alter</w:t>
      </w:r>
      <w:r w:rsidRPr="008916F0">
        <w:rPr>
          <w:rFonts w:ascii="Times New Roman" w:hAnsi="Times New Roman" w:cs="Times New Roman"/>
          <w:sz w:val="24"/>
          <w:szCs w:val="24"/>
          <w:lang w:val="en-US"/>
        </w:rPr>
        <w:t xml:space="preserve"> the distribution and growth of woody vegetation. Understanding how trees respond to these climatic shifts is </w:t>
      </w:r>
      <w:r w:rsidR="00C56747">
        <w:rPr>
          <w:rFonts w:ascii="Times New Roman" w:hAnsi="Times New Roman" w:cs="Times New Roman"/>
          <w:sz w:val="24"/>
          <w:szCs w:val="24"/>
          <w:lang w:val="en-US"/>
        </w:rPr>
        <w:t>crucial</w:t>
      </w:r>
      <w:r w:rsidR="00C56747" w:rsidRPr="008916F0">
        <w:rPr>
          <w:rFonts w:ascii="Times New Roman" w:hAnsi="Times New Roman" w:cs="Times New Roman"/>
          <w:sz w:val="24"/>
          <w:szCs w:val="24"/>
          <w:lang w:val="en-US"/>
        </w:rPr>
        <w:t xml:space="preserve"> </w:t>
      </w:r>
      <w:r w:rsidR="00C56747">
        <w:rPr>
          <w:rFonts w:ascii="Times New Roman" w:hAnsi="Times New Roman" w:cs="Times New Roman"/>
          <w:sz w:val="24"/>
          <w:szCs w:val="24"/>
          <w:lang w:val="en-US"/>
        </w:rPr>
        <w:t>for</w:t>
      </w:r>
      <w:r w:rsidR="00C56747" w:rsidRPr="008916F0">
        <w:rPr>
          <w:rFonts w:ascii="Times New Roman" w:hAnsi="Times New Roman" w:cs="Times New Roman"/>
          <w:sz w:val="24"/>
          <w:szCs w:val="24"/>
          <w:lang w:val="en-US"/>
        </w:rPr>
        <w:t xml:space="preserve"> </w:t>
      </w:r>
      <w:r w:rsidRPr="008916F0">
        <w:rPr>
          <w:rFonts w:ascii="Times New Roman" w:hAnsi="Times New Roman" w:cs="Times New Roman"/>
          <w:sz w:val="24"/>
          <w:szCs w:val="24"/>
          <w:lang w:val="en-US"/>
        </w:rPr>
        <w:t xml:space="preserve">predicting future ecosystem changes and their role in the global climate balance. </w:t>
      </w:r>
    </w:p>
    <w:p w14:paraId="0754F2D3" w14:textId="45438943" w:rsidR="00E11993" w:rsidRDefault="008916F0" w:rsidP="00E11993">
      <w:pPr>
        <w:spacing w:after="0" w:line="240" w:lineRule="auto"/>
        <w:ind w:firstLine="709"/>
        <w:jc w:val="both"/>
        <w:rPr>
          <w:rFonts w:ascii="Times New Roman" w:hAnsi="Times New Roman" w:cs="Times New Roman"/>
          <w:sz w:val="24"/>
          <w:szCs w:val="24"/>
          <w:lang w:val="en-US"/>
        </w:rPr>
      </w:pPr>
      <w:r w:rsidRPr="008916F0">
        <w:rPr>
          <w:rFonts w:ascii="Times New Roman" w:hAnsi="Times New Roman" w:cs="Times New Roman"/>
          <w:sz w:val="24"/>
          <w:szCs w:val="24"/>
          <w:lang w:val="en-US"/>
        </w:rPr>
        <w:t>The aim</w:t>
      </w:r>
      <w:r w:rsidR="00726AFF">
        <w:rPr>
          <w:rFonts w:ascii="Times New Roman" w:hAnsi="Times New Roman" w:cs="Times New Roman"/>
          <w:sz w:val="24"/>
          <w:szCs w:val="24"/>
          <w:lang w:val="en-US"/>
        </w:rPr>
        <w:t>s</w:t>
      </w:r>
      <w:r w:rsidRPr="008916F0">
        <w:rPr>
          <w:rFonts w:ascii="Times New Roman" w:hAnsi="Times New Roman" w:cs="Times New Roman"/>
          <w:sz w:val="24"/>
          <w:szCs w:val="24"/>
          <w:lang w:val="en-US"/>
        </w:rPr>
        <w:t xml:space="preserve"> to investigate the influence of climatic factors, primarily temperature, on the radial growth of coniferous species in the permafrost zone above the Arctic Circle. </w:t>
      </w:r>
      <w:r w:rsidR="00726AFF">
        <w:rPr>
          <w:rFonts w:ascii="Times New Roman" w:hAnsi="Times New Roman" w:cs="Times New Roman"/>
          <w:sz w:val="24"/>
          <w:szCs w:val="24"/>
          <w:lang w:val="en-US"/>
        </w:rPr>
        <w:t xml:space="preserve">Focusing on </w:t>
      </w:r>
      <w:r w:rsidRPr="008916F0">
        <w:rPr>
          <w:rFonts w:ascii="Times New Roman" w:hAnsi="Times New Roman" w:cs="Times New Roman"/>
          <w:sz w:val="24"/>
          <w:szCs w:val="24"/>
          <w:lang w:val="en-US"/>
        </w:rPr>
        <w:t>identify</w:t>
      </w:r>
      <w:r w:rsidR="00726AFF">
        <w:rPr>
          <w:rFonts w:ascii="Times New Roman" w:hAnsi="Times New Roman" w:cs="Times New Roman"/>
          <w:sz w:val="24"/>
          <w:szCs w:val="24"/>
          <w:lang w:val="en-US"/>
        </w:rPr>
        <w:t>ing</w:t>
      </w:r>
      <w:r w:rsidRPr="008916F0">
        <w:rPr>
          <w:rFonts w:ascii="Times New Roman" w:hAnsi="Times New Roman" w:cs="Times New Roman"/>
          <w:sz w:val="24"/>
          <w:szCs w:val="24"/>
          <w:lang w:val="en-US"/>
        </w:rPr>
        <w:t xml:space="preserve"> the main climatic growth drivers, assess</w:t>
      </w:r>
      <w:r w:rsidR="00726AFF">
        <w:rPr>
          <w:rFonts w:ascii="Times New Roman" w:hAnsi="Times New Roman" w:cs="Times New Roman"/>
          <w:sz w:val="24"/>
          <w:szCs w:val="24"/>
          <w:lang w:val="en-US"/>
        </w:rPr>
        <w:t>ing</w:t>
      </w:r>
      <w:r w:rsidRPr="008916F0">
        <w:rPr>
          <w:rFonts w:ascii="Times New Roman" w:hAnsi="Times New Roman" w:cs="Times New Roman"/>
          <w:sz w:val="24"/>
          <w:szCs w:val="24"/>
          <w:lang w:val="en-US"/>
        </w:rPr>
        <w:t xml:space="preserve"> their spatial and temporal dynamics, and </w:t>
      </w:r>
      <w:r w:rsidR="00726AFF" w:rsidRPr="008916F0">
        <w:rPr>
          <w:rFonts w:ascii="Times New Roman" w:hAnsi="Times New Roman" w:cs="Times New Roman"/>
          <w:sz w:val="24"/>
          <w:szCs w:val="24"/>
          <w:lang w:val="en-US"/>
        </w:rPr>
        <w:t>determin</w:t>
      </w:r>
      <w:r w:rsidR="00726AFF">
        <w:rPr>
          <w:rFonts w:ascii="Times New Roman" w:hAnsi="Times New Roman" w:cs="Times New Roman"/>
          <w:sz w:val="24"/>
          <w:szCs w:val="24"/>
          <w:lang w:val="en-US"/>
        </w:rPr>
        <w:t xml:space="preserve">ing </w:t>
      </w:r>
      <w:r w:rsidRPr="008916F0">
        <w:rPr>
          <w:rFonts w:ascii="Times New Roman" w:hAnsi="Times New Roman" w:cs="Times New Roman"/>
          <w:sz w:val="24"/>
          <w:szCs w:val="24"/>
          <w:lang w:val="en-US"/>
        </w:rPr>
        <w:t xml:space="preserve">how these factors may facilitate tree adaptation to ongoing warming. </w:t>
      </w:r>
      <w:bookmarkStart w:id="0" w:name="_GoBack"/>
      <w:bookmarkEnd w:id="0"/>
    </w:p>
    <w:p w14:paraId="60F4462B" w14:textId="74A4F6AF" w:rsidR="00E11993" w:rsidRDefault="00E11993" w:rsidP="003F23C5">
      <w:pPr>
        <w:spacing w:after="0" w:line="240" w:lineRule="auto"/>
        <w:ind w:firstLine="709"/>
        <w:jc w:val="both"/>
        <w:rPr>
          <w:rFonts w:ascii="Times New Roman" w:hAnsi="Times New Roman" w:cs="Times New Roman"/>
          <w:sz w:val="24"/>
          <w:szCs w:val="24"/>
          <w:lang w:val="en-US"/>
        </w:rPr>
      </w:pPr>
      <w:r w:rsidRPr="00E11993">
        <w:rPr>
          <w:rFonts w:ascii="Times New Roman" w:hAnsi="Times New Roman" w:cs="Times New Roman"/>
          <w:sz w:val="24"/>
          <w:szCs w:val="24"/>
          <w:lang w:val="en-US"/>
        </w:rPr>
        <w:t xml:space="preserve">The study </w:t>
      </w:r>
      <w:r w:rsidR="00726AFF">
        <w:rPr>
          <w:rFonts w:ascii="Times New Roman" w:hAnsi="Times New Roman" w:cs="Times New Roman"/>
          <w:sz w:val="24"/>
          <w:szCs w:val="24"/>
          <w:lang w:val="en-US"/>
        </w:rPr>
        <w:t xml:space="preserve">evaluates </w:t>
      </w:r>
      <w:r w:rsidRPr="00E11993">
        <w:rPr>
          <w:rFonts w:ascii="Times New Roman" w:hAnsi="Times New Roman" w:cs="Times New Roman"/>
          <w:sz w:val="24"/>
          <w:szCs w:val="24"/>
          <w:lang w:val="en-US"/>
        </w:rPr>
        <w:t xml:space="preserve">four conifer species: </w:t>
      </w:r>
      <w:r w:rsidR="00906766" w:rsidRPr="00906766">
        <w:rPr>
          <w:rFonts w:ascii="Times New Roman" w:hAnsi="Times New Roman" w:cs="Times New Roman"/>
          <w:i/>
          <w:sz w:val="24"/>
          <w:szCs w:val="24"/>
          <w:lang w:val="en-US"/>
        </w:rPr>
        <w:t>Pinus sylvestris L.</w:t>
      </w:r>
      <w:r w:rsidR="00906766" w:rsidRPr="00906766">
        <w:rPr>
          <w:rFonts w:ascii="Times New Roman" w:hAnsi="Times New Roman" w:cs="Times New Roman"/>
          <w:sz w:val="24"/>
          <w:szCs w:val="24"/>
          <w:lang w:val="en-US"/>
        </w:rPr>
        <w:t>,</w:t>
      </w:r>
      <w:r w:rsidR="00906766" w:rsidRPr="00906766">
        <w:rPr>
          <w:rFonts w:ascii="Times New Roman" w:hAnsi="Times New Roman" w:cs="Times New Roman"/>
          <w:i/>
          <w:sz w:val="24"/>
          <w:szCs w:val="24"/>
          <w:lang w:val="en-US"/>
        </w:rPr>
        <w:t xml:space="preserve"> Larix sibirica Ledeb</w:t>
      </w:r>
      <w:r w:rsidR="00906766" w:rsidRPr="00906766">
        <w:rPr>
          <w:rFonts w:ascii="Times New Roman" w:hAnsi="Times New Roman" w:cs="Times New Roman"/>
          <w:sz w:val="24"/>
          <w:szCs w:val="24"/>
          <w:lang w:val="en-US"/>
        </w:rPr>
        <w:t xml:space="preserve">, </w:t>
      </w:r>
      <w:r w:rsidR="00906766" w:rsidRPr="00906766">
        <w:rPr>
          <w:rFonts w:ascii="Times New Roman" w:hAnsi="Times New Roman" w:cs="Times New Roman"/>
          <w:i/>
          <w:sz w:val="24"/>
          <w:szCs w:val="24"/>
          <w:lang w:val="en-US"/>
        </w:rPr>
        <w:t>Larix gmelinii</w:t>
      </w:r>
      <w:r w:rsidR="00906766" w:rsidRPr="00906766">
        <w:rPr>
          <w:rFonts w:ascii="Times New Roman" w:hAnsi="Times New Roman" w:cs="Times New Roman"/>
          <w:sz w:val="24"/>
          <w:szCs w:val="24"/>
          <w:lang w:val="en-US"/>
        </w:rPr>
        <w:t xml:space="preserve"> (Rupr.) Kuzen</w:t>
      </w:r>
      <w:r w:rsidR="00906766" w:rsidRPr="00906766" w:rsidDel="00750911">
        <w:rPr>
          <w:rFonts w:ascii="Times New Roman" w:hAnsi="Times New Roman" w:cs="Times New Roman"/>
          <w:sz w:val="24"/>
          <w:szCs w:val="24"/>
          <w:lang w:val="en-US"/>
        </w:rPr>
        <w:t xml:space="preserve"> </w:t>
      </w:r>
      <w:r w:rsidR="00906766" w:rsidRPr="00906766">
        <w:rPr>
          <w:rFonts w:ascii="Times New Roman" w:hAnsi="Times New Roman" w:cs="Times New Roman"/>
          <w:sz w:val="24"/>
          <w:szCs w:val="24"/>
          <w:lang w:val="en-US"/>
        </w:rPr>
        <w:t xml:space="preserve"> and </w:t>
      </w:r>
      <w:r w:rsidR="00906766" w:rsidRPr="00906766">
        <w:rPr>
          <w:rFonts w:ascii="Times New Roman" w:hAnsi="Times New Roman" w:cs="Times New Roman"/>
          <w:i/>
          <w:sz w:val="24"/>
          <w:szCs w:val="24"/>
          <w:lang w:val="en-US"/>
        </w:rPr>
        <w:t>Larix cajanderi Mayr</w:t>
      </w:r>
      <w:r w:rsidR="00906766" w:rsidRPr="00906766">
        <w:rPr>
          <w:rFonts w:ascii="Times New Roman" w:hAnsi="Times New Roman" w:cs="Times New Roman"/>
          <w:sz w:val="24"/>
          <w:szCs w:val="24"/>
          <w:lang w:val="en-US"/>
        </w:rPr>
        <w:t>.</w:t>
      </w:r>
      <w:r w:rsidR="00726AFF">
        <w:rPr>
          <w:rFonts w:ascii="Times New Roman" w:hAnsi="Times New Roman" w:cs="Times New Roman"/>
          <w:sz w:val="24"/>
          <w:szCs w:val="24"/>
          <w:lang w:val="en-US"/>
        </w:rPr>
        <w:t xml:space="preserve">, across </w:t>
      </w:r>
      <w:r w:rsidRPr="00E11993">
        <w:rPr>
          <w:rFonts w:ascii="Times New Roman" w:hAnsi="Times New Roman" w:cs="Times New Roman"/>
          <w:sz w:val="24"/>
          <w:szCs w:val="24"/>
          <w:lang w:val="en-US"/>
        </w:rPr>
        <w:t xml:space="preserve">five sites along </w:t>
      </w:r>
      <w:r w:rsidR="00726AFF">
        <w:rPr>
          <w:rFonts w:ascii="Times New Roman" w:hAnsi="Times New Roman" w:cs="Times New Roman"/>
          <w:sz w:val="24"/>
          <w:szCs w:val="24"/>
          <w:lang w:val="en-US"/>
        </w:rPr>
        <w:t>a</w:t>
      </w:r>
      <w:r w:rsidR="00726AFF" w:rsidRPr="00E11993">
        <w:rPr>
          <w:rFonts w:ascii="Times New Roman" w:hAnsi="Times New Roman" w:cs="Times New Roman"/>
          <w:sz w:val="24"/>
          <w:szCs w:val="24"/>
          <w:lang w:val="en-US"/>
        </w:rPr>
        <w:t xml:space="preserve"> </w:t>
      </w:r>
      <w:r w:rsidR="00726AFF">
        <w:rPr>
          <w:rFonts w:ascii="Times New Roman" w:hAnsi="Times New Roman" w:cs="Times New Roman"/>
          <w:sz w:val="24"/>
          <w:szCs w:val="24"/>
          <w:lang w:val="en-US"/>
        </w:rPr>
        <w:t>longitudinal</w:t>
      </w:r>
      <w:r w:rsidR="00726AFF" w:rsidRPr="00E11993">
        <w:rPr>
          <w:rFonts w:ascii="Times New Roman" w:hAnsi="Times New Roman" w:cs="Times New Roman"/>
          <w:sz w:val="24"/>
          <w:szCs w:val="24"/>
          <w:lang w:val="en-US"/>
        </w:rPr>
        <w:t xml:space="preserve"> </w:t>
      </w:r>
      <w:r w:rsidR="00726AFF">
        <w:rPr>
          <w:rFonts w:ascii="Times New Roman" w:hAnsi="Times New Roman" w:cs="Times New Roman"/>
          <w:sz w:val="24"/>
          <w:szCs w:val="24"/>
          <w:lang w:val="en-US"/>
        </w:rPr>
        <w:t>transect</w:t>
      </w:r>
      <w:r w:rsidR="00726AFF" w:rsidRPr="00E11993">
        <w:rPr>
          <w:rFonts w:ascii="Times New Roman" w:hAnsi="Times New Roman" w:cs="Times New Roman"/>
          <w:sz w:val="24"/>
          <w:szCs w:val="24"/>
          <w:lang w:val="en-US"/>
        </w:rPr>
        <w:t xml:space="preserve"> </w:t>
      </w:r>
      <w:r w:rsidRPr="00E11993">
        <w:rPr>
          <w:rFonts w:ascii="Times New Roman" w:hAnsi="Times New Roman" w:cs="Times New Roman"/>
          <w:sz w:val="24"/>
          <w:szCs w:val="24"/>
          <w:lang w:val="en-US"/>
        </w:rPr>
        <w:t>from 27°E to 166°E</w:t>
      </w:r>
      <w:r w:rsidR="00726AFF">
        <w:rPr>
          <w:rFonts w:ascii="Times New Roman" w:hAnsi="Times New Roman" w:cs="Times New Roman"/>
          <w:sz w:val="24"/>
          <w:szCs w:val="24"/>
          <w:lang w:val="en-US"/>
        </w:rPr>
        <w:t>. Sampling sites included</w:t>
      </w:r>
      <w:r w:rsidR="00726AFF" w:rsidRPr="00E11993">
        <w:rPr>
          <w:rFonts w:ascii="Times New Roman" w:hAnsi="Times New Roman" w:cs="Times New Roman"/>
          <w:sz w:val="24"/>
          <w:szCs w:val="24"/>
          <w:lang w:val="en-US"/>
        </w:rPr>
        <w:t xml:space="preserve"> </w:t>
      </w:r>
      <w:r w:rsidRPr="00E11993">
        <w:rPr>
          <w:rFonts w:ascii="Times New Roman" w:hAnsi="Times New Roman" w:cs="Times New Roman"/>
          <w:sz w:val="24"/>
          <w:szCs w:val="24"/>
          <w:lang w:val="en-US"/>
        </w:rPr>
        <w:t>Apatity (</w:t>
      </w:r>
      <w:r w:rsidRPr="005134F7">
        <w:rPr>
          <w:rFonts w:ascii="Times New Roman" w:hAnsi="Times New Roman" w:cs="Times New Roman"/>
          <w:b/>
          <w:sz w:val="24"/>
          <w:szCs w:val="24"/>
          <w:lang w:val="en-US"/>
        </w:rPr>
        <w:t>APA</w:t>
      </w:r>
      <w:r w:rsidRPr="00E11993">
        <w:rPr>
          <w:rFonts w:ascii="Times New Roman" w:hAnsi="Times New Roman" w:cs="Times New Roman"/>
          <w:sz w:val="24"/>
          <w:szCs w:val="24"/>
          <w:lang w:val="en-US"/>
        </w:rPr>
        <w:t xml:space="preserve">, Kola Peninsula) for </w:t>
      </w:r>
      <w:r w:rsidRPr="005D27E2">
        <w:rPr>
          <w:rFonts w:ascii="Times New Roman" w:hAnsi="Times New Roman" w:cs="Times New Roman"/>
          <w:i/>
          <w:sz w:val="24"/>
          <w:szCs w:val="24"/>
          <w:lang w:val="en-US"/>
        </w:rPr>
        <w:t>P. sylvestris</w:t>
      </w:r>
      <w:r w:rsidRPr="00E11993">
        <w:rPr>
          <w:rFonts w:ascii="Times New Roman" w:hAnsi="Times New Roman" w:cs="Times New Roman"/>
          <w:sz w:val="24"/>
          <w:szCs w:val="24"/>
          <w:lang w:val="en-US"/>
        </w:rPr>
        <w:t>; Polar Urals (</w:t>
      </w:r>
      <w:r w:rsidRPr="005134F7">
        <w:rPr>
          <w:rFonts w:ascii="Times New Roman" w:hAnsi="Times New Roman" w:cs="Times New Roman"/>
          <w:b/>
          <w:sz w:val="24"/>
          <w:szCs w:val="24"/>
          <w:lang w:val="en-US"/>
        </w:rPr>
        <w:t>PUR</w:t>
      </w:r>
      <w:r w:rsidRPr="00E11993">
        <w:rPr>
          <w:rFonts w:ascii="Times New Roman" w:hAnsi="Times New Roman" w:cs="Times New Roman"/>
          <w:sz w:val="24"/>
          <w:szCs w:val="24"/>
          <w:lang w:val="en-US"/>
        </w:rPr>
        <w:t xml:space="preserve">) for </w:t>
      </w:r>
      <w:r w:rsidRPr="005D27E2">
        <w:rPr>
          <w:rFonts w:ascii="Times New Roman" w:hAnsi="Times New Roman" w:cs="Times New Roman"/>
          <w:i/>
          <w:sz w:val="24"/>
          <w:szCs w:val="24"/>
          <w:lang w:val="en-US"/>
        </w:rPr>
        <w:t>L. sibirica</w:t>
      </w:r>
      <w:r w:rsidRPr="00E11993">
        <w:rPr>
          <w:rFonts w:ascii="Times New Roman" w:hAnsi="Times New Roman" w:cs="Times New Roman"/>
          <w:sz w:val="24"/>
          <w:szCs w:val="24"/>
          <w:lang w:val="en-US"/>
        </w:rPr>
        <w:t>; Khatanga (</w:t>
      </w:r>
      <w:r w:rsidRPr="005134F7">
        <w:rPr>
          <w:rFonts w:ascii="Times New Roman" w:hAnsi="Times New Roman" w:cs="Times New Roman"/>
          <w:b/>
          <w:sz w:val="24"/>
          <w:szCs w:val="24"/>
          <w:lang w:val="en-US"/>
        </w:rPr>
        <w:t>KHA</w:t>
      </w:r>
      <w:r w:rsidRPr="00E11993">
        <w:rPr>
          <w:rFonts w:ascii="Times New Roman" w:hAnsi="Times New Roman" w:cs="Times New Roman"/>
          <w:sz w:val="24"/>
          <w:szCs w:val="24"/>
          <w:lang w:val="en-US"/>
        </w:rPr>
        <w:t xml:space="preserve">) for </w:t>
      </w:r>
      <w:r w:rsidRPr="005D27E2">
        <w:rPr>
          <w:rFonts w:ascii="Times New Roman" w:hAnsi="Times New Roman" w:cs="Times New Roman"/>
          <w:i/>
          <w:sz w:val="24"/>
          <w:szCs w:val="24"/>
          <w:lang w:val="en-US"/>
        </w:rPr>
        <w:t>L. gmelinii</w:t>
      </w:r>
      <w:r w:rsidRPr="00E11993">
        <w:rPr>
          <w:rFonts w:ascii="Times New Roman" w:hAnsi="Times New Roman" w:cs="Times New Roman"/>
          <w:sz w:val="24"/>
          <w:szCs w:val="24"/>
          <w:lang w:val="en-US"/>
        </w:rPr>
        <w:t>; Chokurdakh (</w:t>
      </w:r>
      <w:r w:rsidRPr="005134F7">
        <w:rPr>
          <w:rFonts w:ascii="Times New Roman" w:hAnsi="Times New Roman" w:cs="Times New Roman"/>
          <w:b/>
          <w:sz w:val="24"/>
          <w:szCs w:val="24"/>
          <w:lang w:val="en-US"/>
        </w:rPr>
        <w:t>CHO</w:t>
      </w:r>
      <w:r w:rsidRPr="00E11993">
        <w:rPr>
          <w:rFonts w:ascii="Times New Roman" w:hAnsi="Times New Roman" w:cs="Times New Roman"/>
          <w:sz w:val="24"/>
          <w:szCs w:val="24"/>
          <w:lang w:val="en-US"/>
        </w:rPr>
        <w:t>) and Bilibino (</w:t>
      </w:r>
      <w:r w:rsidRPr="005134F7">
        <w:rPr>
          <w:rFonts w:ascii="Times New Roman" w:hAnsi="Times New Roman" w:cs="Times New Roman"/>
          <w:b/>
          <w:sz w:val="24"/>
          <w:szCs w:val="24"/>
          <w:lang w:val="en-US"/>
        </w:rPr>
        <w:t>BIL</w:t>
      </w:r>
      <w:r w:rsidRPr="00E11993">
        <w:rPr>
          <w:rFonts w:ascii="Times New Roman" w:hAnsi="Times New Roman" w:cs="Times New Roman"/>
          <w:sz w:val="24"/>
          <w:szCs w:val="24"/>
          <w:lang w:val="en-US"/>
        </w:rPr>
        <w:t xml:space="preserve">) for </w:t>
      </w:r>
      <w:r w:rsidRPr="00C54CE6">
        <w:rPr>
          <w:rFonts w:ascii="Times New Roman" w:hAnsi="Times New Roman" w:cs="Times New Roman"/>
          <w:i/>
          <w:sz w:val="24"/>
          <w:szCs w:val="24"/>
          <w:lang w:val="en-US"/>
        </w:rPr>
        <w:t>L. cajanderi</w:t>
      </w:r>
      <w:r w:rsidRPr="00E11993">
        <w:rPr>
          <w:rFonts w:ascii="Times New Roman" w:hAnsi="Times New Roman" w:cs="Times New Roman"/>
          <w:sz w:val="24"/>
          <w:szCs w:val="24"/>
          <w:lang w:val="en-US"/>
        </w:rPr>
        <w:t>. A total of 137 trees were sampled using a 5</w:t>
      </w:r>
      <w:r w:rsidR="00726AFF">
        <w:rPr>
          <w:rFonts w:ascii="Times New Roman" w:hAnsi="Times New Roman" w:cs="Times New Roman"/>
          <w:sz w:val="24"/>
          <w:szCs w:val="24"/>
          <w:lang w:val="en-US"/>
        </w:rPr>
        <w:t>-</w:t>
      </w:r>
      <w:r w:rsidRPr="00E11993">
        <w:rPr>
          <w:rFonts w:ascii="Times New Roman" w:hAnsi="Times New Roman" w:cs="Times New Roman"/>
          <w:sz w:val="24"/>
          <w:szCs w:val="24"/>
          <w:lang w:val="en-US"/>
        </w:rPr>
        <w:t xml:space="preserve">mm </w:t>
      </w:r>
      <w:r w:rsidR="00726AFF">
        <w:rPr>
          <w:rFonts w:ascii="Times New Roman" w:hAnsi="Times New Roman" w:cs="Times New Roman"/>
          <w:sz w:val="24"/>
          <w:szCs w:val="24"/>
          <w:lang w:val="en-US"/>
        </w:rPr>
        <w:t>increment borer</w:t>
      </w:r>
      <w:r w:rsidRPr="00E11993">
        <w:rPr>
          <w:rFonts w:ascii="Times New Roman" w:hAnsi="Times New Roman" w:cs="Times New Roman"/>
          <w:sz w:val="24"/>
          <w:szCs w:val="24"/>
          <w:lang w:val="en-US"/>
        </w:rPr>
        <w:t>. A dendroclimatic approach was used</w:t>
      </w:r>
      <w:r w:rsidR="00AA7756">
        <w:rPr>
          <w:rFonts w:ascii="Times New Roman" w:hAnsi="Times New Roman" w:cs="Times New Roman"/>
          <w:sz w:val="24"/>
          <w:szCs w:val="24"/>
          <w:lang w:val="en-US"/>
        </w:rPr>
        <w:t>, with</w:t>
      </w:r>
      <w:r w:rsidRPr="00E11993">
        <w:rPr>
          <w:rFonts w:ascii="Times New Roman" w:hAnsi="Times New Roman" w:cs="Times New Roman"/>
          <w:sz w:val="24"/>
          <w:szCs w:val="24"/>
          <w:lang w:val="en-US"/>
        </w:rPr>
        <w:t xml:space="preserve"> tree</w:t>
      </w:r>
      <w:r w:rsidR="00AA7756">
        <w:rPr>
          <w:rFonts w:ascii="Times New Roman" w:hAnsi="Times New Roman" w:cs="Times New Roman"/>
          <w:sz w:val="24"/>
          <w:szCs w:val="24"/>
          <w:lang w:val="en-US"/>
        </w:rPr>
        <w:t>-</w:t>
      </w:r>
      <w:r w:rsidRPr="00E11993">
        <w:rPr>
          <w:rFonts w:ascii="Times New Roman" w:hAnsi="Times New Roman" w:cs="Times New Roman"/>
          <w:sz w:val="24"/>
          <w:szCs w:val="24"/>
          <w:lang w:val="en-US"/>
        </w:rPr>
        <w:t>ring widths (TRW) measured</w:t>
      </w:r>
      <w:r w:rsidR="00AA7756">
        <w:rPr>
          <w:rFonts w:ascii="Times New Roman" w:hAnsi="Times New Roman" w:cs="Times New Roman"/>
          <w:sz w:val="24"/>
          <w:szCs w:val="24"/>
          <w:lang w:val="en-US"/>
        </w:rPr>
        <w:t xml:space="preserve"> using </w:t>
      </w:r>
      <w:r w:rsidR="00AA7756" w:rsidRPr="00E11993">
        <w:rPr>
          <w:rFonts w:ascii="Times New Roman" w:hAnsi="Times New Roman" w:cs="Times New Roman"/>
          <w:sz w:val="24"/>
          <w:szCs w:val="24"/>
          <w:lang w:val="en-US"/>
        </w:rPr>
        <w:t>CooRecorder</w:t>
      </w:r>
      <w:r w:rsidRPr="00E11993">
        <w:rPr>
          <w:rFonts w:ascii="Times New Roman" w:hAnsi="Times New Roman" w:cs="Times New Roman"/>
          <w:sz w:val="24"/>
          <w:szCs w:val="24"/>
          <w:lang w:val="en-US"/>
        </w:rPr>
        <w:t xml:space="preserve">, </w:t>
      </w:r>
      <w:r w:rsidR="00AA7756">
        <w:rPr>
          <w:rFonts w:ascii="Times New Roman" w:hAnsi="Times New Roman" w:cs="Times New Roman"/>
          <w:sz w:val="24"/>
          <w:szCs w:val="24"/>
          <w:lang w:val="en-US"/>
        </w:rPr>
        <w:t xml:space="preserve">and  </w:t>
      </w:r>
      <w:r w:rsidRPr="00E11993">
        <w:rPr>
          <w:rFonts w:ascii="Times New Roman" w:hAnsi="Times New Roman" w:cs="Times New Roman"/>
          <w:sz w:val="24"/>
          <w:szCs w:val="24"/>
          <w:lang w:val="en-US"/>
        </w:rPr>
        <w:t xml:space="preserve">standardized chronologies </w:t>
      </w:r>
      <w:r w:rsidR="00AA7756">
        <w:rPr>
          <w:rFonts w:ascii="Times New Roman" w:hAnsi="Times New Roman" w:cs="Times New Roman"/>
          <w:sz w:val="24"/>
          <w:szCs w:val="24"/>
          <w:lang w:val="en-US"/>
        </w:rPr>
        <w:t>in</w:t>
      </w:r>
      <w:r w:rsidRPr="00E11993">
        <w:rPr>
          <w:rFonts w:ascii="Times New Roman" w:hAnsi="Times New Roman" w:cs="Times New Roman"/>
          <w:sz w:val="24"/>
          <w:szCs w:val="24"/>
          <w:lang w:val="en-US"/>
        </w:rPr>
        <w:t xml:space="preserve"> ARSTAN</w:t>
      </w:r>
      <w:r w:rsidR="00AA7756">
        <w:rPr>
          <w:rFonts w:ascii="Times New Roman" w:hAnsi="Times New Roman" w:cs="Times New Roman"/>
          <w:sz w:val="24"/>
          <w:szCs w:val="24"/>
          <w:lang w:val="en-US"/>
        </w:rPr>
        <w:t>.</w:t>
      </w:r>
      <w:r w:rsidR="00AA7756" w:rsidRPr="00E11993">
        <w:rPr>
          <w:rFonts w:ascii="Times New Roman" w:hAnsi="Times New Roman" w:cs="Times New Roman"/>
          <w:sz w:val="24"/>
          <w:szCs w:val="24"/>
          <w:lang w:val="en-US"/>
        </w:rPr>
        <w:t xml:space="preserve"> </w:t>
      </w:r>
      <w:r w:rsidR="00AA7756">
        <w:rPr>
          <w:rFonts w:ascii="Times New Roman" w:hAnsi="Times New Roman" w:cs="Times New Roman"/>
          <w:sz w:val="24"/>
          <w:szCs w:val="24"/>
          <w:lang w:val="en-US"/>
        </w:rPr>
        <w:t>C</w:t>
      </w:r>
      <w:r w:rsidRPr="00E11993">
        <w:rPr>
          <w:rFonts w:ascii="Times New Roman" w:hAnsi="Times New Roman" w:cs="Times New Roman"/>
          <w:sz w:val="24"/>
          <w:szCs w:val="24"/>
          <w:lang w:val="en-US"/>
        </w:rPr>
        <w:t xml:space="preserve">orrelation </w:t>
      </w:r>
      <w:r w:rsidR="00AA7756" w:rsidRPr="00E11993">
        <w:rPr>
          <w:rFonts w:ascii="Times New Roman" w:hAnsi="Times New Roman" w:cs="Times New Roman"/>
          <w:sz w:val="24"/>
          <w:szCs w:val="24"/>
          <w:lang w:val="en-US"/>
        </w:rPr>
        <w:t>analys</w:t>
      </w:r>
      <w:r w:rsidR="00AA7756">
        <w:rPr>
          <w:rFonts w:ascii="Times New Roman" w:hAnsi="Times New Roman" w:cs="Times New Roman"/>
          <w:sz w:val="24"/>
          <w:szCs w:val="24"/>
          <w:lang w:val="en-US"/>
        </w:rPr>
        <w:t>e</w:t>
      </w:r>
      <w:r w:rsidR="00AA7756" w:rsidRPr="00E11993">
        <w:rPr>
          <w:rFonts w:ascii="Times New Roman" w:hAnsi="Times New Roman" w:cs="Times New Roman"/>
          <w:sz w:val="24"/>
          <w:szCs w:val="24"/>
          <w:lang w:val="en-US"/>
        </w:rPr>
        <w:t>s w</w:t>
      </w:r>
      <w:r w:rsidR="00AA7756">
        <w:rPr>
          <w:rFonts w:ascii="Times New Roman" w:hAnsi="Times New Roman" w:cs="Times New Roman"/>
          <w:sz w:val="24"/>
          <w:szCs w:val="24"/>
          <w:lang w:val="en-US"/>
        </w:rPr>
        <w:t>ere</w:t>
      </w:r>
      <w:r w:rsidR="00AA7756" w:rsidRPr="00E11993">
        <w:rPr>
          <w:rFonts w:ascii="Times New Roman" w:hAnsi="Times New Roman" w:cs="Times New Roman"/>
          <w:sz w:val="24"/>
          <w:szCs w:val="24"/>
          <w:lang w:val="en-US"/>
        </w:rPr>
        <w:t xml:space="preserve"> </w:t>
      </w:r>
      <w:r w:rsidRPr="00E11993">
        <w:rPr>
          <w:rFonts w:ascii="Times New Roman" w:hAnsi="Times New Roman" w:cs="Times New Roman"/>
          <w:sz w:val="24"/>
          <w:szCs w:val="24"/>
          <w:lang w:val="en-US"/>
        </w:rPr>
        <w:t xml:space="preserve">carried out with monthly temperature and precipitation data from the nearest weather stations (Kandalaksha, Salekhard, Khatanga, Chokurdakh, Ostrovnoye). </w:t>
      </w:r>
      <w:r w:rsidR="004F499A">
        <w:rPr>
          <w:rFonts w:ascii="Times New Roman" w:hAnsi="Times New Roman" w:cs="Times New Roman"/>
          <w:sz w:val="24"/>
          <w:szCs w:val="24"/>
          <w:lang w:val="en-US"/>
        </w:rPr>
        <w:t>Correlations</w:t>
      </w:r>
      <w:r w:rsidR="004F499A" w:rsidRPr="00E11993">
        <w:rPr>
          <w:rFonts w:ascii="Times New Roman" w:hAnsi="Times New Roman" w:cs="Times New Roman"/>
          <w:sz w:val="24"/>
          <w:szCs w:val="24"/>
          <w:lang w:val="en-US"/>
        </w:rPr>
        <w:t xml:space="preserve"> covered the period from September of the previous year to September of the current one</w:t>
      </w:r>
      <w:r w:rsidR="004F499A">
        <w:rPr>
          <w:rFonts w:ascii="Times New Roman" w:hAnsi="Times New Roman" w:cs="Times New Roman"/>
          <w:sz w:val="24"/>
          <w:szCs w:val="24"/>
          <w:lang w:val="en-US"/>
        </w:rPr>
        <w:t>.</w:t>
      </w:r>
      <w:r w:rsidR="004F499A" w:rsidRPr="004F499A">
        <w:rPr>
          <w:rFonts w:ascii="Times New Roman" w:hAnsi="Times New Roman" w:cs="Times New Roman"/>
          <w:sz w:val="24"/>
          <w:szCs w:val="24"/>
          <w:lang w:val="en-US"/>
        </w:rPr>
        <w:t xml:space="preserve"> </w:t>
      </w:r>
      <w:r w:rsidR="003F23C5" w:rsidRPr="003F23C5">
        <w:rPr>
          <w:rFonts w:ascii="Times New Roman" w:hAnsi="Times New Roman" w:cs="Times New Roman"/>
          <w:sz w:val="24"/>
          <w:szCs w:val="24"/>
          <w:lang w:val="en-US"/>
        </w:rPr>
        <w:t>In addition, 25-year (one-year step) moving correlations, based on mean monthly temperatures, were used to assess the temporal stability of TRW climate signals</w:t>
      </w:r>
      <w:r w:rsidRPr="00E11993">
        <w:rPr>
          <w:rFonts w:ascii="Times New Roman" w:hAnsi="Times New Roman" w:cs="Times New Roman"/>
          <w:sz w:val="24"/>
          <w:szCs w:val="24"/>
          <w:lang w:val="en-US"/>
        </w:rPr>
        <w:t xml:space="preserve">. </w:t>
      </w:r>
    </w:p>
    <w:p w14:paraId="1634BE55" w14:textId="39A27F01" w:rsidR="008916F0" w:rsidRDefault="00E11993" w:rsidP="00E11993">
      <w:pPr>
        <w:spacing w:after="0" w:line="240" w:lineRule="auto"/>
        <w:ind w:firstLine="709"/>
        <w:jc w:val="both"/>
        <w:rPr>
          <w:rFonts w:ascii="Times New Roman" w:hAnsi="Times New Roman" w:cs="Times New Roman"/>
          <w:sz w:val="24"/>
          <w:szCs w:val="24"/>
          <w:lang w:val="en-US"/>
        </w:rPr>
      </w:pPr>
      <w:r w:rsidRPr="00E11993">
        <w:rPr>
          <w:rFonts w:ascii="Times New Roman" w:hAnsi="Times New Roman" w:cs="Times New Roman"/>
          <w:sz w:val="24"/>
          <w:szCs w:val="24"/>
          <w:lang w:val="en-US"/>
        </w:rPr>
        <w:t xml:space="preserve">The results showed that summer temperature was the main factor limiting tree radial growth at all sites. June and July temperatures were the most significant, with their influence varying depending on the region and species. At the western </w:t>
      </w:r>
      <w:r w:rsidRPr="005134F7">
        <w:rPr>
          <w:rFonts w:ascii="Times New Roman" w:hAnsi="Times New Roman" w:cs="Times New Roman"/>
          <w:b/>
          <w:sz w:val="24"/>
          <w:szCs w:val="24"/>
          <w:lang w:val="en-US"/>
        </w:rPr>
        <w:t>APA</w:t>
      </w:r>
      <w:r w:rsidRPr="00E11993">
        <w:rPr>
          <w:rFonts w:ascii="Times New Roman" w:hAnsi="Times New Roman" w:cs="Times New Roman"/>
          <w:sz w:val="24"/>
          <w:szCs w:val="24"/>
          <w:lang w:val="en-US"/>
        </w:rPr>
        <w:t xml:space="preserve"> site, </w:t>
      </w:r>
      <w:r w:rsidRPr="005D27E2">
        <w:rPr>
          <w:rFonts w:ascii="Times New Roman" w:hAnsi="Times New Roman" w:cs="Times New Roman"/>
          <w:i/>
          <w:sz w:val="24"/>
          <w:szCs w:val="24"/>
          <w:lang w:val="en-US"/>
        </w:rPr>
        <w:t>P. sylvestris</w:t>
      </w:r>
      <w:r w:rsidRPr="00E11993">
        <w:rPr>
          <w:rFonts w:ascii="Times New Roman" w:hAnsi="Times New Roman" w:cs="Times New Roman"/>
          <w:sz w:val="24"/>
          <w:szCs w:val="24"/>
          <w:lang w:val="en-US"/>
        </w:rPr>
        <w:t xml:space="preserve"> showed a strong positive correlation with July temperatures (r = 0.41, </w:t>
      </w:r>
      <w:r w:rsidRPr="00C54CE6">
        <w:rPr>
          <w:rFonts w:ascii="Times New Roman" w:hAnsi="Times New Roman" w:cs="Times New Roman"/>
          <w:i/>
          <w:sz w:val="24"/>
          <w:szCs w:val="24"/>
          <w:lang w:val="en-US"/>
        </w:rPr>
        <w:t>p &lt;</w:t>
      </w:r>
      <w:r w:rsidRPr="00E11993">
        <w:rPr>
          <w:rFonts w:ascii="Times New Roman" w:hAnsi="Times New Roman" w:cs="Times New Roman"/>
          <w:sz w:val="24"/>
          <w:szCs w:val="24"/>
          <w:lang w:val="en-US"/>
        </w:rPr>
        <w:t xml:space="preserve"> 0.01), </w:t>
      </w:r>
      <w:r w:rsidR="000A6BBA">
        <w:rPr>
          <w:rFonts w:ascii="Times New Roman" w:hAnsi="Times New Roman" w:cs="Times New Roman"/>
          <w:sz w:val="24"/>
          <w:szCs w:val="24"/>
          <w:lang w:val="en-US"/>
        </w:rPr>
        <w:t>likely due to the</w:t>
      </w:r>
      <w:r w:rsidRPr="00E11993">
        <w:rPr>
          <w:rFonts w:ascii="Times New Roman" w:hAnsi="Times New Roman" w:cs="Times New Roman"/>
          <w:sz w:val="24"/>
          <w:szCs w:val="24"/>
          <w:lang w:val="en-US"/>
        </w:rPr>
        <w:t xml:space="preserve"> </w:t>
      </w:r>
      <w:r w:rsidRPr="00BF18BD">
        <w:rPr>
          <w:rFonts w:ascii="Times New Roman" w:hAnsi="Times New Roman" w:cs="Times New Roman"/>
          <w:sz w:val="24"/>
          <w:szCs w:val="24"/>
          <w:highlight w:val="yellow"/>
          <w:lang w:val="en-US"/>
        </w:rPr>
        <w:t>milder</w:t>
      </w:r>
      <w:r w:rsidRPr="00E11993">
        <w:rPr>
          <w:rFonts w:ascii="Times New Roman" w:hAnsi="Times New Roman" w:cs="Times New Roman"/>
          <w:sz w:val="24"/>
          <w:szCs w:val="24"/>
          <w:lang w:val="en-US"/>
        </w:rPr>
        <w:t xml:space="preserve"> climatic conditions and a deep active soil layer (1</w:t>
      </w:r>
      <w:r w:rsidR="000A6BBA">
        <w:rPr>
          <w:rFonts w:ascii="Times New Roman" w:hAnsi="Times New Roman" w:cs="Times New Roman"/>
          <w:sz w:val="24"/>
          <w:szCs w:val="24"/>
          <w:lang w:val="en-US"/>
        </w:rPr>
        <w:t>–</w:t>
      </w:r>
      <w:r w:rsidRPr="00E11993">
        <w:rPr>
          <w:rFonts w:ascii="Times New Roman" w:hAnsi="Times New Roman" w:cs="Times New Roman"/>
          <w:sz w:val="24"/>
          <w:szCs w:val="24"/>
          <w:lang w:val="en-US"/>
        </w:rPr>
        <w:t>2 m). In the central and eastern regions (</w:t>
      </w:r>
      <w:r w:rsidRPr="005134F7">
        <w:rPr>
          <w:rFonts w:ascii="Times New Roman" w:hAnsi="Times New Roman" w:cs="Times New Roman"/>
          <w:b/>
          <w:sz w:val="24"/>
          <w:szCs w:val="24"/>
          <w:lang w:val="en-US"/>
        </w:rPr>
        <w:t>PUR</w:t>
      </w:r>
      <w:r w:rsidRPr="00E11993">
        <w:rPr>
          <w:rFonts w:ascii="Times New Roman" w:hAnsi="Times New Roman" w:cs="Times New Roman"/>
          <w:sz w:val="24"/>
          <w:szCs w:val="24"/>
          <w:lang w:val="en-US"/>
        </w:rPr>
        <w:t xml:space="preserve">, </w:t>
      </w:r>
      <w:r w:rsidRPr="005134F7">
        <w:rPr>
          <w:rFonts w:ascii="Times New Roman" w:hAnsi="Times New Roman" w:cs="Times New Roman"/>
          <w:b/>
          <w:sz w:val="24"/>
          <w:szCs w:val="24"/>
          <w:lang w:val="en-US"/>
        </w:rPr>
        <w:t>KHA</w:t>
      </w:r>
      <w:r w:rsidRPr="00E11993">
        <w:rPr>
          <w:rFonts w:ascii="Times New Roman" w:hAnsi="Times New Roman" w:cs="Times New Roman"/>
          <w:sz w:val="24"/>
          <w:szCs w:val="24"/>
          <w:lang w:val="en-US"/>
        </w:rPr>
        <w:t xml:space="preserve">, </w:t>
      </w:r>
      <w:r w:rsidRPr="005134F7">
        <w:rPr>
          <w:rFonts w:ascii="Times New Roman" w:hAnsi="Times New Roman" w:cs="Times New Roman"/>
          <w:b/>
          <w:sz w:val="24"/>
          <w:szCs w:val="24"/>
          <w:lang w:val="en-US"/>
        </w:rPr>
        <w:t>CHO</w:t>
      </w:r>
      <w:r w:rsidRPr="00E11993">
        <w:rPr>
          <w:rFonts w:ascii="Times New Roman" w:hAnsi="Times New Roman" w:cs="Times New Roman"/>
          <w:sz w:val="24"/>
          <w:szCs w:val="24"/>
          <w:lang w:val="en-US"/>
        </w:rPr>
        <w:t xml:space="preserve">, </w:t>
      </w:r>
      <w:r w:rsidRPr="005134F7">
        <w:rPr>
          <w:rFonts w:ascii="Times New Roman" w:hAnsi="Times New Roman" w:cs="Times New Roman"/>
          <w:b/>
          <w:sz w:val="24"/>
          <w:szCs w:val="24"/>
          <w:lang w:val="en-US"/>
        </w:rPr>
        <w:t>BIL</w:t>
      </w:r>
      <w:r w:rsidRPr="00E11993">
        <w:rPr>
          <w:rFonts w:ascii="Times New Roman" w:hAnsi="Times New Roman" w:cs="Times New Roman"/>
          <w:sz w:val="24"/>
          <w:szCs w:val="24"/>
          <w:lang w:val="en-US"/>
        </w:rPr>
        <w:t xml:space="preserve">), Larix species showed a pronounced sensitivity to June </w:t>
      </w:r>
      <w:r w:rsidR="000A6BBA">
        <w:rPr>
          <w:rFonts w:ascii="Times New Roman" w:hAnsi="Times New Roman" w:cs="Times New Roman"/>
          <w:sz w:val="24"/>
          <w:szCs w:val="24"/>
          <w:lang w:val="en-US"/>
        </w:rPr>
        <w:t>temperatures</w:t>
      </w:r>
      <w:r w:rsidRPr="00E11993">
        <w:rPr>
          <w:rFonts w:ascii="Times New Roman" w:hAnsi="Times New Roman" w:cs="Times New Roman"/>
          <w:sz w:val="24"/>
          <w:szCs w:val="24"/>
          <w:lang w:val="en-US"/>
        </w:rPr>
        <w:t xml:space="preserve">, with the highest correlations </w:t>
      </w:r>
      <w:r w:rsidR="000A6BBA">
        <w:rPr>
          <w:rFonts w:ascii="Times New Roman" w:hAnsi="Times New Roman" w:cs="Times New Roman"/>
          <w:sz w:val="24"/>
          <w:szCs w:val="24"/>
          <w:lang w:val="en-US"/>
        </w:rPr>
        <w:t xml:space="preserve">occurring </w:t>
      </w:r>
      <w:r w:rsidRPr="00E11993">
        <w:rPr>
          <w:rFonts w:ascii="Times New Roman" w:hAnsi="Times New Roman" w:cs="Times New Roman"/>
          <w:sz w:val="24"/>
          <w:szCs w:val="24"/>
          <w:lang w:val="en-US"/>
        </w:rPr>
        <w:t xml:space="preserve">at </w:t>
      </w:r>
      <w:r w:rsidRPr="005134F7">
        <w:rPr>
          <w:rFonts w:ascii="Times New Roman" w:hAnsi="Times New Roman" w:cs="Times New Roman"/>
          <w:b/>
          <w:sz w:val="24"/>
          <w:szCs w:val="24"/>
          <w:lang w:val="en-US"/>
        </w:rPr>
        <w:t>PUR</w:t>
      </w:r>
      <w:r w:rsidRPr="00E11993">
        <w:rPr>
          <w:rFonts w:ascii="Times New Roman" w:hAnsi="Times New Roman" w:cs="Times New Roman"/>
          <w:sz w:val="24"/>
          <w:szCs w:val="24"/>
          <w:lang w:val="en-US"/>
        </w:rPr>
        <w:t xml:space="preserve"> (r = 0.54</w:t>
      </w:r>
      <w:r w:rsidR="000A6BBA">
        <w:rPr>
          <w:rFonts w:ascii="Times New Roman" w:hAnsi="Times New Roman" w:cs="Times New Roman"/>
          <w:sz w:val="24"/>
          <w:szCs w:val="24"/>
          <w:lang w:val="en-US"/>
        </w:rPr>
        <w:t xml:space="preserve">, </w:t>
      </w:r>
      <w:r w:rsidR="000A6BBA">
        <w:rPr>
          <w:rFonts w:ascii="Times New Roman" w:hAnsi="Times New Roman" w:cs="Times New Roman"/>
          <w:i/>
          <w:iCs/>
          <w:sz w:val="24"/>
          <w:szCs w:val="24"/>
          <w:lang w:val="en-US"/>
        </w:rPr>
        <w:t xml:space="preserve">p&lt; </w:t>
      </w:r>
      <w:r w:rsidR="0047208E" w:rsidRPr="00E11993">
        <w:rPr>
          <w:rFonts w:ascii="Times New Roman" w:hAnsi="Times New Roman" w:cs="Times New Roman"/>
          <w:sz w:val="24"/>
          <w:szCs w:val="24"/>
          <w:lang w:val="en-US"/>
        </w:rPr>
        <w:t>0.01</w:t>
      </w:r>
      <w:r w:rsidRPr="00E11993">
        <w:rPr>
          <w:rFonts w:ascii="Times New Roman" w:hAnsi="Times New Roman" w:cs="Times New Roman"/>
          <w:sz w:val="24"/>
          <w:szCs w:val="24"/>
          <w:lang w:val="en-US"/>
        </w:rPr>
        <w:t xml:space="preserve">) and </w:t>
      </w:r>
      <w:r w:rsidRPr="005134F7">
        <w:rPr>
          <w:rFonts w:ascii="Times New Roman" w:hAnsi="Times New Roman" w:cs="Times New Roman"/>
          <w:b/>
          <w:sz w:val="24"/>
          <w:szCs w:val="24"/>
          <w:lang w:val="en-US"/>
        </w:rPr>
        <w:t>KHA</w:t>
      </w:r>
      <w:r w:rsidRPr="00E11993">
        <w:rPr>
          <w:rFonts w:ascii="Times New Roman" w:hAnsi="Times New Roman" w:cs="Times New Roman"/>
          <w:sz w:val="24"/>
          <w:szCs w:val="24"/>
          <w:lang w:val="en-US"/>
        </w:rPr>
        <w:t xml:space="preserve"> (r = 0.43, </w:t>
      </w:r>
      <w:r w:rsidRPr="00C54CE6">
        <w:rPr>
          <w:rFonts w:ascii="Times New Roman" w:hAnsi="Times New Roman" w:cs="Times New Roman"/>
          <w:i/>
          <w:sz w:val="24"/>
          <w:szCs w:val="24"/>
          <w:lang w:val="en-US"/>
        </w:rPr>
        <w:t>p &lt;</w:t>
      </w:r>
      <w:r w:rsidRPr="00E11993">
        <w:rPr>
          <w:rFonts w:ascii="Times New Roman" w:hAnsi="Times New Roman" w:cs="Times New Roman"/>
          <w:sz w:val="24"/>
          <w:szCs w:val="24"/>
          <w:lang w:val="en-US"/>
        </w:rPr>
        <w:t xml:space="preserve"> 0.01). In the eastern</w:t>
      </w:r>
      <w:r w:rsidR="000A6BBA">
        <w:rPr>
          <w:rFonts w:ascii="Times New Roman" w:hAnsi="Times New Roman" w:cs="Times New Roman"/>
          <w:sz w:val="24"/>
          <w:szCs w:val="24"/>
          <w:lang w:val="en-US"/>
        </w:rPr>
        <w:t>most</w:t>
      </w:r>
      <w:r w:rsidRPr="00E11993">
        <w:rPr>
          <w:rFonts w:ascii="Times New Roman" w:hAnsi="Times New Roman" w:cs="Times New Roman"/>
          <w:sz w:val="24"/>
          <w:szCs w:val="24"/>
          <w:lang w:val="en-US"/>
        </w:rPr>
        <w:t xml:space="preserve"> </w:t>
      </w:r>
      <w:r w:rsidR="000A6BBA">
        <w:rPr>
          <w:rFonts w:ascii="Times New Roman" w:hAnsi="Times New Roman" w:cs="Times New Roman"/>
          <w:sz w:val="24"/>
          <w:szCs w:val="24"/>
          <w:lang w:val="en-US"/>
        </w:rPr>
        <w:t>sites</w:t>
      </w:r>
      <w:r w:rsidR="000A6BBA" w:rsidRPr="00E11993">
        <w:rPr>
          <w:rFonts w:ascii="Times New Roman" w:hAnsi="Times New Roman" w:cs="Times New Roman"/>
          <w:sz w:val="24"/>
          <w:szCs w:val="24"/>
          <w:lang w:val="en-US"/>
        </w:rPr>
        <w:t xml:space="preserve"> </w:t>
      </w:r>
      <w:r w:rsidRPr="00E11993">
        <w:rPr>
          <w:rFonts w:ascii="Times New Roman" w:hAnsi="Times New Roman" w:cs="Times New Roman"/>
          <w:sz w:val="24"/>
          <w:szCs w:val="24"/>
          <w:lang w:val="en-US"/>
        </w:rPr>
        <w:t>(</w:t>
      </w:r>
      <w:r w:rsidRPr="005134F7">
        <w:rPr>
          <w:rFonts w:ascii="Times New Roman" w:hAnsi="Times New Roman" w:cs="Times New Roman"/>
          <w:b/>
          <w:sz w:val="24"/>
          <w:szCs w:val="24"/>
          <w:lang w:val="en-US"/>
        </w:rPr>
        <w:t>CHO, BIL</w:t>
      </w:r>
      <w:r w:rsidRPr="00E11993">
        <w:rPr>
          <w:rFonts w:ascii="Times New Roman" w:hAnsi="Times New Roman" w:cs="Times New Roman"/>
          <w:sz w:val="24"/>
          <w:szCs w:val="24"/>
          <w:lang w:val="en-US"/>
        </w:rPr>
        <w:t xml:space="preserve">), June </w:t>
      </w:r>
      <w:r w:rsidR="000A6BBA">
        <w:rPr>
          <w:rFonts w:ascii="Times New Roman" w:hAnsi="Times New Roman" w:cs="Times New Roman"/>
          <w:sz w:val="24"/>
          <w:szCs w:val="24"/>
          <w:lang w:val="en-US"/>
        </w:rPr>
        <w:t xml:space="preserve">temperature influence </w:t>
      </w:r>
      <w:r w:rsidRPr="00E11993">
        <w:rPr>
          <w:rFonts w:ascii="Times New Roman" w:hAnsi="Times New Roman" w:cs="Times New Roman"/>
          <w:sz w:val="24"/>
          <w:szCs w:val="24"/>
          <w:lang w:val="en-US"/>
        </w:rPr>
        <w:t xml:space="preserve">remained significant but </w:t>
      </w:r>
      <w:r w:rsidR="000A6BBA">
        <w:rPr>
          <w:rFonts w:ascii="Times New Roman" w:hAnsi="Times New Roman" w:cs="Times New Roman"/>
          <w:sz w:val="24"/>
          <w:szCs w:val="24"/>
          <w:lang w:val="en-US"/>
        </w:rPr>
        <w:t>weaker</w:t>
      </w:r>
      <w:r w:rsidRPr="00E11993">
        <w:rPr>
          <w:rFonts w:ascii="Times New Roman" w:hAnsi="Times New Roman" w:cs="Times New Roman"/>
          <w:sz w:val="24"/>
          <w:szCs w:val="24"/>
          <w:lang w:val="en-US"/>
        </w:rPr>
        <w:t xml:space="preserve"> (r = 0.24</w:t>
      </w:r>
      <w:r w:rsidR="000A6BBA">
        <w:rPr>
          <w:rFonts w:ascii="Times New Roman" w:hAnsi="Times New Roman" w:cs="Times New Roman"/>
          <w:sz w:val="24"/>
          <w:szCs w:val="24"/>
          <w:lang w:val="en-US"/>
        </w:rPr>
        <w:t>–</w:t>
      </w:r>
      <w:r w:rsidRPr="00E11993">
        <w:rPr>
          <w:rFonts w:ascii="Times New Roman" w:hAnsi="Times New Roman" w:cs="Times New Roman"/>
          <w:sz w:val="24"/>
          <w:szCs w:val="24"/>
          <w:lang w:val="en-US"/>
        </w:rPr>
        <w:t>0.41</w:t>
      </w:r>
      <w:r w:rsidR="000A6BBA">
        <w:rPr>
          <w:rFonts w:ascii="Times New Roman" w:hAnsi="Times New Roman" w:cs="Times New Roman"/>
          <w:sz w:val="24"/>
          <w:szCs w:val="24"/>
          <w:lang w:val="en-US"/>
        </w:rPr>
        <w:t xml:space="preserve">, </w:t>
      </w:r>
      <w:r w:rsidR="000A6BBA">
        <w:rPr>
          <w:rFonts w:ascii="Times New Roman" w:hAnsi="Times New Roman" w:cs="Times New Roman"/>
          <w:i/>
          <w:iCs/>
          <w:sz w:val="24"/>
          <w:szCs w:val="24"/>
          <w:lang w:val="en-US"/>
        </w:rPr>
        <w:t xml:space="preserve">p&lt; </w:t>
      </w:r>
      <w:r w:rsidR="0047208E" w:rsidRPr="00E11993">
        <w:rPr>
          <w:rFonts w:ascii="Times New Roman" w:hAnsi="Times New Roman" w:cs="Times New Roman"/>
          <w:sz w:val="24"/>
          <w:szCs w:val="24"/>
          <w:lang w:val="en-US"/>
        </w:rPr>
        <w:t>0.01</w:t>
      </w:r>
      <w:r w:rsidRPr="00E11993">
        <w:rPr>
          <w:rFonts w:ascii="Times New Roman" w:hAnsi="Times New Roman" w:cs="Times New Roman"/>
          <w:sz w:val="24"/>
          <w:szCs w:val="24"/>
          <w:lang w:val="en-US"/>
        </w:rPr>
        <w:t xml:space="preserve">), </w:t>
      </w:r>
      <w:r w:rsidR="000A6BBA">
        <w:rPr>
          <w:rFonts w:ascii="Times New Roman" w:hAnsi="Times New Roman" w:cs="Times New Roman"/>
          <w:sz w:val="24"/>
          <w:szCs w:val="24"/>
          <w:lang w:val="en-US"/>
        </w:rPr>
        <w:t>possibly</w:t>
      </w:r>
      <w:r w:rsidRPr="00E11993">
        <w:rPr>
          <w:rFonts w:ascii="Times New Roman" w:hAnsi="Times New Roman" w:cs="Times New Roman"/>
          <w:sz w:val="24"/>
          <w:szCs w:val="24"/>
          <w:lang w:val="en-US"/>
        </w:rPr>
        <w:t xml:space="preserve"> due to the extreme continentality and </w:t>
      </w:r>
      <w:r w:rsidR="000A6BBA">
        <w:rPr>
          <w:rFonts w:ascii="Times New Roman" w:hAnsi="Times New Roman" w:cs="Times New Roman"/>
          <w:sz w:val="24"/>
          <w:szCs w:val="24"/>
          <w:lang w:val="en-US"/>
        </w:rPr>
        <w:t xml:space="preserve">the </w:t>
      </w:r>
      <w:r w:rsidRPr="00E11993">
        <w:rPr>
          <w:rFonts w:ascii="Times New Roman" w:hAnsi="Times New Roman" w:cs="Times New Roman"/>
          <w:sz w:val="24"/>
          <w:szCs w:val="24"/>
          <w:lang w:val="en-US"/>
        </w:rPr>
        <w:t>short vegetation period (70</w:t>
      </w:r>
      <w:r w:rsidR="000A6BBA">
        <w:rPr>
          <w:rFonts w:ascii="Times New Roman" w:hAnsi="Times New Roman" w:cs="Times New Roman"/>
          <w:sz w:val="24"/>
          <w:szCs w:val="24"/>
          <w:lang w:val="en-US"/>
        </w:rPr>
        <w:t>–</w:t>
      </w:r>
      <w:r w:rsidRPr="00E11993">
        <w:rPr>
          <w:rFonts w:ascii="Times New Roman" w:hAnsi="Times New Roman" w:cs="Times New Roman"/>
          <w:sz w:val="24"/>
          <w:szCs w:val="24"/>
          <w:lang w:val="en-US"/>
        </w:rPr>
        <w:t>100 days</w:t>
      </w:r>
      <w:r w:rsidR="003F23C5" w:rsidRPr="003F23C5">
        <w:rPr>
          <w:lang w:val="en-US"/>
        </w:rPr>
        <w:t xml:space="preserve"> </w:t>
      </w:r>
      <w:r w:rsidR="003F23C5" w:rsidRPr="003F23C5">
        <w:rPr>
          <w:rFonts w:ascii="Times New Roman" w:hAnsi="Times New Roman" w:cs="Times New Roman"/>
          <w:sz w:val="24"/>
          <w:szCs w:val="24"/>
          <w:lang w:val="en-US"/>
        </w:rPr>
        <w:t>Precipitation played a secondary role, with correlations being mostly weak, but in rare cases significant negative or positive</w:t>
      </w:r>
      <w:r w:rsidR="00CD0849">
        <w:rPr>
          <w:rFonts w:ascii="Times New Roman" w:hAnsi="Times New Roman" w:cs="Times New Roman"/>
          <w:sz w:val="24"/>
          <w:szCs w:val="24"/>
          <w:lang w:val="en-US"/>
        </w:rPr>
        <w:t>.</w:t>
      </w:r>
      <w:r w:rsidR="00CD0849" w:rsidRPr="00E11993">
        <w:rPr>
          <w:rFonts w:ascii="Times New Roman" w:hAnsi="Times New Roman" w:cs="Times New Roman"/>
          <w:sz w:val="24"/>
          <w:szCs w:val="24"/>
          <w:lang w:val="en-US"/>
        </w:rPr>
        <w:t xml:space="preserve"> </w:t>
      </w:r>
      <w:r w:rsidR="00CD0849">
        <w:rPr>
          <w:rFonts w:ascii="Times New Roman" w:hAnsi="Times New Roman" w:cs="Times New Roman"/>
          <w:sz w:val="24"/>
          <w:szCs w:val="24"/>
          <w:lang w:val="en-US"/>
        </w:rPr>
        <w:t>R</w:t>
      </w:r>
      <w:r w:rsidRPr="00E11993">
        <w:rPr>
          <w:rFonts w:ascii="Times New Roman" w:hAnsi="Times New Roman" w:cs="Times New Roman"/>
          <w:sz w:val="24"/>
          <w:szCs w:val="24"/>
          <w:lang w:val="en-US"/>
        </w:rPr>
        <w:t xml:space="preserve">are positive signals (e.g., on </w:t>
      </w:r>
      <w:r w:rsidRPr="005134F7">
        <w:rPr>
          <w:rFonts w:ascii="Times New Roman" w:hAnsi="Times New Roman" w:cs="Times New Roman"/>
          <w:b/>
          <w:sz w:val="24"/>
          <w:szCs w:val="24"/>
          <w:lang w:val="en-US"/>
        </w:rPr>
        <w:t>APA</w:t>
      </w:r>
      <w:r w:rsidRPr="00E11993">
        <w:rPr>
          <w:rFonts w:ascii="Times New Roman" w:hAnsi="Times New Roman" w:cs="Times New Roman"/>
          <w:sz w:val="24"/>
          <w:szCs w:val="24"/>
          <w:lang w:val="en-US"/>
        </w:rPr>
        <w:t xml:space="preserve"> and </w:t>
      </w:r>
      <w:r w:rsidRPr="005134F7">
        <w:rPr>
          <w:rFonts w:ascii="Times New Roman" w:hAnsi="Times New Roman" w:cs="Times New Roman"/>
          <w:b/>
          <w:sz w:val="24"/>
          <w:szCs w:val="24"/>
          <w:lang w:val="en-US"/>
        </w:rPr>
        <w:t>BIL</w:t>
      </w:r>
      <w:r w:rsidRPr="00E11993">
        <w:rPr>
          <w:rFonts w:ascii="Times New Roman" w:hAnsi="Times New Roman" w:cs="Times New Roman"/>
          <w:sz w:val="24"/>
          <w:szCs w:val="24"/>
          <w:lang w:val="en-US"/>
        </w:rPr>
        <w:t xml:space="preserve">), </w:t>
      </w:r>
      <w:r w:rsidR="009E0BA8">
        <w:rPr>
          <w:rFonts w:ascii="Times New Roman" w:hAnsi="Times New Roman" w:cs="Times New Roman"/>
          <w:sz w:val="24"/>
          <w:szCs w:val="24"/>
          <w:lang w:val="en-US"/>
        </w:rPr>
        <w:t>suggested</w:t>
      </w:r>
      <w:r w:rsidRPr="00E11993">
        <w:rPr>
          <w:rFonts w:ascii="Times New Roman" w:hAnsi="Times New Roman" w:cs="Times New Roman"/>
          <w:sz w:val="24"/>
          <w:szCs w:val="24"/>
          <w:lang w:val="en-US"/>
        </w:rPr>
        <w:t xml:space="preserve"> sufficient moisture from snowmelt in most cases.</w:t>
      </w:r>
    </w:p>
    <w:p w14:paraId="00768D23" w14:textId="198B3990" w:rsidR="00E11993" w:rsidRDefault="009E0BA8" w:rsidP="00E11993">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Moving</w:t>
      </w:r>
      <w:r w:rsidRPr="00E11993">
        <w:rPr>
          <w:rFonts w:ascii="Times New Roman" w:hAnsi="Times New Roman" w:cs="Times New Roman"/>
          <w:sz w:val="24"/>
          <w:szCs w:val="24"/>
          <w:lang w:val="en-US"/>
        </w:rPr>
        <w:t xml:space="preserve"> </w:t>
      </w:r>
      <w:r w:rsidR="00E11993" w:rsidRPr="00E11993">
        <w:rPr>
          <w:rFonts w:ascii="Times New Roman" w:hAnsi="Times New Roman" w:cs="Times New Roman"/>
          <w:sz w:val="24"/>
          <w:szCs w:val="24"/>
          <w:lang w:val="en-US"/>
        </w:rPr>
        <w:t>correlations revealed an increase in the influence of temperature</w:t>
      </w:r>
      <w:r w:rsidR="00E9721F">
        <w:rPr>
          <w:rFonts w:ascii="Times New Roman" w:hAnsi="Times New Roman" w:cs="Times New Roman"/>
          <w:sz w:val="24"/>
          <w:szCs w:val="24"/>
          <w:lang w:val="en-US"/>
        </w:rPr>
        <w:t xml:space="preserve">s in </w:t>
      </w:r>
      <w:r w:rsidR="00E11993" w:rsidRPr="00E11993">
        <w:rPr>
          <w:rFonts w:ascii="Times New Roman" w:hAnsi="Times New Roman" w:cs="Times New Roman"/>
          <w:sz w:val="24"/>
          <w:szCs w:val="24"/>
          <w:lang w:val="en-US"/>
        </w:rPr>
        <w:t xml:space="preserve">recent decades, </w:t>
      </w:r>
      <w:r>
        <w:rPr>
          <w:rFonts w:ascii="Times New Roman" w:hAnsi="Times New Roman" w:cs="Times New Roman"/>
          <w:sz w:val="24"/>
          <w:szCs w:val="24"/>
          <w:lang w:val="en-US"/>
        </w:rPr>
        <w:t>particularly</w:t>
      </w:r>
      <w:r w:rsidRPr="00E11993">
        <w:rPr>
          <w:rFonts w:ascii="Times New Roman" w:hAnsi="Times New Roman" w:cs="Times New Roman"/>
          <w:sz w:val="24"/>
          <w:szCs w:val="24"/>
          <w:lang w:val="en-US"/>
        </w:rPr>
        <w:t xml:space="preserve"> </w:t>
      </w:r>
      <w:r>
        <w:rPr>
          <w:rFonts w:ascii="Times New Roman" w:hAnsi="Times New Roman" w:cs="Times New Roman"/>
          <w:sz w:val="24"/>
          <w:szCs w:val="24"/>
          <w:lang w:val="en-US"/>
        </w:rPr>
        <w:t>in response to</w:t>
      </w:r>
      <w:r w:rsidR="00E11993" w:rsidRPr="00E11993">
        <w:rPr>
          <w:rFonts w:ascii="Times New Roman" w:hAnsi="Times New Roman" w:cs="Times New Roman"/>
          <w:sz w:val="24"/>
          <w:szCs w:val="24"/>
          <w:lang w:val="en-US"/>
        </w:rPr>
        <w:t xml:space="preserve"> </w:t>
      </w:r>
      <w:r>
        <w:rPr>
          <w:rFonts w:ascii="Times New Roman" w:hAnsi="Times New Roman" w:cs="Times New Roman"/>
          <w:sz w:val="24"/>
          <w:szCs w:val="24"/>
          <w:lang w:val="en-US"/>
        </w:rPr>
        <w:t>rising</w:t>
      </w:r>
      <w:r w:rsidRPr="00E11993">
        <w:rPr>
          <w:rFonts w:ascii="Times New Roman" w:hAnsi="Times New Roman" w:cs="Times New Roman"/>
          <w:sz w:val="24"/>
          <w:szCs w:val="24"/>
          <w:lang w:val="en-US"/>
        </w:rPr>
        <w:t xml:space="preserve"> </w:t>
      </w:r>
      <w:r w:rsidR="00E11993" w:rsidRPr="00E11993">
        <w:rPr>
          <w:rFonts w:ascii="Times New Roman" w:hAnsi="Times New Roman" w:cs="Times New Roman"/>
          <w:sz w:val="24"/>
          <w:szCs w:val="24"/>
          <w:lang w:val="en-US"/>
        </w:rPr>
        <w:t xml:space="preserve">mean </w:t>
      </w:r>
      <w:r w:rsidR="00E9721F" w:rsidRPr="00E9721F">
        <w:rPr>
          <w:rFonts w:ascii="Times New Roman" w:hAnsi="Times New Roman" w:cs="Times New Roman"/>
          <w:sz w:val="24"/>
          <w:szCs w:val="24"/>
          <w:lang w:val="en-US"/>
        </w:rPr>
        <w:t>monthly</w:t>
      </w:r>
      <w:r w:rsidR="00E11993" w:rsidRPr="00E11993">
        <w:rPr>
          <w:rFonts w:ascii="Times New Roman" w:hAnsi="Times New Roman" w:cs="Times New Roman"/>
          <w:sz w:val="24"/>
          <w:szCs w:val="24"/>
          <w:lang w:val="en-US"/>
        </w:rPr>
        <w:t xml:space="preserve"> temperatures. </w:t>
      </w:r>
      <w:r>
        <w:rPr>
          <w:rFonts w:ascii="Times New Roman" w:hAnsi="Times New Roman" w:cs="Times New Roman"/>
          <w:sz w:val="24"/>
          <w:szCs w:val="24"/>
          <w:lang w:val="en-US"/>
        </w:rPr>
        <w:t>A</w:t>
      </w:r>
      <w:r w:rsidR="00E11993" w:rsidRPr="00E11993">
        <w:rPr>
          <w:rFonts w:ascii="Times New Roman" w:hAnsi="Times New Roman" w:cs="Times New Roman"/>
          <w:sz w:val="24"/>
          <w:szCs w:val="24"/>
          <w:lang w:val="en-US"/>
        </w:rPr>
        <w:t xml:space="preserve">t </w:t>
      </w:r>
      <w:r w:rsidR="00E11993" w:rsidRPr="005134F7">
        <w:rPr>
          <w:rFonts w:ascii="Times New Roman" w:hAnsi="Times New Roman" w:cs="Times New Roman"/>
          <w:b/>
          <w:sz w:val="24"/>
          <w:szCs w:val="24"/>
          <w:lang w:val="en-US"/>
        </w:rPr>
        <w:t>PUR</w:t>
      </w:r>
      <w:r w:rsidR="00E11993" w:rsidRPr="00E11993">
        <w:rPr>
          <w:rFonts w:ascii="Times New Roman" w:hAnsi="Times New Roman" w:cs="Times New Roman"/>
          <w:sz w:val="24"/>
          <w:szCs w:val="24"/>
          <w:lang w:val="en-US"/>
        </w:rPr>
        <w:t xml:space="preserve"> and </w:t>
      </w:r>
      <w:r w:rsidR="00E11993" w:rsidRPr="005134F7">
        <w:rPr>
          <w:rFonts w:ascii="Times New Roman" w:hAnsi="Times New Roman" w:cs="Times New Roman"/>
          <w:b/>
          <w:sz w:val="24"/>
          <w:szCs w:val="24"/>
          <w:lang w:val="en-US"/>
        </w:rPr>
        <w:t>KHA</w:t>
      </w:r>
      <w:r w:rsidR="00E11993" w:rsidRPr="00E11993">
        <w:rPr>
          <w:rFonts w:ascii="Times New Roman" w:hAnsi="Times New Roman" w:cs="Times New Roman"/>
          <w:sz w:val="24"/>
          <w:szCs w:val="24"/>
          <w:lang w:val="en-US"/>
        </w:rPr>
        <w:t>, correlations with June</w:t>
      </w:r>
      <w:r w:rsidR="00F36C2D">
        <w:rPr>
          <w:rFonts w:ascii="Times New Roman" w:hAnsi="Times New Roman" w:cs="Times New Roman"/>
          <w:sz w:val="24"/>
          <w:szCs w:val="24"/>
          <w:lang w:val="en-US"/>
        </w:rPr>
        <w:t>-</w:t>
      </w:r>
      <w:r w:rsidR="00E11993" w:rsidRPr="00E11993">
        <w:rPr>
          <w:rFonts w:ascii="Times New Roman" w:hAnsi="Times New Roman" w:cs="Times New Roman"/>
          <w:sz w:val="24"/>
          <w:szCs w:val="24"/>
          <w:lang w:val="en-US"/>
        </w:rPr>
        <w:t>July temperatures remained high until the 1990s (r = 0.60</w:t>
      </w:r>
      <w:r>
        <w:rPr>
          <w:rFonts w:ascii="Times New Roman" w:hAnsi="Times New Roman" w:cs="Times New Roman"/>
          <w:sz w:val="24"/>
          <w:szCs w:val="24"/>
          <w:lang w:val="en-US"/>
        </w:rPr>
        <w:t>–</w:t>
      </w:r>
      <w:r w:rsidR="00E11993" w:rsidRPr="00E11993">
        <w:rPr>
          <w:rFonts w:ascii="Times New Roman" w:hAnsi="Times New Roman" w:cs="Times New Roman"/>
          <w:sz w:val="24"/>
          <w:szCs w:val="24"/>
          <w:lang w:val="en-US"/>
        </w:rPr>
        <w:t xml:space="preserve">0.65) but then </w:t>
      </w:r>
      <w:r>
        <w:rPr>
          <w:rFonts w:ascii="Times New Roman" w:hAnsi="Times New Roman" w:cs="Times New Roman"/>
          <w:sz w:val="24"/>
          <w:szCs w:val="24"/>
          <w:lang w:val="en-US"/>
        </w:rPr>
        <w:t>declined</w:t>
      </w:r>
      <w:r w:rsidRPr="00E11993">
        <w:rPr>
          <w:rFonts w:ascii="Times New Roman" w:hAnsi="Times New Roman" w:cs="Times New Roman"/>
          <w:sz w:val="24"/>
          <w:szCs w:val="24"/>
          <w:lang w:val="en-US"/>
        </w:rPr>
        <w:t xml:space="preserve"> </w:t>
      </w:r>
      <w:r w:rsidR="00E11993" w:rsidRPr="00E11993">
        <w:rPr>
          <w:rFonts w:ascii="Times New Roman" w:hAnsi="Times New Roman" w:cs="Times New Roman"/>
          <w:sz w:val="24"/>
          <w:szCs w:val="24"/>
          <w:lang w:val="en-US"/>
        </w:rPr>
        <w:t>slightly (r = 0.40</w:t>
      </w:r>
      <w:r>
        <w:rPr>
          <w:rFonts w:ascii="Times New Roman" w:hAnsi="Times New Roman" w:cs="Times New Roman"/>
          <w:sz w:val="24"/>
          <w:szCs w:val="24"/>
          <w:lang w:val="en-US"/>
        </w:rPr>
        <w:t>–</w:t>
      </w:r>
      <w:r w:rsidR="00E11993" w:rsidRPr="00E11993">
        <w:rPr>
          <w:rFonts w:ascii="Times New Roman" w:hAnsi="Times New Roman" w:cs="Times New Roman"/>
          <w:sz w:val="24"/>
          <w:szCs w:val="24"/>
          <w:lang w:val="en-US"/>
        </w:rPr>
        <w:t>0.45)</w:t>
      </w:r>
      <w:r w:rsidR="00E9721F" w:rsidRPr="003F23C5">
        <w:rPr>
          <w:rFonts w:ascii="Times New Roman" w:hAnsi="Times New Roman" w:cs="Times New Roman"/>
          <w:sz w:val="24"/>
          <w:szCs w:val="24"/>
          <w:lang w:val="en-US"/>
        </w:rPr>
        <w:t xml:space="preserve">. </w:t>
      </w:r>
      <w:r w:rsidR="00CC10BE">
        <w:rPr>
          <w:rFonts w:ascii="Times New Roman" w:hAnsi="Times New Roman" w:cs="Times New Roman"/>
          <w:sz w:val="24"/>
          <w:szCs w:val="24"/>
          <w:lang w:val="en-US"/>
        </w:rPr>
        <w:t xml:space="preserve">Similarly, at </w:t>
      </w:r>
      <w:r w:rsidR="00CC10BE" w:rsidRPr="00BF18BD">
        <w:rPr>
          <w:rFonts w:ascii="Times New Roman" w:hAnsi="Times New Roman" w:cs="Times New Roman"/>
          <w:b/>
          <w:bCs/>
          <w:sz w:val="24"/>
          <w:szCs w:val="24"/>
          <w:lang w:val="en-US"/>
        </w:rPr>
        <w:t>CHO</w:t>
      </w:r>
      <w:r w:rsidR="00CC10BE">
        <w:rPr>
          <w:rFonts w:ascii="Times New Roman" w:hAnsi="Times New Roman" w:cs="Times New Roman"/>
          <w:sz w:val="24"/>
          <w:szCs w:val="24"/>
          <w:lang w:val="en-US"/>
        </w:rPr>
        <w:t xml:space="preserve">, </w:t>
      </w:r>
      <w:r w:rsidR="00CC10BE" w:rsidRPr="00E11993">
        <w:rPr>
          <w:rFonts w:ascii="Times New Roman" w:hAnsi="Times New Roman" w:cs="Times New Roman"/>
          <w:sz w:val="24"/>
          <w:szCs w:val="24"/>
          <w:lang w:val="en-US"/>
        </w:rPr>
        <w:t xml:space="preserve">the temperature signal has weakened since the 1980s (r &lt; 0.20), </w:t>
      </w:r>
      <w:r>
        <w:rPr>
          <w:rFonts w:ascii="Times New Roman" w:hAnsi="Times New Roman" w:cs="Times New Roman"/>
          <w:sz w:val="24"/>
          <w:szCs w:val="24"/>
          <w:lang w:val="en-US"/>
        </w:rPr>
        <w:t>possibly</w:t>
      </w:r>
      <w:r w:rsidRPr="00E11993">
        <w:rPr>
          <w:rFonts w:ascii="Times New Roman" w:hAnsi="Times New Roman" w:cs="Times New Roman"/>
          <w:sz w:val="24"/>
          <w:szCs w:val="24"/>
          <w:lang w:val="en-US"/>
        </w:rPr>
        <w:t xml:space="preserve"> </w:t>
      </w:r>
      <w:r>
        <w:rPr>
          <w:rFonts w:ascii="Times New Roman" w:hAnsi="Times New Roman" w:cs="Times New Roman"/>
          <w:sz w:val="24"/>
          <w:szCs w:val="24"/>
          <w:lang w:val="en-US"/>
        </w:rPr>
        <w:t>relating to warming temperature and more favorable conditions for growth</w:t>
      </w:r>
      <w:r w:rsidR="00CC10BE">
        <w:rPr>
          <w:rFonts w:ascii="Times New Roman" w:hAnsi="Times New Roman" w:cs="Times New Roman"/>
          <w:sz w:val="24"/>
          <w:szCs w:val="24"/>
          <w:lang w:val="en-US"/>
        </w:rPr>
        <w:t xml:space="preserve"> </w:t>
      </w:r>
      <w:r w:rsidR="00CC10BE" w:rsidRPr="00E11993">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CC10BE">
        <w:rPr>
          <w:rFonts w:ascii="Times New Roman" w:hAnsi="Times New Roman" w:cs="Times New Roman"/>
          <w:sz w:val="24"/>
          <w:szCs w:val="24"/>
          <w:lang w:val="en-US"/>
        </w:rPr>
        <w:t xml:space="preserve">On the contrary, </w:t>
      </w:r>
      <w:r w:rsidR="00CC10BE">
        <w:rPr>
          <w:rFonts w:ascii="Times New Roman" w:hAnsi="Times New Roman" w:cs="Times New Roman"/>
          <w:sz w:val="24"/>
          <w:szCs w:val="24"/>
          <w:lang w:val="en-US"/>
        </w:rPr>
        <w:lastRenderedPageBreak/>
        <w:t>a</w:t>
      </w:r>
      <w:r w:rsidR="00CC10BE" w:rsidRPr="00E11993">
        <w:rPr>
          <w:rFonts w:ascii="Times New Roman" w:hAnsi="Times New Roman" w:cs="Times New Roman"/>
          <w:sz w:val="24"/>
          <w:szCs w:val="24"/>
          <w:lang w:val="en-US"/>
        </w:rPr>
        <w:t xml:space="preserve">t </w:t>
      </w:r>
      <w:r w:rsidR="00E11993" w:rsidRPr="005134F7">
        <w:rPr>
          <w:rFonts w:ascii="Times New Roman" w:hAnsi="Times New Roman" w:cs="Times New Roman"/>
          <w:b/>
          <w:sz w:val="24"/>
          <w:szCs w:val="24"/>
          <w:lang w:val="en-US"/>
        </w:rPr>
        <w:t>BIL</w:t>
      </w:r>
      <w:r w:rsidR="00CC10BE">
        <w:rPr>
          <w:rFonts w:ascii="Times New Roman" w:hAnsi="Times New Roman" w:cs="Times New Roman"/>
          <w:sz w:val="24"/>
          <w:szCs w:val="24"/>
          <w:lang w:val="en-US"/>
        </w:rPr>
        <w:t xml:space="preserve"> the correlations with June-July temperatures</w:t>
      </w:r>
      <w:r w:rsidR="00E11993" w:rsidRPr="00E11993">
        <w:rPr>
          <w:rFonts w:ascii="Times New Roman" w:hAnsi="Times New Roman" w:cs="Times New Roman"/>
          <w:sz w:val="24"/>
          <w:szCs w:val="24"/>
          <w:lang w:val="en-US"/>
        </w:rPr>
        <w:t xml:space="preserve"> increase</w:t>
      </w:r>
      <w:r w:rsidR="00CC10BE">
        <w:rPr>
          <w:rFonts w:ascii="Times New Roman" w:hAnsi="Times New Roman" w:cs="Times New Roman"/>
          <w:sz w:val="24"/>
          <w:szCs w:val="24"/>
          <w:lang w:val="en-US"/>
        </w:rPr>
        <w:t>d</w:t>
      </w:r>
      <w:r w:rsidR="00E11993" w:rsidRPr="00E11993">
        <w:rPr>
          <w:rFonts w:ascii="Times New Roman" w:hAnsi="Times New Roman" w:cs="Times New Roman"/>
          <w:sz w:val="24"/>
          <w:szCs w:val="24"/>
          <w:lang w:val="en-US"/>
        </w:rPr>
        <w:t xml:space="preserve"> from r = 0.40 to r = 0.55 over the past 30 years</w:t>
      </w:r>
      <w:r w:rsidR="00CC10BE">
        <w:rPr>
          <w:rFonts w:ascii="Times New Roman" w:hAnsi="Times New Roman" w:cs="Times New Roman"/>
          <w:sz w:val="24"/>
          <w:szCs w:val="24"/>
          <w:lang w:val="en-US"/>
        </w:rPr>
        <w:t>, potentially suggesting divergence at this site</w:t>
      </w:r>
      <w:r w:rsidR="00E11993" w:rsidRPr="00E11993">
        <w:rPr>
          <w:rFonts w:ascii="Times New Roman" w:hAnsi="Times New Roman" w:cs="Times New Roman"/>
          <w:sz w:val="24"/>
          <w:szCs w:val="24"/>
          <w:lang w:val="en-US"/>
        </w:rPr>
        <w:t xml:space="preserve">. </w:t>
      </w:r>
    </w:p>
    <w:p w14:paraId="5F112B6A" w14:textId="10CE1F0D" w:rsidR="00E11993" w:rsidRDefault="005C47D4" w:rsidP="00E11993">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E11993" w:rsidRPr="00E11993">
        <w:rPr>
          <w:rFonts w:ascii="Times New Roman" w:hAnsi="Times New Roman" w:cs="Times New Roman"/>
          <w:sz w:val="24"/>
          <w:szCs w:val="24"/>
          <w:lang w:val="en-US"/>
        </w:rPr>
        <w:t xml:space="preserve">he physiological characteristics of </w:t>
      </w:r>
      <w:r>
        <w:rPr>
          <w:rFonts w:ascii="Times New Roman" w:hAnsi="Times New Roman" w:cs="Times New Roman"/>
          <w:sz w:val="24"/>
          <w:szCs w:val="24"/>
          <w:lang w:val="en-US"/>
        </w:rPr>
        <w:t>each</w:t>
      </w:r>
      <w:r w:rsidRPr="00E11993">
        <w:rPr>
          <w:rFonts w:ascii="Times New Roman" w:hAnsi="Times New Roman" w:cs="Times New Roman"/>
          <w:sz w:val="24"/>
          <w:szCs w:val="24"/>
          <w:lang w:val="en-US"/>
        </w:rPr>
        <w:t xml:space="preserve"> </w:t>
      </w:r>
      <w:r w:rsidR="00E11993" w:rsidRPr="00E11993">
        <w:rPr>
          <w:rFonts w:ascii="Times New Roman" w:hAnsi="Times New Roman" w:cs="Times New Roman"/>
          <w:sz w:val="24"/>
          <w:szCs w:val="24"/>
          <w:lang w:val="en-US"/>
        </w:rPr>
        <w:t>species play</w:t>
      </w:r>
      <w:r>
        <w:rPr>
          <w:rFonts w:ascii="Times New Roman" w:hAnsi="Times New Roman" w:cs="Times New Roman"/>
          <w:sz w:val="24"/>
          <w:szCs w:val="24"/>
          <w:lang w:val="en-US"/>
        </w:rPr>
        <w:t>ed</w:t>
      </w:r>
      <w:r w:rsidR="00E11993" w:rsidRPr="00E11993">
        <w:rPr>
          <w:rFonts w:ascii="Times New Roman" w:hAnsi="Times New Roman" w:cs="Times New Roman"/>
          <w:sz w:val="24"/>
          <w:szCs w:val="24"/>
          <w:lang w:val="en-US"/>
        </w:rPr>
        <w:t xml:space="preserve"> a key role in their response to climate. </w:t>
      </w:r>
      <w:r w:rsidR="00E11993" w:rsidRPr="005D27E2">
        <w:rPr>
          <w:rFonts w:ascii="Times New Roman" w:hAnsi="Times New Roman" w:cs="Times New Roman"/>
          <w:i/>
          <w:sz w:val="24"/>
          <w:szCs w:val="24"/>
          <w:lang w:val="en-US"/>
        </w:rPr>
        <w:t>P. sylvestris</w:t>
      </w:r>
      <w:r w:rsidR="00E11993" w:rsidRPr="00E11993">
        <w:rPr>
          <w:rFonts w:ascii="Times New Roman" w:hAnsi="Times New Roman" w:cs="Times New Roman"/>
          <w:sz w:val="24"/>
          <w:szCs w:val="24"/>
          <w:lang w:val="en-US"/>
        </w:rPr>
        <w:t xml:space="preserve">, as an evergreen species, </w:t>
      </w:r>
      <w:r>
        <w:rPr>
          <w:rFonts w:ascii="Times New Roman" w:hAnsi="Times New Roman" w:cs="Times New Roman"/>
          <w:sz w:val="24"/>
          <w:szCs w:val="24"/>
          <w:lang w:val="en-US"/>
        </w:rPr>
        <w:t>benefits</w:t>
      </w:r>
      <w:r w:rsidRPr="00E1199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from </w:t>
      </w:r>
      <w:r w:rsidR="00E11993" w:rsidRPr="00E11993">
        <w:rPr>
          <w:rFonts w:ascii="Times New Roman" w:hAnsi="Times New Roman" w:cs="Times New Roman"/>
          <w:sz w:val="24"/>
          <w:szCs w:val="24"/>
          <w:lang w:val="en-US"/>
        </w:rPr>
        <w:t>a longer photosynthe</w:t>
      </w:r>
      <w:r>
        <w:rPr>
          <w:rFonts w:ascii="Times New Roman" w:hAnsi="Times New Roman" w:cs="Times New Roman"/>
          <w:sz w:val="24"/>
          <w:szCs w:val="24"/>
          <w:lang w:val="en-US"/>
        </w:rPr>
        <w:t>tic season</w:t>
      </w:r>
      <w:r w:rsidR="00E11993" w:rsidRPr="00E11993">
        <w:rPr>
          <w:rFonts w:ascii="Times New Roman" w:hAnsi="Times New Roman" w:cs="Times New Roman"/>
          <w:sz w:val="24"/>
          <w:szCs w:val="24"/>
          <w:lang w:val="en-US"/>
        </w:rPr>
        <w:t>, which</w:t>
      </w:r>
      <w:r>
        <w:rPr>
          <w:rFonts w:ascii="Times New Roman" w:hAnsi="Times New Roman" w:cs="Times New Roman"/>
          <w:sz w:val="24"/>
          <w:szCs w:val="24"/>
          <w:lang w:val="en-US"/>
        </w:rPr>
        <w:t xml:space="preserve"> may </w:t>
      </w:r>
      <w:r w:rsidR="00E11993" w:rsidRPr="00E11993">
        <w:rPr>
          <w:rFonts w:ascii="Times New Roman" w:hAnsi="Times New Roman" w:cs="Times New Roman"/>
          <w:sz w:val="24"/>
          <w:szCs w:val="24"/>
          <w:lang w:val="en-US"/>
        </w:rPr>
        <w:t xml:space="preserve">explain its dependence on July </w:t>
      </w:r>
      <w:r>
        <w:rPr>
          <w:rFonts w:ascii="Times New Roman" w:hAnsi="Times New Roman" w:cs="Times New Roman"/>
          <w:sz w:val="24"/>
          <w:szCs w:val="24"/>
          <w:lang w:val="en-US"/>
        </w:rPr>
        <w:t xml:space="preserve">temperature at </w:t>
      </w:r>
      <w:r w:rsidRPr="00BF18BD">
        <w:rPr>
          <w:rFonts w:ascii="Times New Roman" w:hAnsi="Times New Roman" w:cs="Times New Roman"/>
          <w:b/>
          <w:bCs/>
          <w:sz w:val="24"/>
          <w:szCs w:val="24"/>
          <w:lang w:val="en-US"/>
        </w:rPr>
        <w:t>APA</w:t>
      </w:r>
      <w:r w:rsidR="00E11993" w:rsidRPr="00E11993">
        <w:rPr>
          <w:rFonts w:ascii="Times New Roman" w:hAnsi="Times New Roman" w:cs="Times New Roman"/>
          <w:sz w:val="24"/>
          <w:szCs w:val="24"/>
          <w:lang w:val="en-US"/>
        </w:rPr>
        <w:t xml:space="preserve">. In contrast, </w:t>
      </w:r>
      <w:r>
        <w:rPr>
          <w:rFonts w:ascii="Times New Roman" w:hAnsi="Times New Roman" w:cs="Times New Roman"/>
          <w:i/>
          <w:iCs/>
          <w:sz w:val="24"/>
          <w:szCs w:val="24"/>
          <w:lang w:val="en-US"/>
        </w:rPr>
        <w:t>Larix</w:t>
      </w:r>
      <w:r>
        <w:rPr>
          <w:rFonts w:ascii="Times New Roman" w:hAnsi="Times New Roman" w:cs="Times New Roman"/>
          <w:sz w:val="24"/>
          <w:szCs w:val="24"/>
          <w:lang w:val="en-US"/>
        </w:rPr>
        <w:t xml:space="preserve"> species</w:t>
      </w:r>
      <w:r w:rsidRPr="00E11993">
        <w:rPr>
          <w:rFonts w:ascii="Times New Roman" w:hAnsi="Times New Roman" w:cs="Times New Roman"/>
          <w:sz w:val="24"/>
          <w:szCs w:val="24"/>
          <w:lang w:val="en-US"/>
        </w:rPr>
        <w:t xml:space="preserve"> </w:t>
      </w:r>
      <w:r w:rsidR="00E11993" w:rsidRPr="00E11993">
        <w:rPr>
          <w:rFonts w:ascii="Times New Roman" w:hAnsi="Times New Roman" w:cs="Times New Roman"/>
          <w:sz w:val="24"/>
          <w:szCs w:val="24"/>
          <w:lang w:val="en-US"/>
        </w:rPr>
        <w:t xml:space="preserve">rely on rapid leaf unfolding in June, which is critical </w:t>
      </w:r>
      <w:r>
        <w:rPr>
          <w:rFonts w:ascii="Times New Roman" w:hAnsi="Times New Roman" w:cs="Times New Roman"/>
          <w:sz w:val="24"/>
          <w:szCs w:val="24"/>
          <w:lang w:val="en-US"/>
        </w:rPr>
        <w:t>for growth in short-summer</w:t>
      </w:r>
      <w:r w:rsidR="004F499A" w:rsidRPr="004F499A">
        <w:rPr>
          <w:rFonts w:ascii="Times New Roman" w:hAnsi="Times New Roman" w:cs="Times New Roman"/>
          <w:sz w:val="24"/>
          <w:szCs w:val="24"/>
          <w:lang w:val="en-US"/>
        </w:rPr>
        <w:t xml:space="preserve"> </w:t>
      </w:r>
      <w:r>
        <w:rPr>
          <w:rFonts w:ascii="Times New Roman" w:hAnsi="Times New Roman" w:cs="Times New Roman"/>
          <w:sz w:val="24"/>
          <w:szCs w:val="24"/>
          <w:lang w:val="en-US"/>
        </w:rPr>
        <w:t>environments with</w:t>
      </w:r>
      <w:r w:rsidRPr="00E11993">
        <w:rPr>
          <w:rFonts w:ascii="Times New Roman" w:hAnsi="Times New Roman" w:cs="Times New Roman"/>
          <w:sz w:val="24"/>
          <w:szCs w:val="24"/>
          <w:lang w:val="en-US"/>
        </w:rPr>
        <w:t xml:space="preserve"> </w:t>
      </w:r>
      <w:r w:rsidR="00E11993" w:rsidRPr="00E11993">
        <w:rPr>
          <w:rFonts w:ascii="Times New Roman" w:hAnsi="Times New Roman" w:cs="Times New Roman"/>
          <w:sz w:val="24"/>
          <w:szCs w:val="24"/>
          <w:lang w:val="en-US"/>
        </w:rPr>
        <w:t xml:space="preserve">continuous permafrost [2]. The </w:t>
      </w:r>
      <w:r w:rsidR="00176784">
        <w:rPr>
          <w:rFonts w:ascii="Times New Roman" w:hAnsi="Times New Roman" w:cs="Times New Roman"/>
          <w:sz w:val="24"/>
          <w:szCs w:val="24"/>
          <w:lang w:val="en-US"/>
        </w:rPr>
        <w:t>weak</w:t>
      </w:r>
      <w:r w:rsidR="00176784" w:rsidRPr="00E11993">
        <w:rPr>
          <w:rFonts w:ascii="Times New Roman" w:hAnsi="Times New Roman" w:cs="Times New Roman"/>
          <w:sz w:val="24"/>
          <w:szCs w:val="24"/>
          <w:lang w:val="en-US"/>
        </w:rPr>
        <w:t xml:space="preserve"> </w:t>
      </w:r>
      <w:r w:rsidR="00176784">
        <w:rPr>
          <w:rFonts w:ascii="Times New Roman" w:hAnsi="Times New Roman" w:cs="Times New Roman"/>
          <w:sz w:val="24"/>
          <w:szCs w:val="24"/>
          <w:lang w:val="en-US"/>
        </w:rPr>
        <w:t>influence</w:t>
      </w:r>
      <w:r w:rsidR="00176784" w:rsidRPr="00E11993">
        <w:rPr>
          <w:rFonts w:ascii="Times New Roman" w:hAnsi="Times New Roman" w:cs="Times New Roman"/>
          <w:sz w:val="24"/>
          <w:szCs w:val="24"/>
          <w:lang w:val="en-US"/>
        </w:rPr>
        <w:t xml:space="preserve"> </w:t>
      </w:r>
      <w:r w:rsidR="00E11993" w:rsidRPr="00E11993">
        <w:rPr>
          <w:rFonts w:ascii="Times New Roman" w:hAnsi="Times New Roman" w:cs="Times New Roman"/>
          <w:sz w:val="24"/>
          <w:szCs w:val="24"/>
          <w:lang w:val="en-US"/>
        </w:rPr>
        <w:t xml:space="preserve">of precipitation </w:t>
      </w:r>
      <w:r w:rsidR="00176784">
        <w:rPr>
          <w:rFonts w:ascii="Times New Roman" w:hAnsi="Times New Roman" w:cs="Times New Roman"/>
          <w:sz w:val="24"/>
          <w:szCs w:val="24"/>
          <w:lang w:val="en-US"/>
        </w:rPr>
        <w:t>aligns</w:t>
      </w:r>
      <w:r w:rsidR="00E11993" w:rsidRPr="00E11993">
        <w:rPr>
          <w:rFonts w:ascii="Times New Roman" w:hAnsi="Times New Roman" w:cs="Times New Roman"/>
          <w:sz w:val="24"/>
          <w:szCs w:val="24"/>
          <w:lang w:val="en-US"/>
        </w:rPr>
        <w:t xml:space="preserve"> with </w:t>
      </w:r>
      <w:r w:rsidR="00176784">
        <w:rPr>
          <w:rFonts w:ascii="Times New Roman" w:hAnsi="Times New Roman" w:cs="Times New Roman"/>
          <w:sz w:val="24"/>
          <w:szCs w:val="24"/>
          <w:lang w:val="en-US"/>
        </w:rPr>
        <w:t xml:space="preserve">previous </w:t>
      </w:r>
      <w:r w:rsidR="00E11993" w:rsidRPr="00E11993">
        <w:rPr>
          <w:rFonts w:ascii="Times New Roman" w:hAnsi="Times New Roman" w:cs="Times New Roman"/>
          <w:sz w:val="24"/>
          <w:szCs w:val="24"/>
          <w:lang w:val="en-US"/>
        </w:rPr>
        <w:t xml:space="preserve">studies showing that at high latitudes, snowmelt </w:t>
      </w:r>
      <w:r w:rsidR="00176784">
        <w:rPr>
          <w:rFonts w:ascii="Times New Roman" w:hAnsi="Times New Roman" w:cs="Times New Roman"/>
          <w:sz w:val="24"/>
          <w:szCs w:val="24"/>
          <w:lang w:val="en-US"/>
        </w:rPr>
        <w:t>typically</w:t>
      </w:r>
      <w:r w:rsidR="00176784" w:rsidRPr="00E11993">
        <w:rPr>
          <w:rFonts w:ascii="Times New Roman" w:hAnsi="Times New Roman" w:cs="Times New Roman"/>
          <w:sz w:val="24"/>
          <w:szCs w:val="24"/>
          <w:lang w:val="en-US"/>
        </w:rPr>
        <w:t xml:space="preserve"> </w:t>
      </w:r>
      <w:r w:rsidR="00176784">
        <w:rPr>
          <w:rFonts w:ascii="Times New Roman" w:hAnsi="Times New Roman" w:cs="Times New Roman"/>
          <w:sz w:val="24"/>
          <w:szCs w:val="24"/>
          <w:lang w:val="en-US"/>
        </w:rPr>
        <w:t>provides</w:t>
      </w:r>
      <w:r w:rsidR="00176784" w:rsidRPr="00E11993">
        <w:rPr>
          <w:rFonts w:ascii="Times New Roman" w:hAnsi="Times New Roman" w:cs="Times New Roman"/>
          <w:sz w:val="24"/>
          <w:szCs w:val="24"/>
          <w:lang w:val="en-US"/>
        </w:rPr>
        <w:t xml:space="preserve"> </w:t>
      </w:r>
      <w:r w:rsidR="00176784">
        <w:rPr>
          <w:rFonts w:ascii="Times New Roman" w:hAnsi="Times New Roman" w:cs="Times New Roman"/>
          <w:sz w:val="24"/>
          <w:szCs w:val="24"/>
          <w:lang w:val="en-US"/>
        </w:rPr>
        <w:t>sufficient moisture</w:t>
      </w:r>
      <w:r w:rsidR="00E11993" w:rsidRPr="00E11993">
        <w:rPr>
          <w:rFonts w:ascii="Times New Roman" w:hAnsi="Times New Roman" w:cs="Times New Roman"/>
          <w:sz w:val="24"/>
          <w:szCs w:val="24"/>
          <w:lang w:val="en-US"/>
        </w:rPr>
        <w:t xml:space="preserve"> [3]. </w:t>
      </w:r>
      <w:r w:rsidR="00176784">
        <w:rPr>
          <w:rFonts w:ascii="Times New Roman" w:hAnsi="Times New Roman" w:cs="Times New Roman"/>
          <w:sz w:val="24"/>
          <w:szCs w:val="24"/>
          <w:lang w:val="en-US"/>
        </w:rPr>
        <w:t>However</w:t>
      </w:r>
      <w:r w:rsidR="00E11993" w:rsidRPr="00E11993">
        <w:rPr>
          <w:rFonts w:ascii="Times New Roman" w:hAnsi="Times New Roman" w:cs="Times New Roman"/>
          <w:sz w:val="24"/>
          <w:szCs w:val="24"/>
          <w:lang w:val="en-US"/>
        </w:rPr>
        <w:t xml:space="preserve">, the local positive effects of precipitation on </w:t>
      </w:r>
      <w:r w:rsidR="00E11993" w:rsidRPr="005134F7">
        <w:rPr>
          <w:rFonts w:ascii="Times New Roman" w:hAnsi="Times New Roman" w:cs="Times New Roman"/>
          <w:b/>
          <w:sz w:val="24"/>
          <w:szCs w:val="24"/>
          <w:lang w:val="en-US"/>
        </w:rPr>
        <w:t>APA</w:t>
      </w:r>
      <w:r w:rsidR="00E11993" w:rsidRPr="00E11993">
        <w:rPr>
          <w:rFonts w:ascii="Times New Roman" w:hAnsi="Times New Roman" w:cs="Times New Roman"/>
          <w:sz w:val="24"/>
          <w:szCs w:val="24"/>
          <w:lang w:val="en-US"/>
        </w:rPr>
        <w:t xml:space="preserve"> and </w:t>
      </w:r>
      <w:r w:rsidR="00E11993" w:rsidRPr="005134F7">
        <w:rPr>
          <w:rFonts w:ascii="Times New Roman" w:hAnsi="Times New Roman" w:cs="Times New Roman"/>
          <w:b/>
          <w:sz w:val="24"/>
          <w:szCs w:val="24"/>
          <w:lang w:val="en-US"/>
        </w:rPr>
        <w:t>BIL</w:t>
      </w:r>
      <w:r w:rsidR="00E11993" w:rsidRPr="00E11993">
        <w:rPr>
          <w:rFonts w:ascii="Times New Roman" w:hAnsi="Times New Roman" w:cs="Times New Roman"/>
          <w:sz w:val="24"/>
          <w:szCs w:val="24"/>
          <w:lang w:val="en-US"/>
        </w:rPr>
        <w:t xml:space="preserve"> hint at a possible increase in their importance in the future if permafrost thaw </w:t>
      </w:r>
      <w:r w:rsidR="00176784">
        <w:rPr>
          <w:rFonts w:ascii="Times New Roman" w:hAnsi="Times New Roman" w:cs="Times New Roman"/>
          <w:sz w:val="24"/>
          <w:szCs w:val="24"/>
          <w:lang w:val="en-US"/>
        </w:rPr>
        <w:t>alters</w:t>
      </w:r>
      <w:r w:rsidR="00176784" w:rsidRPr="00E11993">
        <w:rPr>
          <w:rFonts w:ascii="Times New Roman" w:hAnsi="Times New Roman" w:cs="Times New Roman"/>
          <w:sz w:val="24"/>
          <w:szCs w:val="24"/>
          <w:lang w:val="en-US"/>
        </w:rPr>
        <w:t xml:space="preserve"> </w:t>
      </w:r>
      <w:r w:rsidR="00E11993" w:rsidRPr="00E11993">
        <w:rPr>
          <w:rFonts w:ascii="Times New Roman" w:hAnsi="Times New Roman" w:cs="Times New Roman"/>
          <w:sz w:val="24"/>
          <w:szCs w:val="24"/>
          <w:lang w:val="en-US"/>
        </w:rPr>
        <w:t xml:space="preserve">the hydrological regime. These </w:t>
      </w:r>
      <w:r w:rsidR="00176784">
        <w:rPr>
          <w:rFonts w:ascii="Times New Roman" w:hAnsi="Times New Roman" w:cs="Times New Roman"/>
          <w:sz w:val="24"/>
          <w:szCs w:val="24"/>
          <w:lang w:val="en-US"/>
        </w:rPr>
        <w:t>findings highlight</w:t>
      </w:r>
      <w:r w:rsidR="00176784" w:rsidRPr="00E11993">
        <w:rPr>
          <w:rFonts w:ascii="Times New Roman" w:hAnsi="Times New Roman" w:cs="Times New Roman"/>
          <w:sz w:val="24"/>
          <w:szCs w:val="24"/>
          <w:lang w:val="en-US"/>
        </w:rPr>
        <w:t xml:space="preserve"> </w:t>
      </w:r>
      <w:r w:rsidR="00176784">
        <w:rPr>
          <w:rFonts w:ascii="Times New Roman" w:hAnsi="Times New Roman" w:cs="Times New Roman"/>
          <w:sz w:val="24"/>
          <w:szCs w:val="24"/>
          <w:lang w:val="en-US"/>
        </w:rPr>
        <w:t>the</w:t>
      </w:r>
      <w:r w:rsidR="00E11993" w:rsidRPr="00E11993">
        <w:rPr>
          <w:rFonts w:ascii="Times New Roman" w:hAnsi="Times New Roman" w:cs="Times New Roman"/>
          <w:sz w:val="24"/>
          <w:szCs w:val="24"/>
          <w:lang w:val="en-US"/>
        </w:rPr>
        <w:t xml:space="preserve"> complex </w:t>
      </w:r>
      <w:r w:rsidR="00176784">
        <w:rPr>
          <w:rFonts w:ascii="Times New Roman" w:hAnsi="Times New Roman" w:cs="Times New Roman"/>
          <w:sz w:val="24"/>
          <w:szCs w:val="24"/>
          <w:lang w:val="en-US"/>
        </w:rPr>
        <w:t>interactions</w:t>
      </w:r>
      <w:r w:rsidR="00176784" w:rsidRPr="00E11993">
        <w:rPr>
          <w:rFonts w:ascii="Times New Roman" w:hAnsi="Times New Roman" w:cs="Times New Roman"/>
          <w:sz w:val="24"/>
          <w:szCs w:val="24"/>
          <w:lang w:val="en-US"/>
        </w:rPr>
        <w:t xml:space="preserve"> </w:t>
      </w:r>
      <w:r w:rsidR="00E11993" w:rsidRPr="00E11993">
        <w:rPr>
          <w:rFonts w:ascii="Times New Roman" w:hAnsi="Times New Roman" w:cs="Times New Roman"/>
          <w:sz w:val="24"/>
          <w:szCs w:val="24"/>
          <w:lang w:val="en-US"/>
        </w:rPr>
        <w:t xml:space="preserve">between climatic factors and tree physiology, which </w:t>
      </w:r>
      <w:r w:rsidR="00176784">
        <w:rPr>
          <w:rFonts w:ascii="Times New Roman" w:hAnsi="Times New Roman" w:cs="Times New Roman"/>
          <w:sz w:val="24"/>
          <w:szCs w:val="24"/>
          <w:lang w:val="en-US"/>
        </w:rPr>
        <w:t>could</w:t>
      </w:r>
      <w:r w:rsidR="00176784" w:rsidRPr="00E11993">
        <w:rPr>
          <w:rFonts w:ascii="Times New Roman" w:hAnsi="Times New Roman" w:cs="Times New Roman"/>
          <w:sz w:val="24"/>
          <w:szCs w:val="24"/>
          <w:lang w:val="en-US"/>
        </w:rPr>
        <w:t xml:space="preserve"> </w:t>
      </w:r>
      <w:r w:rsidR="00176784">
        <w:rPr>
          <w:rFonts w:ascii="Times New Roman" w:hAnsi="Times New Roman" w:cs="Times New Roman"/>
          <w:sz w:val="24"/>
          <w:szCs w:val="24"/>
          <w:lang w:val="en-US"/>
        </w:rPr>
        <w:t>drive</w:t>
      </w:r>
      <w:r w:rsidR="00176784" w:rsidRPr="00E11993">
        <w:rPr>
          <w:rFonts w:ascii="Times New Roman" w:hAnsi="Times New Roman" w:cs="Times New Roman"/>
          <w:sz w:val="24"/>
          <w:szCs w:val="24"/>
          <w:lang w:val="en-US"/>
        </w:rPr>
        <w:t xml:space="preserve"> </w:t>
      </w:r>
      <w:r w:rsidR="00176784">
        <w:rPr>
          <w:rFonts w:ascii="Times New Roman" w:hAnsi="Times New Roman" w:cs="Times New Roman"/>
          <w:sz w:val="24"/>
          <w:szCs w:val="24"/>
          <w:lang w:val="en-US"/>
        </w:rPr>
        <w:t>structural</w:t>
      </w:r>
      <w:r w:rsidR="00176784" w:rsidRPr="00E11993">
        <w:rPr>
          <w:rFonts w:ascii="Times New Roman" w:hAnsi="Times New Roman" w:cs="Times New Roman"/>
          <w:sz w:val="24"/>
          <w:szCs w:val="24"/>
          <w:lang w:val="en-US"/>
        </w:rPr>
        <w:t xml:space="preserve"> </w:t>
      </w:r>
      <w:r w:rsidR="00E11993" w:rsidRPr="00E11993">
        <w:rPr>
          <w:rFonts w:ascii="Times New Roman" w:hAnsi="Times New Roman" w:cs="Times New Roman"/>
          <w:sz w:val="24"/>
          <w:szCs w:val="24"/>
          <w:lang w:val="en-US"/>
        </w:rPr>
        <w:t>changes in the forest</w:t>
      </w:r>
      <w:r w:rsidR="00F36C2D">
        <w:rPr>
          <w:rFonts w:ascii="Times New Roman" w:hAnsi="Times New Roman" w:cs="Times New Roman"/>
          <w:sz w:val="24"/>
          <w:szCs w:val="24"/>
          <w:lang w:val="en-US"/>
        </w:rPr>
        <w:t>-</w:t>
      </w:r>
      <w:r w:rsidR="00E11993" w:rsidRPr="00E11993">
        <w:rPr>
          <w:rFonts w:ascii="Times New Roman" w:hAnsi="Times New Roman" w:cs="Times New Roman"/>
          <w:sz w:val="24"/>
          <w:szCs w:val="24"/>
          <w:lang w:val="en-US"/>
        </w:rPr>
        <w:t>tundra ecosystems</w:t>
      </w:r>
      <w:r w:rsidR="00176784">
        <w:rPr>
          <w:rFonts w:ascii="Times New Roman" w:hAnsi="Times New Roman" w:cs="Times New Roman"/>
          <w:sz w:val="24"/>
          <w:szCs w:val="24"/>
          <w:lang w:val="en-US"/>
        </w:rPr>
        <w:t xml:space="preserve"> as warming continues.</w:t>
      </w:r>
    </w:p>
    <w:p w14:paraId="30BB6816" w14:textId="6A68274F" w:rsidR="00E11993" w:rsidRDefault="00E11993" w:rsidP="00E11993">
      <w:pPr>
        <w:spacing w:after="0" w:line="240" w:lineRule="auto"/>
        <w:ind w:firstLine="709"/>
        <w:jc w:val="both"/>
        <w:rPr>
          <w:rFonts w:ascii="Times New Roman" w:hAnsi="Times New Roman" w:cs="Times New Roman"/>
          <w:sz w:val="24"/>
          <w:szCs w:val="24"/>
          <w:lang w:val="en-US"/>
        </w:rPr>
      </w:pPr>
      <w:r w:rsidRPr="00E11993">
        <w:rPr>
          <w:rFonts w:ascii="Times New Roman" w:hAnsi="Times New Roman" w:cs="Times New Roman"/>
          <w:sz w:val="24"/>
          <w:szCs w:val="24"/>
          <w:lang w:val="en-US"/>
        </w:rPr>
        <w:t xml:space="preserve">In conclusion, this study confirms the dominant role of summer temperatures in </w:t>
      </w:r>
      <w:r w:rsidR="00344828">
        <w:rPr>
          <w:rFonts w:ascii="Times New Roman" w:hAnsi="Times New Roman" w:cs="Times New Roman"/>
          <w:sz w:val="24"/>
          <w:szCs w:val="24"/>
          <w:lang w:val="en-US"/>
        </w:rPr>
        <w:t>determining conifer</w:t>
      </w:r>
      <w:r w:rsidRPr="00E11993">
        <w:rPr>
          <w:rFonts w:ascii="Times New Roman" w:hAnsi="Times New Roman" w:cs="Times New Roman"/>
          <w:sz w:val="24"/>
          <w:szCs w:val="24"/>
          <w:lang w:val="en-US"/>
        </w:rPr>
        <w:t xml:space="preserve"> radial </w:t>
      </w:r>
      <w:r w:rsidR="00344828">
        <w:rPr>
          <w:rFonts w:ascii="Times New Roman" w:hAnsi="Times New Roman" w:cs="Times New Roman"/>
          <w:sz w:val="24"/>
          <w:szCs w:val="24"/>
          <w:lang w:val="en-US"/>
        </w:rPr>
        <w:t>growth</w:t>
      </w:r>
      <w:r w:rsidR="00344828" w:rsidRPr="00E11993">
        <w:rPr>
          <w:rFonts w:ascii="Times New Roman" w:hAnsi="Times New Roman" w:cs="Times New Roman"/>
          <w:sz w:val="24"/>
          <w:szCs w:val="24"/>
          <w:lang w:val="en-US"/>
        </w:rPr>
        <w:t xml:space="preserve"> </w:t>
      </w:r>
      <w:r w:rsidRPr="00E11993">
        <w:rPr>
          <w:rFonts w:ascii="Times New Roman" w:hAnsi="Times New Roman" w:cs="Times New Roman"/>
          <w:sz w:val="24"/>
          <w:szCs w:val="24"/>
          <w:lang w:val="en-US"/>
        </w:rPr>
        <w:t xml:space="preserve">in the continuous permafrost zone. </w:t>
      </w:r>
      <w:r w:rsidRPr="005D27E2">
        <w:rPr>
          <w:rFonts w:ascii="Times New Roman" w:hAnsi="Times New Roman" w:cs="Times New Roman"/>
          <w:i/>
          <w:sz w:val="24"/>
          <w:szCs w:val="24"/>
          <w:lang w:val="en-US"/>
        </w:rPr>
        <w:t>P. sylvestris</w:t>
      </w:r>
      <w:r w:rsidRPr="00E11993">
        <w:rPr>
          <w:rFonts w:ascii="Times New Roman" w:hAnsi="Times New Roman" w:cs="Times New Roman"/>
          <w:sz w:val="24"/>
          <w:szCs w:val="24"/>
          <w:lang w:val="en-US"/>
        </w:rPr>
        <w:t xml:space="preserve"> in the west </w:t>
      </w:r>
      <w:r w:rsidR="00344828">
        <w:rPr>
          <w:rFonts w:ascii="Times New Roman" w:hAnsi="Times New Roman" w:cs="Times New Roman"/>
          <w:sz w:val="24"/>
          <w:szCs w:val="24"/>
          <w:lang w:val="en-US"/>
        </w:rPr>
        <w:t xml:space="preserve">is most </w:t>
      </w:r>
      <w:r w:rsidR="00344828" w:rsidRPr="00E11993">
        <w:rPr>
          <w:rFonts w:ascii="Times New Roman" w:hAnsi="Times New Roman" w:cs="Times New Roman"/>
          <w:sz w:val="24"/>
          <w:szCs w:val="24"/>
          <w:lang w:val="en-US"/>
        </w:rPr>
        <w:t>respon</w:t>
      </w:r>
      <w:r w:rsidR="00344828">
        <w:rPr>
          <w:rFonts w:ascii="Times New Roman" w:hAnsi="Times New Roman" w:cs="Times New Roman"/>
          <w:sz w:val="24"/>
          <w:szCs w:val="24"/>
          <w:lang w:val="en-US"/>
        </w:rPr>
        <w:t xml:space="preserve">sive </w:t>
      </w:r>
      <w:r w:rsidRPr="00E11993">
        <w:rPr>
          <w:rFonts w:ascii="Times New Roman" w:hAnsi="Times New Roman" w:cs="Times New Roman"/>
          <w:sz w:val="24"/>
          <w:szCs w:val="24"/>
          <w:lang w:val="en-US"/>
        </w:rPr>
        <w:t xml:space="preserve">to July </w:t>
      </w:r>
      <w:r w:rsidR="00344828">
        <w:rPr>
          <w:rFonts w:ascii="Times New Roman" w:hAnsi="Times New Roman" w:cs="Times New Roman"/>
          <w:sz w:val="24"/>
          <w:szCs w:val="24"/>
          <w:lang w:val="en-US"/>
        </w:rPr>
        <w:t>temperatures</w:t>
      </w:r>
      <w:r w:rsidRPr="00E11993">
        <w:rPr>
          <w:rFonts w:ascii="Times New Roman" w:hAnsi="Times New Roman" w:cs="Times New Roman"/>
          <w:sz w:val="24"/>
          <w:szCs w:val="24"/>
          <w:lang w:val="en-US"/>
        </w:rPr>
        <w:t xml:space="preserve">, while </w:t>
      </w:r>
      <w:r w:rsidRPr="00BF18BD">
        <w:rPr>
          <w:rFonts w:ascii="Times New Roman" w:hAnsi="Times New Roman" w:cs="Times New Roman"/>
          <w:i/>
          <w:iCs/>
          <w:sz w:val="24"/>
          <w:szCs w:val="24"/>
          <w:lang w:val="en-US"/>
        </w:rPr>
        <w:t>Larix</w:t>
      </w:r>
      <w:r w:rsidRPr="00E11993">
        <w:rPr>
          <w:rFonts w:ascii="Times New Roman" w:hAnsi="Times New Roman" w:cs="Times New Roman"/>
          <w:sz w:val="24"/>
          <w:szCs w:val="24"/>
          <w:lang w:val="en-US"/>
        </w:rPr>
        <w:t xml:space="preserve"> sp. in the east depend on June temperatures, reflect</w:t>
      </w:r>
      <w:r w:rsidR="00344828">
        <w:rPr>
          <w:rFonts w:ascii="Times New Roman" w:hAnsi="Times New Roman" w:cs="Times New Roman"/>
          <w:sz w:val="24"/>
          <w:szCs w:val="24"/>
          <w:lang w:val="en-US"/>
        </w:rPr>
        <w:t>ing</w:t>
      </w:r>
      <w:r w:rsidRPr="00E11993">
        <w:rPr>
          <w:rFonts w:ascii="Times New Roman" w:hAnsi="Times New Roman" w:cs="Times New Roman"/>
          <w:sz w:val="24"/>
          <w:szCs w:val="24"/>
          <w:lang w:val="en-US"/>
        </w:rPr>
        <w:t xml:space="preserve"> their adaptation to regional</w:t>
      </w:r>
      <w:r w:rsidR="00344828">
        <w:rPr>
          <w:rFonts w:ascii="Times New Roman" w:hAnsi="Times New Roman" w:cs="Times New Roman"/>
          <w:sz w:val="24"/>
          <w:szCs w:val="24"/>
          <w:lang w:val="en-US"/>
        </w:rPr>
        <w:t xml:space="preserve"> climatic</w:t>
      </w:r>
      <w:r w:rsidRPr="00E11993">
        <w:rPr>
          <w:rFonts w:ascii="Times New Roman" w:hAnsi="Times New Roman" w:cs="Times New Roman"/>
          <w:sz w:val="24"/>
          <w:szCs w:val="24"/>
          <w:lang w:val="en-US"/>
        </w:rPr>
        <w:t xml:space="preserve"> conditions. The increasing influence of temperature anomalies in recent decades </w:t>
      </w:r>
      <w:r w:rsidR="00344828">
        <w:rPr>
          <w:rFonts w:ascii="Times New Roman" w:hAnsi="Times New Roman" w:cs="Times New Roman"/>
          <w:sz w:val="24"/>
          <w:szCs w:val="24"/>
          <w:lang w:val="en-US"/>
        </w:rPr>
        <w:t>suggests</w:t>
      </w:r>
      <w:r w:rsidR="00344828" w:rsidRPr="00E11993">
        <w:rPr>
          <w:rFonts w:ascii="Times New Roman" w:hAnsi="Times New Roman" w:cs="Times New Roman"/>
          <w:sz w:val="24"/>
          <w:szCs w:val="24"/>
          <w:lang w:val="en-US"/>
        </w:rPr>
        <w:t xml:space="preserve"> </w:t>
      </w:r>
      <w:r w:rsidRPr="00E11993">
        <w:rPr>
          <w:rFonts w:ascii="Times New Roman" w:hAnsi="Times New Roman" w:cs="Times New Roman"/>
          <w:sz w:val="24"/>
          <w:szCs w:val="24"/>
          <w:lang w:val="en-US"/>
        </w:rPr>
        <w:t>ongoing adaptation to warming, although precipitation remains a secondary factor. These results have important implications for predicting forest</w:t>
      </w:r>
      <w:r w:rsidR="00F36C2D">
        <w:rPr>
          <w:rFonts w:ascii="Times New Roman" w:hAnsi="Times New Roman" w:cs="Times New Roman"/>
          <w:sz w:val="24"/>
          <w:szCs w:val="24"/>
          <w:lang w:val="en-US"/>
        </w:rPr>
        <w:t>-</w:t>
      </w:r>
      <w:r w:rsidRPr="00E11993">
        <w:rPr>
          <w:rFonts w:ascii="Times New Roman" w:hAnsi="Times New Roman" w:cs="Times New Roman"/>
          <w:sz w:val="24"/>
          <w:szCs w:val="24"/>
          <w:lang w:val="en-US"/>
        </w:rPr>
        <w:t>tundra dynamics and its contribution to the carbon cycle under climate change.</w:t>
      </w:r>
    </w:p>
    <w:p w14:paraId="2094EC7C" w14:textId="77777777" w:rsidR="00E274F4" w:rsidRDefault="00E274F4" w:rsidP="00E11993">
      <w:pPr>
        <w:spacing w:after="0" w:line="240" w:lineRule="auto"/>
        <w:ind w:firstLine="709"/>
        <w:jc w:val="both"/>
        <w:rPr>
          <w:rFonts w:ascii="Times New Roman" w:hAnsi="Times New Roman" w:cs="Times New Roman"/>
          <w:b/>
          <w:sz w:val="24"/>
          <w:szCs w:val="24"/>
          <w:lang w:val="en-US"/>
        </w:rPr>
      </w:pPr>
    </w:p>
    <w:p w14:paraId="0C411862" w14:textId="20EC921C" w:rsidR="00E11993" w:rsidRDefault="00E11993" w:rsidP="00E11993">
      <w:pPr>
        <w:spacing w:after="0" w:line="240" w:lineRule="auto"/>
        <w:ind w:firstLine="709"/>
        <w:jc w:val="both"/>
        <w:rPr>
          <w:rFonts w:ascii="Times New Roman" w:hAnsi="Times New Roman" w:cs="Times New Roman"/>
          <w:sz w:val="24"/>
          <w:szCs w:val="24"/>
          <w:lang w:val="en-US"/>
        </w:rPr>
      </w:pPr>
      <w:r w:rsidRPr="00E11993">
        <w:rPr>
          <w:rFonts w:ascii="Times New Roman" w:hAnsi="Times New Roman" w:cs="Times New Roman"/>
          <w:sz w:val="24"/>
          <w:szCs w:val="24"/>
          <w:lang w:val="en-US"/>
        </w:rPr>
        <w:t>This work was carried out with the support of the Ministry of Science and Higher Education of the Russian Federation [FSRZ</w:t>
      </w:r>
      <w:r w:rsidR="00F36C2D">
        <w:rPr>
          <w:rFonts w:ascii="Times New Roman" w:hAnsi="Times New Roman" w:cs="Times New Roman"/>
          <w:sz w:val="24"/>
          <w:szCs w:val="24"/>
          <w:lang w:val="en-US"/>
        </w:rPr>
        <w:t>-</w:t>
      </w:r>
      <w:r w:rsidRPr="00E11993">
        <w:rPr>
          <w:rFonts w:ascii="Times New Roman" w:hAnsi="Times New Roman" w:cs="Times New Roman"/>
          <w:sz w:val="24"/>
          <w:szCs w:val="24"/>
          <w:lang w:val="en-US"/>
        </w:rPr>
        <w:t>2020</w:t>
      </w:r>
      <w:r w:rsidR="00F36C2D">
        <w:rPr>
          <w:rFonts w:ascii="Times New Roman" w:hAnsi="Times New Roman" w:cs="Times New Roman"/>
          <w:sz w:val="24"/>
          <w:szCs w:val="24"/>
          <w:lang w:val="en-US"/>
        </w:rPr>
        <w:t>-</w:t>
      </w:r>
      <w:r w:rsidRPr="00E11993">
        <w:rPr>
          <w:rFonts w:ascii="Times New Roman" w:hAnsi="Times New Roman" w:cs="Times New Roman"/>
          <w:sz w:val="24"/>
          <w:szCs w:val="24"/>
          <w:lang w:val="en-US"/>
        </w:rPr>
        <w:t xml:space="preserve">0014]. </w:t>
      </w:r>
    </w:p>
    <w:p w14:paraId="38511815" w14:textId="77777777" w:rsidR="00E274F4" w:rsidRPr="00E11993" w:rsidRDefault="00E274F4" w:rsidP="00E11993">
      <w:pPr>
        <w:spacing w:after="0" w:line="240" w:lineRule="auto"/>
        <w:ind w:firstLine="709"/>
        <w:jc w:val="both"/>
        <w:rPr>
          <w:rFonts w:ascii="Times New Roman" w:hAnsi="Times New Roman" w:cs="Times New Roman"/>
          <w:sz w:val="24"/>
          <w:szCs w:val="24"/>
          <w:lang w:val="en-US"/>
        </w:rPr>
      </w:pPr>
    </w:p>
    <w:p w14:paraId="1A15A51D" w14:textId="77777777" w:rsidR="00E11993" w:rsidRDefault="00E11993" w:rsidP="00E11993">
      <w:pPr>
        <w:spacing w:after="0" w:line="240" w:lineRule="auto"/>
        <w:ind w:firstLine="709"/>
        <w:jc w:val="both"/>
        <w:rPr>
          <w:rFonts w:ascii="Times New Roman" w:hAnsi="Times New Roman" w:cs="Times New Roman"/>
          <w:b/>
          <w:sz w:val="24"/>
          <w:szCs w:val="24"/>
          <w:lang w:val="en-US"/>
        </w:rPr>
      </w:pPr>
      <w:r w:rsidRPr="00E11993">
        <w:rPr>
          <w:rFonts w:ascii="Times New Roman" w:hAnsi="Times New Roman" w:cs="Times New Roman"/>
          <w:b/>
          <w:sz w:val="24"/>
          <w:szCs w:val="24"/>
          <w:lang w:val="en-US"/>
        </w:rPr>
        <w:t>References</w:t>
      </w:r>
    </w:p>
    <w:p w14:paraId="4B6C07F3" w14:textId="77777777" w:rsidR="00E11993" w:rsidRPr="00E274F4" w:rsidRDefault="00E11993" w:rsidP="005D27E2">
      <w:pPr>
        <w:numPr>
          <w:ilvl w:val="0"/>
          <w:numId w:val="5"/>
        </w:numPr>
        <w:spacing w:after="0" w:line="240" w:lineRule="auto"/>
        <w:ind w:left="0" w:firstLine="709"/>
        <w:contextualSpacing/>
        <w:jc w:val="both"/>
        <w:rPr>
          <w:rFonts w:ascii="Times New Roman" w:hAnsi="Times New Roman" w:cs="Times New Roman"/>
          <w:sz w:val="24"/>
          <w:szCs w:val="24"/>
          <w:lang w:val="en-US"/>
        </w:rPr>
      </w:pPr>
      <w:r w:rsidRPr="00AC48BC">
        <w:rPr>
          <w:rFonts w:ascii="Times New Roman" w:hAnsi="Times New Roman" w:cs="Times New Roman"/>
          <w:sz w:val="24"/>
          <w:szCs w:val="24"/>
          <w:lang w:val="en-US"/>
        </w:rPr>
        <w:t xml:space="preserve">Vaganov E. A., Hughes M. K., Kirdyanov A. V. et al. Influence of snowfall and melt timing on tree growth in subarctic Eurasia // Nature. </w:t>
      </w:r>
      <w:r w:rsidRPr="00E274F4">
        <w:rPr>
          <w:rFonts w:ascii="Times New Roman" w:hAnsi="Times New Roman" w:cs="Times New Roman"/>
          <w:sz w:val="24"/>
          <w:szCs w:val="24"/>
          <w:lang w:val="en-US"/>
        </w:rPr>
        <w:t xml:space="preserve">1999. № 400. </w:t>
      </w:r>
      <w:r w:rsidRPr="00AC48BC">
        <w:rPr>
          <w:rFonts w:ascii="Times New Roman" w:hAnsi="Times New Roman" w:cs="Times New Roman"/>
          <w:sz w:val="24"/>
          <w:szCs w:val="24"/>
        </w:rPr>
        <w:t>С</w:t>
      </w:r>
      <w:r w:rsidRPr="00E274F4">
        <w:rPr>
          <w:rFonts w:ascii="Times New Roman" w:hAnsi="Times New Roman" w:cs="Times New Roman"/>
          <w:sz w:val="24"/>
          <w:szCs w:val="24"/>
          <w:lang w:val="en-US"/>
        </w:rPr>
        <w:t xml:space="preserve">. 149 </w:t>
      </w:r>
      <w:r w:rsidR="00F36C2D" w:rsidRPr="00E274F4">
        <w:rPr>
          <w:rFonts w:ascii="Times New Roman" w:hAnsi="Times New Roman" w:cs="Times New Roman"/>
          <w:sz w:val="24"/>
          <w:szCs w:val="24"/>
          <w:lang w:val="en-US"/>
        </w:rPr>
        <w:t xml:space="preserve"> - </w:t>
      </w:r>
      <w:r w:rsidRPr="00E274F4">
        <w:rPr>
          <w:rFonts w:ascii="Times New Roman" w:hAnsi="Times New Roman" w:cs="Times New Roman"/>
          <w:sz w:val="24"/>
          <w:szCs w:val="24"/>
          <w:lang w:val="en-US"/>
        </w:rPr>
        <w:t xml:space="preserve"> 151. </w:t>
      </w:r>
    </w:p>
    <w:p w14:paraId="0A79DAE2" w14:textId="77777777" w:rsidR="00E11993" w:rsidRPr="00AC48BC" w:rsidRDefault="00E11993" w:rsidP="005D27E2">
      <w:pPr>
        <w:numPr>
          <w:ilvl w:val="0"/>
          <w:numId w:val="5"/>
        </w:numPr>
        <w:spacing w:after="0" w:line="240" w:lineRule="auto"/>
        <w:ind w:left="0" w:firstLine="709"/>
        <w:contextualSpacing/>
        <w:jc w:val="both"/>
        <w:rPr>
          <w:rFonts w:ascii="Times New Roman" w:hAnsi="Times New Roman" w:cs="Times New Roman"/>
          <w:sz w:val="24"/>
          <w:szCs w:val="24"/>
          <w:lang w:val="en-US"/>
        </w:rPr>
      </w:pPr>
      <w:r w:rsidRPr="00AC48BC">
        <w:rPr>
          <w:rFonts w:ascii="Times New Roman" w:hAnsi="Times New Roman" w:cs="Times New Roman"/>
          <w:sz w:val="24"/>
          <w:szCs w:val="24"/>
          <w:lang w:val="en-US"/>
        </w:rPr>
        <w:t>Kirdyanov A. V., Treydte K. S., Nikolaev A. et al. Climate signals in tree</w:t>
      </w:r>
      <w:r w:rsidR="00F36C2D">
        <w:rPr>
          <w:rFonts w:ascii="Times New Roman" w:hAnsi="Times New Roman" w:cs="Times New Roman"/>
          <w:sz w:val="24"/>
          <w:szCs w:val="24"/>
          <w:lang w:val="en-US"/>
        </w:rPr>
        <w:t xml:space="preserve"> - </w:t>
      </w:r>
      <w:r w:rsidRPr="00AC48BC">
        <w:rPr>
          <w:rFonts w:ascii="Times New Roman" w:hAnsi="Times New Roman" w:cs="Times New Roman"/>
          <w:sz w:val="24"/>
          <w:szCs w:val="24"/>
          <w:lang w:val="en-US"/>
        </w:rPr>
        <w:t xml:space="preserve">ring width, density and </w:t>
      </w:r>
      <w:r w:rsidRPr="00AC48BC">
        <w:rPr>
          <w:rFonts w:ascii="Times New Roman" w:hAnsi="Times New Roman" w:cs="Times New Roman"/>
          <w:sz w:val="24"/>
          <w:szCs w:val="24"/>
        </w:rPr>
        <w:t>δ</w:t>
      </w:r>
      <w:r w:rsidRPr="00AC48BC">
        <w:rPr>
          <w:rFonts w:ascii="Times New Roman" w:hAnsi="Times New Roman" w:cs="Times New Roman"/>
          <w:sz w:val="24"/>
          <w:szCs w:val="24"/>
          <w:vertAlign w:val="superscript"/>
          <w:lang w:val="en-US"/>
        </w:rPr>
        <w:t>13</w:t>
      </w:r>
      <w:r w:rsidRPr="00AC48BC">
        <w:rPr>
          <w:rFonts w:ascii="Times New Roman" w:hAnsi="Times New Roman" w:cs="Times New Roman"/>
          <w:sz w:val="24"/>
          <w:szCs w:val="24"/>
          <w:lang w:val="en-US"/>
        </w:rPr>
        <w:t xml:space="preserve">C from larches in Eastern Siberia (Russia) // Chemical Geology 252. 2008. </w:t>
      </w:r>
      <w:r w:rsidRPr="00AC48BC">
        <w:rPr>
          <w:rFonts w:ascii="Times New Roman" w:hAnsi="Times New Roman" w:cs="Times New Roman"/>
          <w:sz w:val="24"/>
          <w:szCs w:val="24"/>
        </w:rPr>
        <w:t>С</w:t>
      </w:r>
      <w:r w:rsidRPr="00AC48BC">
        <w:rPr>
          <w:rFonts w:ascii="Times New Roman" w:hAnsi="Times New Roman" w:cs="Times New Roman"/>
          <w:sz w:val="24"/>
          <w:szCs w:val="24"/>
          <w:lang w:val="en-US"/>
        </w:rPr>
        <w:t xml:space="preserve">. 31 </w:t>
      </w:r>
      <w:r w:rsidR="00F36C2D">
        <w:rPr>
          <w:rFonts w:ascii="Times New Roman" w:hAnsi="Times New Roman" w:cs="Times New Roman"/>
          <w:sz w:val="24"/>
          <w:szCs w:val="24"/>
          <w:lang w:val="en-US"/>
        </w:rPr>
        <w:t xml:space="preserve"> - </w:t>
      </w:r>
      <w:r w:rsidRPr="00AC48BC">
        <w:rPr>
          <w:rFonts w:ascii="Times New Roman" w:hAnsi="Times New Roman" w:cs="Times New Roman"/>
          <w:sz w:val="24"/>
          <w:szCs w:val="24"/>
          <w:lang w:val="en-US"/>
        </w:rPr>
        <w:t xml:space="preserve"> 41. </w:t>
      </w:r>
    </w:p>
    <w:p w14:paraId="7FCECF43" w14:textId="77777777" w:rsidR="00E11993" w:rsidRPr="008916F0" w:rsidRDefault="00E11993" w:rsidP="005D27E2">
      <w:pPr>
        <w:numPr>
          <w:ilvl w:val="0"/>
          <w:numId w:val="5"/>
        </w:numPr>
        <w:spacing w:after="0" w:line="240" w:lineRule="auto"/>
        <w:ind w:left="0" w:firstLine="709"/>
        <w:contextualSpacing/>
        <w:jc w:val="both"/>
        <w:rPr>
          <w:rFonts w:ascii="Times New Roman" w:hAnsi="Times New Roman" w:cs="Times New Roman"/>
          <w:sz w:val="24"/>
          <w:szCs w:val="24"/>
          <w:lang w:val="en-US"/>
        </w:rPr>
      </w:pPr>
      <w:r w:rsidRPr="00AC48BC">
        <w:rPr>
          <w:rFonts w:ascii="Times New Roman" w:hAnsi="Times New Roman" w:cs="Times New Roman"/>
          <w:sz w:val="24"/>
          <w:szCs w:val="24"/>
          <w:lang w:val="en-US"/>
        </w:rPr>
        <w:t xml:space="preserve">Walsh J. E., Overland J. E., Groisman P. Y. et al. </w:t>
      </w:r>
      <w:r w:rsidRPr="008916F0">
        <w:rPr>
          <w:rFonts w:ascii="Times New Roman" w:hAnsi="Times New Roman" w:cs="Times New Roman"/>
          <w:sz w:val="24"/>
          <w:szCs w:val="24"/>
          <w:lang w:val="en-US"/>
        </w:rPr>
        <w:t>Ongoing Climate Change in the Arctic //Springer. 201</w:t>
      </w:r>
      <w:r w:rsidRPr="007156A4">
        <w:rPr>
          <w:rFonts w:ascii="Times New Roman" w:hAnsi="Times New Roman" w:cs="Times New Roman"/>
          <w:sz w:val="24"/>
          <w:szCs w:val="24"/>
          <w:lang w:val="en-US"/>
        </w:rPr>
        <w:t>1</w:t>
      </w:r>
      <w:r w:rsidRPr="008916F0">
        <w:rPr>
          <w:rFonts w:ascii="Times New Roman" w:hAnsi="Times New Roman" w:cs="Times New Roman"/>
          <w:sz w:val="24"/>
          <w:szCs w:val="24"/>
          <w:lang w:val="en-US"/>
        </w:rPr>
        <w:t xml:space="preserve">. № 46. </w:t>
      </w:r>
      <w:r w:rsidRPr="008916F0">
        <w:rPr>
          <w:rFonts w:ascii="Times New Roman" w:hAnsi="Times New Roman" w:cs="Times New Roman"/>
          <w:sz w:val="24"/>
          <w:szCs w:val="24"/>
        </w:rPr>
        <w:t>С</w:t>
      </w:r>
      <w:r w:rsidRPr="008916F0">
        <w:rPr>
          <w:rFonts w:ascii="Times New Roman" w:hAnsi="Times New Roman" w:cs="Times New Roman"/>
          <w:sz w:val="24"/>
          <w:szCs w:val="24"/>
          <w:lang w:val="en-US"/>
        </w:rPr>
        <w:t xml:space="preserve">. 6 </w:t>
      </w:r>
      <w:r w:rsidR="00F36C2D">
        <w:rPr>
          <w:rFonts w:ascii="Times New Roman" w:hAnsi="Times New Roman" w:cs="Times New Roman"/>
          <w:sz w:val="24"/>
          <w:szCs w:val="24"/>
          <w:lang w:val="en-US"/>
        </w:rPr>
        <w:t xml:space="preserve"> - </w:t>
      </w:r>
      <w:r w:rsidRPr="008916F0">
        <w:rPr>
          <w:rFonts w:ascii="Times New Roman" w:hAnsi="Times New Roman" w:cs="Times New Roman"/>
          <w:sz w:val="24"/>
          <w:szCs w:val="24"/>
          <w:lang w:val="en-US"/>
        </w:rPr>
        <w:t xml:space="preserve"> 1</w:t>
      </w:r>
      <w:r w:rsidRPr="007156A4">
        <w:rPr>
          <w:rFonts w:ascii="Times New Roman" w:hAnsi="Times New Roman" w:cs="Times New Roman"/>
          <w:sz w:val="24"/>
          <w:szCs w:val="24"/>
          <w:lang w:val="en-US"/>
        </w:rPr>
        <w:t>6</w:t>
      </w:r>
      <w:r w:rsidRPr="008916F0">
        <w:rPr>
          <w:rFonts w:ascii="Times New Roman" w:hAnsi="Times New Roman" w:cs="Times New Roman"/>
          <w:sz w:val="24"/>
          <w:szCs w:val="24"/>
          <w:lang w:val="en-US"/>
        </w:rPr>
        <w:t xml:space="preserve">. </w:t>
      </w:r>
    </w:p>
    <w:p w14:paraId="3BF24243" w14:textId="77777777" w:rsidR="00E11993" w:rsidRPr="00BF18BD" w:rsidRDefault="00E11993" w:rsidP="005D27E2">
      <w:pPr>
        <w:pStyle w:val="a4"/>
        <w:numPr>
          <w:ilvl w:val="0"/>
          <w:numId w:val="5"/>
        </w:numPr>
        <w:spacing w:after="0" w:line="240" w:lineRule="auto"/>
        <w:ind w:left="0" w:firstLine="709"/>
        <w:jc w:val="both"/>
        <w:rPr>
          <w:rFonts w:ascii="Times New Roman" w:hAnsi="Times New Roman" w:cs="Times New Roman"/>
          <w:sz w:val="24"/>
          <w:szCs w:val="24"/>
          <w:lang w:val="en-US"/>
        </w:rPr>
      </w:pPr>
      <w:r w:rsidRPr="008916F0">
        <w:rPr>
          <w:rFonts w:ascii="Times New Roman" w:hAnsi="Times New Roman" w:cs="Times New Roman"/>
          <w:sz w:val="24"/>
          <w:szCs w:val="24"/>
        </w:rPr>
        <w:t xml:space="preserve">МГЭИК, 2007: Отчет Межправительственной группы экспертов по изменениям климата, 2007 [Электронный ресурс]. </w:t>
      </w:r>
      <w:r w:rsidRPr="00F36C2D">
        <w:rPr>
          <w:rFonts w:ascii="Times New Roman" w:hAnsi="Times New Roman" w:cs="Times New Roman"/>
          <w:sz w:val="24"/>
          <w:szCs w:val="24"/>
          <w:lang w:val="en-US"/>
        </w:rPr>
        <w:t>URL</w:t>
      </w:r>
      <w:r w:rsidRPr="00BF18BD">
        <w:rPr>
          <w:rFonts w:ascii="Times New Roman" w:hAnsi="Times New Roman" w:cs="Times New Roman"/>
          <w:sz w:val="24"/>
          <w:szCs w:val="24"/>
          <w:lang w:val="en-US"/>
        </w:rPr>
        <w:t xml:space="preserve">: </w:t>
      </w:r>
      <w:r w:rsidRPr="00F36C2D">
        <w:rPr>
          <w:rFonts w:ascii="Times New Roman" w:hAnsi="Times New Roman" w:cs="Times New Roman"/>
          <w:sz w:val="24"/>
          <w:szCs w:val="24"/>
          <w:lang w:val="en-US"/>
        </w:rPr>
        <w:t>http</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www</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ipcc</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ch</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pdf</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assessment</w:t>
      </w:r>
      <w:r w:rsidR="00F36C2D" w:rsidRPr="00BF18BD">
        <w:rPr>
          <w:rFonts w:ascii="Times New Roman" w:hAnsi="Times New Roman" w:cs="Times New Roman"/>
          <w:sz w:val="24"/>
          <w:szCs w:val="24"/>
          <w:lang w:val="en-US"/>
        </w:rPr>
        <w:t xml:space="preserve"> - </w:t>
      </w:r>
      <w:r w:rsidRPr="00F36C2D">
        <w:rPr>
          <w:rFonts w:ascii="Times New Roman" w:hAnsi="Times New Roman" w:cs="Times New Roman"/>
          <w:sz w:val="24"/>
          <w:szCs w:val="24"/>
          <w:lang w:val="en-US"/>
        </w:rPr>
        <w:t>report</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ar</w:t>
      </w:r>
      <w:r w:rsidRPr="00BF18BD">
        <w:rPr>
          <w:rFonts w:ascii="Times New Roman" w:hAnsi="Times New Roman" w:cs="Times New Roman"/>
          <w:sz w:val="24"/>
          <w:szCs w:val="24"/>
          <w:lang w:val="en-US"/>
        </w:rPr>
        <w:t>4/</w:t>
      </w:r>
      <w:r w:rsidRPr="00F36C2D">
        <w:rPr>
          <w:rFonts w:ascii="Times New Roman" w:hAnsi="Times New Roman" w:cs="Times New Roman"/>
          <w:sz w:val="24"/>
          <w:szCs w:val="24"/>
          <w:lang w:val="en-US"/>
        </w:rPr>
        <w:t>syr</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ar</w:t>
      </w:r>
      <w:r w:rsidRPr="00BF18BD">
        <w:rPr>
          <w:rFonts w:ascii="Times New Roman" w:hAnsi="Times New Roman" w:cs="Times New Roman"/>
          <w:sz w:val="24"/>
          <w:szCs w:val="24"/>
          <w:lang w:val="en-US"/>
        </w:rPr>
        <w:t>4_</w:t>
      </w:r>
      <w:r w:rsidRPr="00F36C2D">
        <w:rPr>
          <w:rFonts w:ascii="Times New Roman" w:hAnsi="Times New Roman" w:cs="Times New Roman"/>
          <w:sz w:val="24"/>
          <w:szCs w:val="24"/>
          <w:lang w:val="en-US"/>
        </w:rPr>
        <w:t>syr</w:t>
      </w:r>
      <w:r w:rsidRPr="00BF18BD">
        <w:rPr>
          <w:rFonts w:ascii="Times New Roman" w:hAnsi="Times New Roman" w:cs="Times New Roman"/>
          <w:sz w:val="24"/>
          <w:szCs w:val="24"/>
          <w:lang w:val="en-US"/>
        </w:rPr>
        <w:t>_</w:t>
      </w:r>
      <w:r w:rsidRPr="00F36C2D">
        <w:rPr>
          <w:rFonts w:ascii="Times New Roman" w:hAnsi="Times New Roman" w:cs="Times New Roman"/>
          <w:sz w:val="24"/>
          <w:szCs w:val="24"/>
          <w:lang w:val="en-US"/>
        </w:rPr>
        <w:t>ru</w:t>
      </w:r>
      <w:r w:rsidRPr="00BF18BD">
        <w:rPr>
          <w:rFonts w:ascii="Times New Roman" w:hAnsi="Times New Roman" w:cs="Times New Roman"/>
          <w:sz w:val="24"/>
          <w:szCs w:val="24"/>
          <w:lang w:val="en-US"/>
        </w:rPr>
        <w:t>.</w:t>
      </w:r>
      <w:r w:rsidRPr="00F36C2D">
        <w:rPr>
          <w:rFonts w:ascii="Times New Roman" w:hAnsi="Times New Roman" w:cs="Times New Roman"/>
          <w:sz w:val="24"/>
          <w:szCs w:val="24"/>
          <w:lang w:val="en-US"/>
        </w:rPr>
        <w:t>pdf</w:t>
      </w:r>
      <w:r w:rsidRPr="00BF18BD">
        <w:rPr>
          <w:rFonts w:ascii="Times New Roman" w:hAnsi="Times New Roman" w:cs="Times New Roman"/>
          <w:sz w:val="24"/>
          <w:szCs w:val="24"/>
          <w:lang w:val="en-US"/>
        </w:rPr>
        <w:t xml:space="preserve"> [</w:t>
      </w:r>
      <w:r w:rsidRPr="008916F0">
        <w:rPr>
          <w:rFonts w:ascii="Times New Roman" w:hAnsi="Times New Roman" w:cs="Times New Roman"/>
          <w:sz w:val="24"/>
          <w:szCs w:val="24"/>
        </w:rPr>
        <w:t>дата</w:t>
      </w:r>
      <w:r w:rsidRPr="00BF18BD">
        <w:rPr>
          <w:rFonts w:ascii="Times New Roman" w:hAnsi="Times New Roman" w:cs="Times New Roman"/>
          <w:sz w:val="24"/>
          <w:szCs w:val="24"/>
          <w:lang w:val="en-US"/>
        </w:rPr>
        <w:t xml:space="preserve"> </w:t>
      </w:r>
      <w:r w:rsidRPr="008916F0">
        <w:rPr>
          <w:rFonts w:ascii="Times New Roman" w:hAnsi="Times New Roman" w:cs="Times New Roman"/>
          <w:sz w:val="24"/>
          <w:szCs w:val="24"/>
        </w:rPr>
        <w:t>обращения</w:t>
      </w:r>
      <w:r w:rsidRPr="00BF18BD">
        <w:rPr>
          <w:rFonts w:ascii="Times New Roman" w:hAnsi="Times New Roman" w:cs="Times New Roman"/>
          <w:sz w:val="24"/>
          <w:szCs w:val="24"/>
          <w:lang w:val="en-US"/>
        </w:rPr>
        <w:t xml:space="preserve"> 23.04.2025].</w:t>
      </w:r>
    </w:p>
    <w:p w14:paraId="57E4E72B" w14:textId="77777777" w:rsidR="00E11993" w:rsidRPr="00BF18BD" w:rsidRDefault="00E11993" w:rsidP="005D27E2">
      <w:pPr>
        <w:spacing w:after="0" w:line="240" w:lineRule="auto"/>
        <w:ind w:firstLine="709"/>
        <w:jc w:val="both"/>
        <w:rPr>
          <w:rFonts w:ascii="Times New Roman" w:hAnsi="Times New Roman" w:cs="Times New Roman"/>
          <w:b/>
          <w:sz w:val="24"/>
          <w:szCs w:val="24"/>
          <w:lang w:val="en-US"/>
        </w:rPr>
      </w:pPr>
    </w:p>
    <w:sectPr w:rsidR="00E11993" w:rsidRPr="00BF18BD" w:rsidSect="0080231A">
      <w:pgSz w:w="11906" w:h="16838"/>
      <w:pgMar w:top="1134" w:right="1134" w:bottom="1304" w:left="1134"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86CBFA" w16cex:dateUtc="2025-03-31T04:29:00Z"/>
  <w16cex:commentExtensible w16cex:durableId="46301E5B" w16cex:dateUtc="2025-03-31T04:46:00Z"/>
  <w16cex:commentExtensible w16cex:durableId="0A42A6F0" w16cex:dateUtc="2025-03-31T04:48:00Z"/>
  <w16cex:commentExtensible w16cex:durableId="092AA31B" w16cex:dateUtc="2025-03-31T04:50:00Z"/>
  <w16cex:commentExtensible w16cex:durableId="419B9E41" w16cex:dateUtc="2025-03-31T0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99A52A" w16cid:durableId="5B86CBFA"/>
  <w16cid:commentId w16cid:paraId="5C60AD25" w16cid:durableId="46301E5B"/>
  <w16cid:commentId w16cid:paraId="04DE3B3D" w16cid:durableId="0A42A6F0"/>
  <w16cid:commentId w16cid:paraId="73456F36" w16cid:durableId="092AA31B"/>
  <w16cid:commentId w16cid:paraId="24E130DE" w16cid:durableId="419B9E4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50957" w14:textId="77777777" w:rsidR="00CA0C66" w:rsidRDefault="00CA0C66" w:rsidP="00E502AA">
      <w:pPr>
        <w:spacing w:after="0" w:line="240" w:lineRule="auto"/>
      </w:pPr>
      <w:r>
        <w:separator/>
      </w:r>
    </w:p>
  </w:endnote>
  <w:endnote w:type="continuationSeparator" w:id="0">
    <w:p w14:paraId="3E5BFF1F" w14:textId="77777777" w:rsidR="00CA0C66" w:rsidRDefault="00CA0C66" w:rsidP="00E50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8F519" w14:textId="77777777" w:rsidR="00CA0C66" w:rsidRDefault="00CA0C66" w:rsidP="00E502AA">
      <w:pPr>
        <w:spacing w:after="0" w:line="240" w:lineRule="auto"/>
      </w:pPr>
      <w:r>
        <w:separator/>
      </w:r>
    </w:p>
  </w:footnote>
  <w:footnote w:type="continuationSeparator" w:id="0">
    <w:p w14:paraId="0BBCA991" w14:textId="77777777" w:rsidR="00CA0C66" w:rsidRDefault="00CA0C66" w:rsidP="00E50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C0259"/>
    <w:multiLevelType w:val="multilevel"/>
    <w:tmpl w:val="8558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97584"/>
    <w:multiLevelType w:val="multilevel"/>
    <w:tmpl w:val="56D6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20E8F"/>
    <w:multiLevelType w:val="multilevel"/>
    <w:tmpl w:val="56D6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9105F"/>
    <w:multiLevelType w:val="multilevel"/>
    <w:tmpl w:val="56D6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5794A"/>
    <w:multiLevelType w:val="multilevel"/>
    <w:tmpl w:val="DC1A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94"/>
    <w:rsid w:val="00097FE3"/>
    <w:rsid w:val="000A6BBA"/>
    <w:rsid w:val="00103BEA"/>
    <w:rsid w:val="00105EEB"/>
    <w:rsid w:val="00176784"/>
    <w:rsid w:val="001817F7"/>
    <w:rsid w:val="00344828"/>
    <w:rsid w:val="00374FAE"/>
    <w:rsid w:val="003F23C5"/>
    <w:rsid w:val="0047208E"/>
    <w:rsid w:val="004F499A"/>
    <w:rsid w:val="005134F7"/>
    <w:rsid w:val="005B7BB9"/>
    <w:rsid w:val="005C47D4"/>
    <w:rsid w:val="005D1AF9"/>
    <w:rsid w:val="005D27E2"/>
    <w:rsid w:val="00626AD8"/>
    <w:rsid w:val="006D708F"/>
    <w:rsid w:val="0071246C"/>
    <w:rsid w:val="007156A4"/>
    <w:rsid w:val="00726AFF"/>
    <w:rsid w:val="007A216C"/>
    <w:rsid w:val="007D62D4"/>
    <w:rsid w:val="0080231A"/>
    <w:rsid w:val="008916F0"/>
    <w:rsid w:val="00906766"/>
    <w:rsid w:val="00973011"/>
    <w:rsid w:val="009A1370"/>
    <w:rsid w:val="009E0BA8"/>
    <w:rsid w:val="00AA7756"/>
    <w:rsid w:val="00AB51F1"/>
    <w:rsid w:val="00AC48BC"/>
    <w:rsid w:val="00AD6094"/>
    <w:rsid w:val="00B279A7"/>
    <w:rsid w:val="00BF18BD"/>
    <w:rsid w:val="00C506D7"/>
    <w:rsid w:val="00C54CE6"/>
    <w:rsid w:val="00C56747"/>
    <w:rsid w:val="00CA0C66"/>
    <w:rsid w:val="00CC10BE"/>
    <w:rsid w:val="00CD0849"/>
    <w:rsid w:val="00D74E66"/>
    <w:rsid w:val="00E11993"/>
    <w:rsid w:val="00E274F4"/>
    <w:rsid w:val="00E502AA"/>
    <w:rsid w:val="00E9721F"/>
    <w:rsid w:val="00EB2B60"/>
    <w:rsid w:val="00F36C2D"/>
    <w:rsid w:val="00F46A3E"/>
    <w:rsid w:val="00F921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2888"/>
  <w15:chartTrackingRefBased/>
  <w15:docId w15:val="{710B67C7-9BBD-411E-B283-C08B3983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916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708F"/>
    <w:rPr>
      <w:color w:val="0563C1" w:themeColor="hyperlink"/>
      <w:u w:val="single"/>
    </w:rPr>
  </w:style>
  <w:style w:type="character" w:customStyle="1" w:styleId="10">
    <w:name w:val="Заголовок 1 Знак"/>
    <w:basedOn w:val="a0"/>
    <w:link w:val="1"/>
    <w:uiPriority w:val="9"/>
    <w:rsid w:val="008916F0"/>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8916F0"/>
    <w:pPr>
      <w:ind w:left="720"/>
      <w:contextualSpacing/>
    </w:pPr>
  </w:style>
  <w:style w:type="paragraph" w:styleId="a5">
    <w:name w:val="Revision"/>
    <w:hidden/>
    <w:uiPriority w:val="99"/>
    <w:semiHidden/>
    <w:rsid w:val="00F92139"/>
    <w:pPr>
      <w:spacing w:after="0" w:line="240" w:lineRule="auto"/>
    </w:pPr>
  </w:style>
  <w:style w:type="character" w:styleId="a6">
    <w:name w:val="annotation reference"/>
    <w:basedOn w:val="a0"/>
    <w:uiPriority w:val="99"/>
    <w:semiHidden/>
    <w:unhideWhenUsed/>
    <w:rsid w:val="00726AFF"/>
    <w:rPr>
      <w:sz w:val="16"/>
      <w:szCs w:val="16"/>
    </w:rPr>
  </w:style>
  <w:style w:type="paragraph" w:styleId="a7">
    <w:name w:val="annotation text"/>
    <w:basedOn w:val="a"/>
    <w:link w:val="a8"/>
    <w:uiPriority w:val="99"/>
    <w:unhideWhenUsed/>
    <w:rsid w:val="00726AFF"/>
    <w:pPr>
      <w:spacing w:line="240" w:lineRule="auto"/>
    </w:pPr>
    <w:rPr>
      <w:sz w:val="20"/>
      <w:szCs w:val="20"/>
    </w:rPr>
  </w:style>
  <w:style w:type="character" w:customStyle="1" w:styleId="a8">
    <w:name w:val="Текст примечания Знак"/>
    <w:basedOn w:val="a0"/>
    <w:link w:val="a7"/>
    <w:uiPriority w:val="99"/>
    <w:rsid w:val="00726AFF"/>
    <w:rPr>
      <w:sz w:val="20"/>
      <w:szCs w:val="20"/>
    </w:rPr>
  </w:style>
  <w:style w:type="paragraph" w:styleId="a9">
    <w:name w:val="annotation subject"/>
    <w:basedOn w:val="a7"/>
    <w:next w:val="a7"/>
    <w:link w:val="aa"/>
    <w:uiPriority w:val="99"/>
    <w:semiHidden/>
    <w:unhideWhenUsed/>
    <w:rsid w:val="00726AFF"/>
    <w:rPr>
      <w:b/>
      <w:bCs/>
    </w:rPr>
  </w:style>
  <w:style w:type="character" w:customStyle="1" w:styleId="aa">
    <w:name w:val="Тема примечания Знак"/>
    <w:basedOn w:val="a8"/>
    <w:link w:val="a9"/>
    <w:uiPriority w:val="99"/>
    <w:semiHidden/>
    <w:rsid w:val="00726AFF"/>
    <w:rPr>
      <w:b/>
      <w:bCs/>
      <w:sz w:val="20"/>
      <w:szCs w:val="20"/>
    </w:rPr>
  </w:style>
  <w:style w:type="paragraph" w:styleId="ab">
    <w:name w:val="Balloon Text"/>
    <w:basedOn w:val="a"/>
    <w:link w:val="ac"/>
    <w:uiPriority w:val="99"/>
    <w:semiHidden/>
    <w:unhideWhenUsed/>
    <w:rsid w:val="00E502A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E502AA"/>
    <w:rPr>
      <w:rFonts w:ascii="Segoe UI" w:hAnsi="Segoe UI" w:cs="Segoe UI"/>
      <w:sz w:val="18"/>
      <w:szCs w:val="18"/>
    </w:rPr>
  </w:style>
  <w:style w:type="paragraph" w:styleId="ad">
    <w:name w:val="header"/>
    <w:basedOn w:val="a"/>
    <w:link w:val="ae"/>
    <w:uiPriority w:val="99"/>
    <w:unhideWhenUsed/>
    <w:rsid w:val="00E502AA"/>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E502AA"/>
  </w:style>
  <w:style w:type="paragraph" w:styleId="af">
    <w:name w:val="footer"/>
    <w:basedOn w:val="a"/>
    <w:link w:val="af0"/>
    <w:uiPriority w:val="99"/>
    <w:unhideWhenUsed/>
    <w:rsid w:val="00E502AA"/>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E5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230876">
      <w:bodyDiv w:val="1"/>
      <w:marLeft w:val="0"/>
      <w:marRight w:val="0"/>
      <w:marTop w:val="0"/>
      <w:marBottom w:val="0"/>
      <w:divBdr>
        <w:top w:val="none" w:sz="0" w:space="0" w:color="auto"/>
        <w:left w:val="none" w:sz="0" w:space="0" w:color="auto"/>
        <w:bottom w:val="none" w:sz="0" w:space="0" w:color="auto"/>
        <w:right w:val="none" w:sz="0" w:space="0" w:color="auto"/>
      </w:divBdr>
      <w:divsChild>
        <w:div w:id="331763424">
          <w:marLeft w:val="0"/>
          <w:marRight w:val="0"/>
          <w:marTop w:val="0"/>
          <w:marBottom w:val="0"/>
          <w:divBdr>
            <w:top w:val="none" w:sz="0" w:space="0" w:color="auto"/>
            <w:left w:val="none" w:sz="0" w:space="0" w:color="auto"/>
            <w:bottom w:val="none" w:sz="0" w:space="0" w:color="auto"/>
            <w:right w:val="none" w:sz="0" w:space="0" w:color="auto"/>
          </w:divBdr>
          <w:divsChild>
            <w:div w:id="601374298">
              <w:marLeft w:val="0"/>
              <w:marRight w:val="0"/>
              <w:marTop w:val="0"/>
              <w:marBottom w:val="0"/>
              <w:divBdr>
                <w:top w:val="single" w:sz="2" w:space="0" w:color="000000"/>
                <w:left w:val="single" w:sz="2" w:space="0" w:color="000000"/>
                <w:bottom w:val="single" w:sz="2" w:space="0" w:color="000000"/>
                <w:right w:val="single" w:sz="2" w:space="0" w:color="000000"/>
              </w:divBdr>
            </w:div>
            <w:div w:id="313067095">
              <w:marLeft w:val="0"/>
              <w:marRight w:val="0"/>
              <w:marTop w:val="0"/>
              <w:marBottom w:val="0"/>
              <w:divBdr>
                <w:top w:val="single" w:sz="2" w:space="0" w:color="000000"/>
                <w:left w:val="single" w:sz="2" w:space="0" w:color="000000"/>
                <w:bottom w:val="single" w:sz="2" w:space="0" w:color="000000"/>
                <w:right w:val="single" w:sz="2" w:space="0" w:color="000000"/>
              </w:divBdr>
            </w:div>
            <w:div w:id="1378624546">
              <w:marLeft w:val="0"/>
              <w:marRight w:val="0"/>
              <w:marTop w:val="0"/>
              <w:marBottom w:val="0"/>
              <w:divBdr>
                <w:top w:val="single" w:sz="2" w:space="0" w:color="000000"/>
                <w:left w:val="single" w:sz="2" w:space="0" w:color="000000"/>
                <w:bottom w:val="single" w:sz="2" w:space="0" w:color="000000"/>
                <w:right w:val="single" w:sz="2" w:space="0" w:color="000000"/>
              </w:divBdr>
            </w:div>
            <w:div w:id="1360203424">
              <w:marLeft w:val="0"/>
              <w:marRight w:val="0"/>
              <w:marTop w:val="0"/>
              <w:marBottom w:val="0"/>
              <w:divBdr>
                <w:top w:val="single" w:sz="2" w:space="0" w:color="000000"/>
                <w:left w:val="single" w:sz="2" w:space="0" w:color="000000"/>
                <w:bottom w:val="single" w:sz="2" w:space="0" w:color="000000"/>
                <w:right w:val="single" w:sz="2" w:space="0" w:color="000000"/>
              </w:divBdr>
            </w:div>
            <w:div w:id="157163097">
              <w:marLeft w:val="0"/>
              <w:marRight w:val="0"/>
              <w:marTop w:val="0"/>
              <w:marBottom w:val="0"/>
              <w:divBdr>
                <w:top w:val="single" w:sz="2" w:space="0" w:color="000000"/>
                <w:left w:val="single" w:sz="2" w:space="0" w:color="000000"/>
                <w:bottom w:val="single" w:sz="2" w:space="0" w:color="000000"/>
                <w:right w:val="single" w:sz="2" w:space="0" w:color="000000"/>
              </w:divBdr>
            </w:div>
            <w:div w:id="1576015421">
              <w:marLeft w:val="0"/>
              <w:marRight w:val="0"/>
              <w:marTop w:val="0"/>
              <w:marBottom w:val="0"/>
              <w:divBdr>
                <w:top w:val="single" w:sz="2" w:space="0" w:color="000000"/>
                <w:left w:val="single" w:sz="2" w:space="0" w:color="000000"/>
                <w:bottom w:val="single" w:sz="2" w:space="0" w:color="000000"/>
                <w:right w:val="single" w:sz="2" w:space="0" w:color="000000"/>
              </w:divBdr>
            </w:div>
            <w:div w:id="2060204185">
              <w:marLeft w:val="0"/>
              <w:marRight w:val="0"/>
              <w:marTop w:val="0"/>
              <w:marBottom w:val="0"/>
              <w:divBdr>
                <w:top w:val="single" w:sz="2" w:space="0" w:color="000000"/>
                <w:left w:val="single" w:sz="2" w:space="0" w:color="000000"/>
                <w:bottom w:val="single" w:sz="2" w:space="0" w:color="000000"/>
                <w:right w:val="single" w:sz="2" w:space="0" w:color="000000"/>
              </w:divBdr>
            </w:div>
            <w:div w:id="1419475634">
              <w:marLeft w:val="0"/>
              <w:marRight w:val="0"/>
              <w:marTop w:val="0"/>
              <w:marBottom w:val="0"/>
              <w:divBdr>
                <w:top w:val="single" w:sz="2" w:space="0" w:color="000000"/>
                <w:left w:val="single" w:sz="2" w:space="0" w:color="000000"/>
                <w:bottom w:val="single" w:sz="2" w:space="0" w:color="000000"/>
                <w:right w:val="single" w:sz="2" w:space="0" w:color="000000"/>
              </w:divBdr>
            </w:div>
            <w:div w:id="883560711">
              <w:marLeft w:val="0"/>
              <w:marRight w:val="0"/>
              <w:marTop w:val="0"/>
              <w:marBottom w:val="0"/>
              <w:divBdr>
                <w:top w:val="single" w:sz="2" w:space="0" w:color="000000"/>
                <w:left w:val="single" w:sz="2" w:space="0" w:color="000000"/>
                <w:bottom w:val="single" w:sz="2" w:space="0" w:color="000000"/>
                <w:right w:val="single" w:sz="2" w:space="0" w:color="000000"/>
              </w:divBdr>
            </w:div>
            <w:div w:id="1343166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56866397">
      <w:bodyDiv w:val="1"/>
      <w:marLeft w:val="0"/>
      <w:marRight w:val="0"/>
      <w:marTop w:val="0"/>
      <w:marBottom w:val="0"/>
      <w:divBdr>
        <w:top w:val="none" w:sz="0" w:space="0" w:color="auto"/>
        <w:left w:val="none" w:sz="0" w:space="0" w:color="auto"/>
        <w:bottom w:val="none" w:sz="0" w:space="0" w:color="auto"/>
        <w:right w:val="none" w:sz="0" w:space="0" w:color="auto"/>
      </w:divBdr>
    </w:div>
    <w:div w:id="840782007">
      <w:bodyDiv w:val="1"/>
      <w:marLeft w:val="0"/>
      <w:marRight w:val="0"/>
      <w:marTop w:val="0"/>
      <w:marBottom w:val="0"/>
      <w:divBdr>
        <w:top w:val="none" w:sz="0" w:space="0" w:color="auto"/>
        <w:left w:val="none" w:sz="0" w:space="0" w:color="auto"/>
        <w:bottom w:val="none" w:sz="0" w:space="0" w:color="auto"/>
        <w:right w:val="none" w:sz="0" w:space="0" w:color="auto"/>
      </w:divBdr>
    </w:div>
    <w:div w:id="1333994967">
      <w:bodyDiv w:val="1"/>
      <w:marLeft w:val="0"/>
      <w:marRight w:val="0"/>
      <w:marTop w:val="0"/>
      <w:marBottom w:val="0"/>
      <w:divBdr>
        <w:top w:val="none" w:sz="0" w:space="0" w:color="auto"/>
        <w:left w:val="none" w:sz="0" w:space="0" w:color="auto"/>
        <w:bottom w:val="none" w:sz="0" w:space="0" w:color="auto"/>
        <w:right w:val="none" w:sz="0" w:space="0" w:color="auto"/>
      </w:divBdr>
      <w:divsChild>
        <w:div w:id="2055080786">
          <w:marLeft w:val="0"/>
          <w:marRight w:val="0"/>
          <w:marTop w:val="0"/>
          <w:marBottom w:val="0"/>
          <w:divBdr>
            <w:top w:val="none" w:sz="0" w:space="0" w:color="auto"/>
            <w:left w:val="none" w:sz="0" w:space="0" w:color="auto"/>
            <w:bottom w:val="none" w:sz="0" w:space="0" w:color="auto"/>
            <w:right w:val="none" w:sz="0" w:space="0" w:color="auto"/>
          </w:divBdr>
          <w:divsChild>
            <w:div w:id="2070181822">
              <w:marLeft w:val="0"/>
              <w:marRight w:val="0"/>
              <w:marTop w:val="0"/>
              <w:marBottom w:val="0"/>
              <w:divBdr>
                <w:top w:val="single" w:sz="2" w:space="0" w:color="000000"/>
                <w:left w:val="single" w:sz="2" w:space="0" w:color="000000"/>
                <w:bottom w:val="single" w:sz="2" w:space="0" w:color="000000"/>
                <w:right w:val="single" w:sz="2" w:space="0" w:color="000000"/>
              </w:divBdr>
            </w:div>
            <w:div w:id="1533421832">
              <w:marLeft w:val="0"/>
              <w:marRight w:val="0"/>
              <w:marTop w:val="0"/>
              <w:marBottom w:val="0"/>
              <w:divBdr>
                <w:top w:val="single" w:sz="2" w:space="0" w:color="000000"/>
                <w:left w:val="single" w:sz="2" w:space="0" w:color="000000"/>
                <w:bottom w:val="single" w:sz="2" w:space="0" w:color="000000"/>
                <w:right w:val="single" w:sz="2" w:space="0" w:color="000000"/>
              </w:divBdr>
            </w:div>
            <w:div w:id="804547107">
              <w:marLeft w:val="0"/>
              <w:marRight w:val="0"/>
              <w:marTop w:val="0"/>
              <w:marBottom w:val="0"/>
              <w:divBdr>
                <w:top w:val="single" w:sz="2" w:space="0" w:color="000000"/>
                <w:left w:val="single" w:sz="2" w:space="0" w:color="000000"/>
                <w:bottom w:val="single" w:sz="2" w:space="0" w:color="000000"/>
                <w:right w:val="single" w:sz="2" w:space="0" w:color="000000"/>
              </w:divBdr>
            </w:div>
            <w:div w:id="1747798293">
              <w:marLeft w:val="0"/>
              <w:marRight w:val="0"/>
              <w:marTop w:val="0"/>
              <w:marBottom w:val="0"/>
              <w:divBdr>
                <w:top w:val="single" w:sz="2" w:space="0" w:color="000000"/>
                <w:left w:val="single" w:sz="2" w:space="0" w:color="000000"/>
                <w:bottom w:val="single" w:sz="2" w:space="0" w:color="000000"/>
                <w:right w:val="single" w:sz="2" w:space="0" w:color="000000"/>
              </w:divBdr>
            </w:div>
            <w:div w:id="1468402414">
              <w:marLeft w:val="0"/>
              <w:marRight w:val="0"/>
              <w:marTop w:val="0"/>
              <w:marBottom w:val="0"/>
              <w:divBdr>
                <w:top w:val="single" w:sz="2" w:space="0" w:color="000000"/>
                <w:left w:val="single" w:sz="2" w:space="0" w:color="000000"/>
                <w:bottom w:val="single" w:sz="2" w:space="0" w:color="000000"/>
                <w:right w:val="single" w:sz="2" w:space="0" w:color="000000"/>
              </w:divBdr>
            </w:div>
            <w:div w:id="1255822617">
              <w:marLeft w:val="0"/>
              <w:marRight w:val="0"/>
              <w:marTop w:val="0"/>
              <w:marBottom w:val="0"/>
              <w:divBdr>
                <w:top w:val="single" w:sz="2" w:space="0" w:color="000000"/>
                <w:left w:val="single" w:sz="2" w:space="0" w:color="000000"/>
                <w:bottom w:val="single" w:sz="2" w:space="0" w:color="000000"/>
                <w:right w:val="single" w:sz="2" w:space="0" w:color="000000"/>
              </w:divBdr>
            </w:div>
            <w:div w:id="894003520">
              <w:marLeft w:val="0"/>
              <w:marRight w:val="0"/>
              <w:marTop w:val="0"/>
              <w:marBottom w:val="0"/>
              <w:divBdr>
                <w:top w:val="single" w:sz="2" w:space="0" w:color="000000"/>
                <w:left w:val="single" w:sz="2" w:space="0" w:color="000000"/>
                <w:bottom w:val="single" w:sz="2" w:space="0" w:color="000000"/>
                <w:right w:val="single" w:sz="2" w:space="0" w:color="000000"/>
              </w:divBdr>
            </w:div>
            <w:div w:id="385420942">
              <w:marLeft w:val="0"/>
              <w:marRight w:val="0"/>
              <w:marTop w:val="0"/>
              <w:marBottom w:val="0"/>
              <w:divBdr>
                <w:top w:val="single" w:sz="2" w:space="0" w:color="000000"/>
                <w:left w:val="single" w:sz="2" w:space="0" w:color="000000"/>
                <w:bottom w:val="single" w:sz="2" w:space="0" w:color="000000"/>
                <w:right w:val="single" w:sz="2" w:space="0" w:color="000000"/>
              </w:divBdr>
            </w:div>
            <w:div w:id="1863007608">
              <w:marLeft w:val="0"/>
              <w:marRight w:val="0"/>
              <w:marTop w:val="0"/>
              <w:marBottom w:val="0"/>
              <w:divBdr>
                <w:top w:val="single" w:sz="2" w:space="0" w:color="000000"/>
                <w:left w:val="single" w:sz="2" w:space="0" w:color="000000"/>
                <w:bottom w:val="single" w:sz="2" w:space="0" w:color="000000"/>
                <w:right w:val="single" w:sz="2" w:space="0" w:color="000000"/>
              </w:divBdr>
            </w:div>
            <w:div w:id="1256785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85802068">
      <w:bodyDiv w:val="1"/>
      <w:marLeft w:val="0"/>
      <w:marRight w:val="0"/>
      <w:marTop w:val="0"/>
      <w:marBottom w:val="0"/>
      <w:divBdr>
        <w:top w:val="none" w:sz="0" w:space="0" w:color="auto"/>
        <w:left w:val="none" w:sz="0" w:space="0" w:color="auto"/>
        <w:bottom w:val="none" w:sz="0" w:space="0" w:color="auto"/>
        <w:right w:val="none" w:sz="0" w:space="0" w:color="auto"/>
      </w:divBdr>
      <w:divsChild>
        <w:div w:id="2129859124">
          <w:marLeft w:val="0"/>
          <w:marRight w:val="0"/>
          <w:marTop w:val="0"/>
          <w:marBottom w:val="0"/>
          <w:divBdr>
            <w:top w:val="none" w:sz="0" w:space="0" w:color="auto"/>
            <w:left w:val="none" w:sz="0" w:space="0" w:color="auto"/>
            <w:bottom w:val="none" w:sz="0" w:space="0" w:color="auto"/>
            <w:right w:val="none" w:sz="0" w:space="0" w:color="auto"/>
          </w:divBdr>
        </w:div>
      </w:divsChild>
    </w:div>
    <w:div w:id="1924290335">
      <w:bodyDiv w:val="1"/>
      <w:marLeft w:val="0"/>
      <w:marRight w:val="0"/>
      <w:marTop w:val="0"/>
      <w:marBottom w:val="0"/>
      <w:divBdr>
        <w:top w:val="none" w:sz="0" w:space="0" w:color="auto"/>
        <w:left w:val="none" w:sz="0" w:space="0" w:color="auto"/>
        <w:bottom w:val="none" w:sz="0" w:space="0" w:color="auto"/>
        <w:right w:val="none" w:sz="0" w:space="0" w:color="auto"/>
      </w:divBdr>
      <w:divsChild>
        <w:div w:id="200552204">
          <w:marLeft w:val="0"/>
          <w:marRight w:val="0"/>
          <w:marTop w:val="0"/>
          <w:marBottom w:val="0"/>
          <w:divBdr>
            <w:top w:val="none" w:sz="0" w:space="0" w:color="auto"/>
            <w:left w:val="none" w:sz="0" w:space="0" w:color="auto"/>
            <w:bottom w:val="none" w:sz="0" w:space="0" w:color="auto"/>
            <w:right w:val="none" w:sz="0" w:space="0" w:color="auto"/>
          </w:divBdr>
          <w:divsChild>
            <w:div w:id="1766685520">
              <w:marLeft w:val="0"/>
              <w:marRight w:val="0"/>
              <w:marTop w:val="0"/>
              <w:marBottom w:val="0"/>
              <w:divBdr>
                <w:top w:val="single" w:sz="2" w:space="0" w:color="000000"/>
                <w:left w:val="single" w:sz="2" w:space="0" w:color="000000"/>
                <w:bottom w:val="single" w:sz="2" w:space="0" w:color="000000"/>
                <w:right w:val="single" w:sz="2" w:space="0" w:color="000000"/>
              </w:divBdr>
            </w:div>
            <w:div w:id="1731465621">
              <w:marLeft w:val="0"/>
              <w:marRight w:val="0"/>
              <w:marTop w:val="0"/>
              <w:marBottom w:val="0"/>
              <w:divBdr>
                <w:top w:val="single" w:sz="2" w:space="0" w:color="000000"/>
                <w:left w:val="single" w:sz="2" w:space="0" w:color="000000"/>
                <w:bottom w:val="single" w:sz="2" w:space="0" w:color="000000"/>
                <w:right w:val="single" w:sz="2" w:space="0" w:color="000000"/>
              </w:divBdr>
            </w:div>
            <w:div w:id="410587681">
              <w:marLeft w:val="0"/>
              <w:marRight w:val="0"/>
              <w:marTop w:val="0"/>
              <w:marBottom w:val="0"/>
              <w:divBdr>
                <w:top w:val="single" w:sz="2" w:space="0" w:color="000000"/>
                <w:left w:val="single" w:sz="2" w:space="0" w:color="000000"/>
                <w:bottom w:val="single" w:sz="2" w:space="0" w:color="000000"/>
                <w:right w:val="single" w:sz="2" w:space="0" w:color="000000"/>
              </w:divBdr>
            </w:div>
            <w:div w:id="159542180">
              <w:marLeft w:val="0"/>
              <w:marRight w:val="0"/>
              <w:marTop w:val="0"/>
              <w:marBottom w:val="0"/>
              <w:divBdr>
                <w:top w:val="single" w:sz="2" w:space="0" w:color="000000"/>
                <w:left w:val="single" w:sz="2" w:space="0" w:color="000000"/>
                <w:bottom w:val="single" w:sz="2" w:space="0" w:color="000000"/>
                <w:right w:val="single" w:sz="2" w:space="0" w:color="000000"/>
              </w:divBdr>
            </w:div>
            <w:div w:id="131757275">
              <w:marLeft w:val="0"/>
              <w:marRight w:val="0"/>
              <w:marTop w:val="0"/>
              <w:marBottom w:val="0"/>
              <w:divBdr>
                <w:top w:val="single" w:sz="2" w:space="0" w:color="000000"/>
                <w:left w:val="single" w:sz="2" w:space="0" w:color="000000"/>
                <w:bottom w:val="single" w:sz="2" w:space="0" w:color="000000"/>
                <w:right w:val="single" w:sz="2" w:space="0" w:color="000000"/>
              </w:divBdr>
            </w:div>
            <w:div w:id="685903484">
              <w:marLeft w:val="0"/>
              <w:marRight w:val="0"/>
              <w:marTop w:val="0"/>
              <w:marBottom w:val="0"/>
              <w:divBdr>
                <w:top w:val="single" w:sz="2" w:space="0" w:color="000000"/>
                <w:left w:val="single" w:sz="2" w:space="0" w:color="000000"/>
                <w:bottom w:val="single" w:sz="2" w:space="0" w:color="000000"/>
                <w:right w:val="single" w:sz="2" w:space="0" w:color="000000"/>
              </w:divBdr>
            </w:div>
            <w:div w:id="727992644">
              <w:marLeft w:val="0"/>
              <w:marRight w:val="0"/>
              <w:marTop w:val="0"/>
              <w:marBottom w:val="0"/>
              <w:divBdr>
                <w:top w:val="single" w:sz="2" w:space="0" w:color="000000"/>
                <w:left w:val="single" w:sz="2" w:space="0" w:color="000000"/>
                <w:bottom w:val="single" w:sz="2" w:space="0" w:color="000000"/>
                <w:right w:val="single" w:sz="2" w:space="0" w:color="000000"/>
              </w:divBdr>
            </w:div>
            <w:div w:id="1688143655">
              <w:marLeft w:val="0"/>
              <w:marRight w:val="0"/>
              <w:marTop w:val="0"/>
              <w:marBottom w:val="0"/>
              <w:divBdr>
                <w:top w:val="single" w:sz="2" w:space="0" w:color="000000"/>
                <w:left w:val="single" w:sz="2" w:space="0" w:color="000000"/>
                <w:bottom w:val="single" w:sz="2" w:space="0" w:color="000000"/>
                <w:right w:val="single" w:sz="2" w:space="0" w:color="000000"/>
              </w:divBdr>
            </w:div>
            <w:div w:id="2118209899">
              <w:marLeft w:val="0"/>
              <w:marRight w:val="0"/>
              <w:marTop w:val="0"/>
              <w:marBottom w:val="0"/>
              <w:divBdr>
                <w:top w:val="single" w:sz="2" w:space="0" w:color="000000"/>
                <w:left w:val="single" w:sz="2" w:space="0" w:color="000000"/>
                <w:bottom w:val="single" w:sz="2" w:space="0" w:color="000000"/>
                <w:right w:val="single" w:sz="2" w:space="0" w:color="000000"/>
              </w:divBdr>
            </w:div>
            <w:div w:id="1824278252">
              <w:marLeft w:val="0"/>
              <w:marRight w:val="0"/>
              <w:marTop w:val="0"/>
              <w:marBottom w:val="0"/>
              <w:divBdr>
                <w:top w:val="single" w:sz="2" w:space="0" w:color="000000"/>
                <w:left w:val="single" w:sz="2" w:space="0" w:color="000000"/>
                <w:bottom w:val="single" w:sz="2" w:space="0" w:color="000000"/>
                <w:right w:val="single" w:sz="2" w:space="0" w:color="000000"/>
              </w:divBdr>
            </w:div>
            <w:div w:id="1824881985">
              <w:marLeft w:val="0"/>
              <w:marRight w:val="0"/>
              <w:marTop w:val="0"/>
              <w:marBottom w:val="0"/>
              <w:divBdr>
                <w:top w:val="single" w:sz="2" w:space="0" w:color="000000"/>
                <w:left w:val="single" w:sz="2" w:space="0" w:color="000000"/>
                <w:bottom w:val="single" w:sz="2" w:space="0" w:color="000000"/>
                <w:right w:val="single" w:sz="2" w:space="0" w:color="000000"/>
              </w:divBdr>
            </w:div>
            <w:div w:id="1693453078">
              <w:marLeft w:val="0"/>
              <w:marRight w:val="0"/>
              <w:marTop w:val="0"/>
              <w:marBottom w:val="0"/>
              <w:divBdr>
                <w:top w:val="single" w:sz="2" w:space="0" w:color="000000"/>
                <w:left w:val="single" w:sz="2" w:space="0" w:color="000000"/>
                <w:bottom w:val="single" w:sz="2" w:space="0" w:color="000000"/>
                <w:right w:val="single" w:sz="2" w:space="0" w:color="000000"/>
              </w:divBdr>
            </w:div>
            <w:div w:id="1530290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30700469">
      <w:bodyDiv w:val="1"/>
      <w:marLeft w:val="0"/>
      <w:marRight w:val="0"/>
      <w:marTop w:val="0"/>
      <w:marBottom w:val="0"/>
      <w:divBdr>
        <w:top w:val="none" w:sz="0" w:space="0" w:color="auto"/>
        <w:left w:val="none" w:sz="0" w:space="0" w:color="auto"/>
        <w:bottom w:val="none" w:sz="0" w:space="0" w:color="auto"/>
        <w:right w:val="none" w:sz="0" w:space="0" w:color="auto"/>
      </w:divBdr>
      <w:divsChild>
        <w:div w:id="131873475">
          <w:marLeft w:val="0"/>
          <w:marRight w:val="0"/>
          <w:marTop w:val="0"/>
          <w:marBottom w:val="0"/>
          <w:divBdr>
            <w:top w:val="none" w:sz="0" w:space="0" w:color="auto"/>
            <w:left w:val="none" w:sz="0" w:space="0" w:color="auto"/>
            <w:bottom w:val="none" w:sz="0" w:space="0" w:color="auto"/>
            <w:right w:val="none" w:sz="0" w:space="0" w:color="auto"/>
          </w:divBdr>
          <w:divsChild>
            <w:div w:id="1160388409">
              <w:marLeft w:val="0"/>
              <w:marRight w:val="0"/>
              <w:marTop w:val="0"/>
              <w:marBottom w:val="0"/>
              <w:divBdr>
                <w:top w:val="single" w:sz="2" w:space="0" w:color="000000"/>
                <w:left w:val="single" w:sz="2" w:space="0" w:color="000000"/>
                <w:bottom w:val="single" w:sz="2" w:space="0" w:color="000000"/>
                <w:right w:val="single" w:sz="2" w:space="0" w:color="000000"/>
              </w:divBdr>
            </w:div>
            <w:div w:id="1811944771">
              <w:marLeft w:val="0"/>
              <w:marRight w:val="0"/>
              <w:marTop w:val="0"/>
              <w:marBottom w:val="0"/>
              <w:divBdr>
                <w:top w:val="single" w:sz="2" w:space="0" w:color="000000"/>
                <w:left w:val="single" w:sz="2" w:space="0" w:color="000000"/>
                <w:bottom w:val="single" w:sz="2" w:space="0" w:color="000000"/>
                <w:right w:val="single" w:sz="2" w:space="0" w:color="000000"/>
              </w:divBdr>
            </w:div>
            <w:div w:id="1012222435">
              <w:marLeft w:val="0"/>
              <w:marRight w:val="0"/>
              <w:marTop w:val="0"/>
              <w:marBottom w:val="0"/>
              <w:divBdr>
                <w:top w:val="single" w:sz="2" w:space="0" w:color="000000"/>
                <w:left w:val="single" w:sz="2" w:space="0" w:color="000000"/>
                <w:bottom w:val="single" w:sz="2" w:space="0" w:color="000000"/>
                <w:right w:val="single" w:sz="2" w:space="0" w:color="000000"/>
              </w:divBdr>
            </w:div>
            <w:div w:id="833378976">
              <w:marLeft w:val="0"/>
              <w:marRight w:val="0"/>
              <w:marTop w:val="0"/>
              <w:marBottom w:val="0"/>
              <w:divBdr>
                <w:top w:val="single" w:sz="2" w:space="0" w:color="000000"/>
                <w:left w:val="single" w:sz="2" w:space="0" w:color="000000"/>
                <w:bottom w:val="single" w:sz="2" w:space="0" w:color="000000"/>
                <w:right w:val="single" w:sz="2" w:space="0" w:color="000000"/>
              </w:divBdr>
            </w:div>
            <w:div w:id="1340159785">
              <w:marLeft w:val="0"/>
              <w:marRight w:val="0"/>
              <w:marTop w:val="0"/>
              <w:marBottom w:val="0"/>
              <w:divBdr>
                <w:top w:val="single" w:sz="2" w:space="0" w:color="000000"/>
                <w:left w:val="single" w:sz="2" w:space="0" w:color="000000"/>
                <w:bottom w:val="single" w:sz="2" w:space="0" w:color="000000"/>
                <w:right w:val="single" w:sz="2" w:space="0" w:color="000000"/>
              </w:divBdr>
            </w:div>
            <w:div w:id="1229612649">
              <w:marLeft w:val="0"/>
              <w:marRight w:val="0"/>
              <w:marTop w:val="0"/>
              <w:marBottom w:val="0"/>
              <w:divBdr>
                <w:top w:val="single" w:sz="2" w:space="0" w:color="000000"/>
                <w:left w:val="single" w:sz="2" w:space="0" w:color="000000"/>
                <w:bottom w:val="single" w:sz="2" w:space="0" w:color="000000"/>
                <w:right w:val="single" w:sz="2" w:space="0" w:color="000000"/>
              </w:divBdr>
            </w:div>
            <w:div w:id="1615401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35906946">
      <w:bodyDiv w:val="1"/>
      <w:marLeft w:val="0"/>
      <w:marRight w:val="0"/>
      <w:marTop w:val="0"/>
      <w:marBottom w:val="0"/>
      <w:divBdr>
        <w:top w:val="none" w:sz="0" w:space="0" w:color="auto"/>
        <w:left w:val="none" w:sz="0" w:space="0" w:color="auto"/>
        <w:bottom w:val="none" w:sz="0" w:space="0" w:color="auto"/>
        <w:right w:val="none" w:sz="0" w:space="0" w:color="auto"/>
      </w:divBdr>
      <w:divsChild>
        <w:div w:id="1797287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98333-31A1-4D80-AA99-77A6A68BD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4</Pages>
  <Words>2070</Words>
  <Characters>11800</Characters>
  <Application>Microsoft Office Word</Application>
  <DocSecurity>0</DocSecurity>
  <Lines>98</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Кристина</cp:lastModifiedBy>
  <cp:revision>34</cp:revision>
  <dcterms:created xsi:type="dcterms:W3CDTF">2025-03-26T19:49:00Z</dcterms:created>
  <dcterms:modified xsi:type="dcterms:W3CDTF">2025-04-01T05:48:00Z</dcterms:modified>
</cp:coreProperties>
</file>