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tbl>
      <w:tblPr>
        <w:tblStyle w:val="Style_2"/>
        <w:tblW w:type="auto" w:w="0"/>
        <w:tblLayout w:type="fixed"/>
      </w:tblPr>
      <w:tblGrid>
        <w:gridCol w:w="1416"/>
        <w:gridCol w:w="8469"/>
      </w:tblGrid>
      <w:tr>
        <w:tc>
          <w:tcPr>
            <w:tcW w:type="dxa" w:w="1416"/>
          </w:tcPr>
          <w:p w14:paraId="02000000">
            <w:pPr>
              <w:rPr>
                <w:b w:val="1"/>
                <w:sz w:val="24"/>
              </w:rPr>
            </w:pPr>
            <w:bookmarkStart w:id="1" w:name="_GoBack"/>
            <w:bookmarkEnd w:id="1"/>
            <w:r>
              <w:rPr>
                <w:sz w:val="24"/>
              </w:rPr>
              <w:drawing>
                <wp:anchor allowOverlap="true" behindDoc="true" distB="0" distL="114300" distR="114300" distT="0" layoutInCell="true" locked="false" relativeHeight="251658240" simplePos="fals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Tight distL="114300" distR="114300" wrapText="bothSides">
                    <wp:wrapPolygon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hidden="false" id="1" name="Picture 1"/>
                  <a:graphic>
                    <a:graphicData uri="http://schemas.openxmlformats.org/drawingml/2006/picture">
                      <pic:pic>
                        <pic:nvPicPr>
                          <pic:cNvPr hidden="false" id="2" name="Picture 2"/>
                          <pic:cNvPicPr preferRelativeResize="true"/>
                        </pic:nvPicPr>
                        <pic:blipFill>
                          <a:blip r:embed="rId2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733425" cy="82867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dxa" w:w="8469"/>
          </w:tcPr>
          <w:p w14:paraId="03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Министерство науки и высшего образования Российской Федерации</w:t>
            </w:r>
          </w:p>
          <w:p w14:paraId="04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5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высшего образования</w:t>
            </w:r>
          </w:p>
          <w:p w14:paraId="06000000">
            <w:pPr>
              <w:ind w:right="-2"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«Московский государственный технический университет</w:t>
            </w:r>
          </w:p>
          <w:p w14:paraId="07000000">
            <w:pPr>
              <w:ind w:right="-2"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имени Н.Э. Баумана</w:t>
            </w:r>
          </w:p>
          <w:p w14:paraId="08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(национальный исследовательский университет)»</w:t>
            </w:r>
          </w:p>
          <w:p w14:paraId="09000000">
            <w:pPr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(МГТУ им. Н.Э. Баумана)</w:t>
            </w:r>
          </w:p>
        </w:tc>
      </w:tr>
    </w:tbl>
    <w:p w14:paraId="0A000000">
      <w:pPr>
        <w:ind/>
        <w:jc w:val="center"/>
        <w:rPr>
          <w:b w:val="1"/>
          <w:sz w:val="24"/>
        </w:rPr>
      </w:pPr>
    </w:p>
    <w:p w14:paraId="0B000000">
      <w:pPr>
        <w:rPr>
          <w:b w:val="1"/>
          <w:sz w:val="24"/>
        </w:rPr>
      </w:pPr>
    </w:p>
    <w:p w14:paraId="0C000000">
      <w:pPr>
        <w:rPr>
          <w:sz w:val="24"/>
        </w:rPr>
      </w:pPr>
      <w:r>
        <w:rPr>
          <w:sz w:val="24"/>
        </w:rPr>
        <w:t xml:space="preserve">ФАКУЛЬТЕТ </w:t>
      </w:r>
      <w:r>
        <w:rPr>
          <w:b w:val="1"/>
          <w:caps w:val="1"/>
          <w:sz w:val="24"/>
        </w:rPr>
        <w:t>Информатика и системы управления</w:t>
      </w:r>
    </w:p>
    <w:p w14:paraId="0D000000">
      <w:pPr>
        <w:rPr>
          <w:sz w:val="24"/>
        </w:rPr>
      </w:pPr>
    </w:p>
    <w:p w14:paraId="0E000000">
      <w:pPr>
        <w:rPr>
          <w:b w:val="1"/>
          <w:sz w:val="24"/>
        </w:rPr>
      </w:pPr>
      <w:r>
        <w:rPr>
          <w:sz w:val="24"/>
        </w:rPr>
        <w:t xml:space="preserve">КАФЕДРА </w:t>
      </w:r>
      <w:r>
        <w:rPr>
          <w:b w:val="1"/>
          <w:caps w:val="1"/>
          <w:sz w:val="24"/>
        </w:rPr>
        <w:t>Компьютерные системы и сети (ИУ6)</w:t>
      </w:r>
    </w:p>
    <w:p w14:paraId="0F000000">
      <w:pPr>
        <w:rPr>
          <w:i w:val="1"/>
          <w:sz w:val="24"/>
        </w:rPr>
      </w:pPr>
    </w:p>
    <w:p w14:paraId="10000000">
      <w:pPr>
        <w:rPr>
          <w:sz w:val="24"/>
        </w:rPr>
      </w:pPr>
      <w:r>
        <w:rPr>
          <w:sz w:val="24"/>
        </w:rPr>
        <w:t xml:space="preserve">НАПРАВЛЕНИЕ </w:t>
      </w:r>
      <w:r>
        <w:rPr>
          <w:sz w:val="24"/>
        </w:rPr>
        <w:t xml:space="preserve">ПОДГОТОВКИ  </w:t>
      </w:r>
      <w:r>
        <w:rPr>
          <w:b w:val="1"/>
          <w:sz w:val="24"/>
        </w:rPr>
        <w:t>09</w:t>
      </w:r>
      <w:r>
        <w:rPr>
          <w:b w:val="1"/>
          <w:sz w:val="24"/>
        </w:rPr>
        <w:t>.03.01  Информатика и вычислительная техника</w:t>
      </w:r>
    </w:p>
    <w:p w14:paraId="11000000">
      <w:pPr>
        <w:rPr>
          <w:sz w:val="32"/>
        </w:rPr>
      </w:pPr>
    </w:p>
    <w:p w14:paraId="12000000">
      <w:pPr>
        <w:rPr>
          <w:sz w:val="32"/>
        </w:rPr>
      </w:pPr>
    </w:p>
    <w:p w14:paraId="13000000">
      <w:pPr>
        <w:pStyle w:val="Style_3"/>
        <w:spacing w:after="240" w:before="700"/>
        <w:ind/>
        <w:jc w:val="center"/>
        <w:outlineLvl w:val="0"/>
        <w:rPr>
          <w:b w:val="1"/>
          <w:spacing w:val="100"/>
          <w:sz w:val="32"/>
        </w:rPr>
      </w:pPr>
    </w:p>
    <w:p w14:paraId="14000000">
      <w:pPr>
        <w:pStyle w:val="Style_3"/>
        <w:spacing w:after="240" w:before="700"/>
        <w:ind/>
        <w:jc w:val="center"/>
        <w:outlineLvl w:val="0"/>
        <w:rPr>
          <w:b w:val="1"/>
          <w:caps w:val="1"/>
          <w:spacing w:val="100"/>
          <w:sz w:val="32"/>
        </w:rPr>
      </w:pPr>
      <w:r>
        <w:rPr>
          <w:b w:val="1"/>
          <w:caps w:val="1"/>
          <w:spacing w:val="100"/>
          <w:sz w:val="32"/>
        </w:rPr>
        <w:t>Отчет</w:t>
      </w:r>
    </w:p>
    <w:p w14:paraId="15000000">
      <w:pPr>
        <w:pStyle w:val="Style_3"/>
        <w:ind/>
        <w:jc w:val="center"/>
        <w:outlineLvl w:val="0"/>
        <w:rPr>
          <w:b w:val="1"/>
          <w:caps w:val="1"/>
          <w:spacing w:val="100"/>
          <w:sz w:val="32"/>
        </w:rPr>
      </w:pPr>
      <w:r>
        <w:rPr>
          <w:b w:val="1"/>
          <w:sz w:val="28"/>
        </w:rPr>
        <w:t xml:space="preserve">по </w:t>
      </w:r>
      <w:r>
        <w:rPr>
          <w:b w:val="1"/>
          <w:sz w:val="28"/>
        </w:rPr>
        <w:t>лабораторной работе</w:t>
      </w:r>
      <w:r>
        <w:rPr>
          <w:b w:val="1"/>
          <w:sz w:val="28"/>
        </w:rPr>
        <w:t xml:space="preserve"> №</w:t>
      </w:r>
      <w:r>
        <w:rPr>
          <w:b w:val="1"/>
          <w:sz w:val="28"/>
        </w:rPr>
        <w:t xml:space="preserve"> </w:t>
      </w:r>
      <w:r>
        <w:rPr>
          <w:b w:val="1"/>
          <w:caps w:val="1"/>
          <w:spacing w:val="100"/>
          <w:sz w:val="32"/>
        </w:rPr>
        <w:t>8</w:t>
      </w:r>
    </w:p>
    <w:p w14:paraId="16000000">
      <w:pPr>
        <w:spacing w:line="360" w:lineRule="auto"/>
        <w:ind w:firstLine="0" w:left="142"/>
        <w:rPr>
          <w:b w:val="1"/>
          <w:sz w:val="28"/>
        </w:rPr>
      </w:pPr>
    </w:p>
    <w:p w14:paraId="17000000">
      <w:pPr>
        <w:ind w:firstLine="0" w:left="142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u w:val="single"/>
        </w:rPr>
      </w:pPr>
      <w:r>
        <w:rPr>
          <w:b w:val="1"/>
          <w:sz w:val="28"/>
        </w:rPr>
        <w:t>Название</w:t>
      </w:r>
      <w:r>
        <w:rPr>
          <w:b w:val="1"/>
          <w:sz w:val="28"/>
        </w:rPr>
        <w:t>:</w:t>
      </w:r>
      <w:r>
        <w:rPr>
          <w:b w:val="1"/>
          <w:sz w:val="28"/>
        </w:rPr>
        <w:t xml:space="preserve"> </w:t>
      </w:r>
      <w:r>
        <w:rPr>
          <w:b w:val="1"/>
          <w:sz w:val="32"/>
        </w:rPr>
        <w:t xml:space="preserve"> 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32"/>
          <w:u w:val="single"/>
        </w:rPr>
        <w:t>Организация клиент-серверного взаимодейсвтия между Golang и PostgreSQL</w:t>
      </w:r>
    </w:p>
    <w:p w14:paraId="18000000">
      <w:pPr>
        <w:pStyle w:val="Style_3"/>
        <w:spacing w:line="360" w:lineRule="auto"/>
        <w:ind/>
        <w:outlineLvl w:val="0"/>
        <w:rPr>
          <w:sz w:val="32"/>
        </w:rPr>
      </w:pPr>
    </w:p>
    <w:p w14:paraId="19000000">
      <w:pPr>
        <w:ind w:firstLine="0" w:left="142"/>
        <w:rPr>
          <w:sz w:val="32"/>
        </w:rPr>
      </w:pPr>
      <w:r>
        <w:rPr>
          <w:b w:val="1"/>
          <w:sz w:val="28"/>
        </w:rPr>
        <w:t>Дисциплина:</w:t>
      </w:r>
      <w:r>
        <w:rPr>
          <w:b w:val="1"/>
          <w:sz w:val="28"/>
        </w:rPr>
        <w:t xml:space="preserve"> </w:t>
      </w:r>
      <w:r>
        <w:rPr>
          <w:sz w:val="32"/>
          <w:u w:val="single"/>
        </w:rPr>
        <w:t>Языки интернет программирования</w:t>
      </w:r>
    </w:p>
    <w:p w14:paraId="1A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p w14:paraId="1B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p w14:paraId="1C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p w14:paraId="1D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p w14:paraId="1E000000">
      <w:pPr>
        <w:pStyle w:val="Style_3"/>
        <w:tabs>
          <w:tab w:leader="none" w:pos="5670" w:val="left"/>
        </w:tabs>
        <w:spacing w:line="360" w:lineRule="auto"/>
        <w:ind/>
        <w:jc w:val="both"/>
        <w:rPr>
          <w:sz w:val="28"/>
        </w:rPr>
      </w:pPr>
    </w:p>
    <w:tbl>
      <w:tblPr>
        <w:tblStyle w:val="Style_2"/>
        <w:tblW w:type="auto" w:w="0"/>
        <w:tblInd w:type="dxa" w:w="108"/>
        <w:tblLayout w:type="fixed"/>
      </w:tblPr>
      <w:tblGrid>
        <w:gridCol w:w="2010"/>
        <w:gridCol w:w="1834"/>
        <w:gridCol w:w="1824"/>
        <w:gridCol w:w="2213"/>
        <w:gridCol w:w="2148"/>
      </w:tblGrid>
      <w:tr>
        <w:tc>
          <w:tcPr>
            <w:tcW w:type="dxa" w:w="2010"/>
            <w:shd w:fill="auto" w:val="clear"/>
          </w:tcPr>
          <w:p w14:paraId="1F000000">
            <w:pPr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type="dxa" w:w="1834"/>
            <w:shd w:fill="auto" w:val="clear"/>
          </w:tcPr>
          <w:p w14:paraId="20000000">
            <w:pPr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ИУ6-31Б</w:t>
            </w:r>
          </w:p>
        </w:tc>
        <w:tc>
          <w:tcPr>
            <w:tcW w:type="dxa" w:w="1824"/>
          </w:tcPr>
          <w:p w14:paraId="21000000">
            <w:pPr>
              <w:rPr>
                <w:sz w:val="28"/>
              </w:rPr>
            </w:pPr>
          </w:p>
        </w:tc>
        <w:tc>
          <w:tcPr>
            <w:tcW w:type="dxa" w:w="2213"/>
            <w:shd w:fill="auto" w:val="clear"/>
          </w:tcPr>
          <w:p w14:paraId="22000000">
            <w:pPr>
              <w:rPr>
                <w:sz w:val="28"/>
              </w:rPr>
            </w:pPr>
          </w:p>
        </w:tc>
        <w:tc>
          <w:tcPr>
            <w:tcW w:type="dxa" w:w="2148"/>
            <w:shd w:fill="auto" w:val="clear"/>
          </w:tcPr>
          <w:p w14:paraId="23000000">
            <w:pPr>
              <w:rPr>
                <w:sz w:val="28"/>
              </w:rPr>
            </w:pPr>
            <w:r>
              <w:rPr>
                <w:sz w:val="28"/>
              </w:rPr>
              <w:t>К.С. Доронина</w:t>
            </w:r>
          </w:p>
        </w:tc>
      </w:tr>
      <w:tr>
        <w:tc>
          <w:tcPr>
            <w:tcW w:type="dxa" w:w="2010"/>
            <w:shd w:fill="auto" w:val="clear"/>
          </w:tcPr>
          <w:p w14:paraId="24000000">
            <w:pPr>
              <w:ind/>
              <w:jc w:val="center"/>
              <w:rPr>
                <w:sz w:val="28"/>
              </w:rPr>
            </w:pPr>
          </w:p>
        </w:tc>
        <w:tc>
          <w:tcPr>
            <w:tcW w:type="dxa" w:w="1834"/>
            <w:shd w:fill="auto" w:val="clear"/>
          </w:tcPr>
          <w:p w14:paraId="25000000">
            <w:pPr>
              <w:ind/>
              <w:jc w:val="center"/>
            </w:pPr>
            <w:r>
              <w:t>(Группа)</w:t>
            </w:r>
          </w:p>
        </w:tc>
        <w:tc>
          <w:tcPr>
            <w:tcW w:type="dxa" w:w="1824"/>
          </w:tcPr>
          <w:p w14:paraId="26000000">
            <w:pPr>
              <w:ind/>
              <w:jc w:val="center"/>
            </w:pPr>
          </w:p>
        </w:tc>
        <w:tc>
          <w:tcPr>
            <w:tcW w:type="dxa" w:w="2213"/>
            <w:shd w:fill="auto" w:val="clear"/>
          </w:tcPr>
          <w:p w14:paraId="27000000">
            <w:pPr>
              <w:ind/>
              <w:jc w:val="center"/>
            </w:pPr>
            <w:r>
              <w:t>(Подпись, дата)</w:t>
            </w:r>
          </w:p>
        </w:tc>
        <w:tc>
          <w:tcPr>
            <w:tcW w:type="dxa" w:w="2148"/>
            <w:shd w:fill="auto" w:val="clear"/>
          </w:tcPr>
          <w:p w14:paraId="28000000">
            <w:pPr>
              <w:ind/>
              <w:jc w:val="center"/>
            </w:pPr>
            <w:r>
              <w:t>(И.О. Фамилия)</w:t>
            </w:r>
          </w:p>
        </w:tc>
      </w:tr>
      <w:tr>
        <w:tc>
          <w:tcPr>
            <w:tcW w:type="dxa" w:w="2010"/>
            <w:shd w:fill="auto" w:val="clear"/>
          </w:tcPr>
          <w:p w14:paraId="29000000">
            <w:pPr>
              <w:ind/>
              <w:jc w:val="center"/>
              <w:rPr>
                <w:sz w:val="28"/>
              </w:rPr>
            </w:pPr>
          </w:p>
        </w:tc>
        <w:tc>
          <w:tcPr>
            <w:tcW w:type="dxa" w:w="1834"/>
            <w:shd w:fill="auto" w:val="clear"/>
          </w:tcPr>
          <w:p w14:paraId="2A000000">
            <w:pPr>
              <w:ind/>
              <w:jc w:val="center"/>
            </w:pPr>
          </w:p>
        </w:tc>
        <w:tc>
          <w:tcPr>
            <w:tcW w:type="dxa" w:w="1824"/>
          </w:tcPr>
          <w:p w14:paraId="2B000000">
            <w:pPr>
              <w:ind/>
              <w:jc w:val="center"/>
            </w:pPr>
          </w:p>
        </w:tc>
        <w:tc>
          <w:tcPr>
            <w:tcW w:type="dxa" w:w="2213"/>
            <w:shd w:fill="auto" w:val="clear"/>
          </w:tcPr>
          <w:p w14:paraId="2C000000">
            <w:pPr>
              <w:ind/>
              <w:jc w:val="center"/>
            </w:pPr>
          </w:p>
        </w:tc>
        <w:tc>
          <w:tcPr>
            <w:tcW w:type="dxa" w:w="2148"/>
            <w:shd w:fill="auto" w:val="clear"/>
          </w:tcPr>
          <w:p w14:paraId="2D000000">
            <w:pPr>
              <w:ind/>
              <w:jc w:val="center"/>
            </w:pPr>
          </w:p>
        </w:tc>
      </w:tr>
      <w:tr>
        <w:tc>
          <w:tcPr>
            <w:tcW w:type="dxa" w:w="2010"/>
            <w:shd w:fill="auto" w:val="clear"/>
          </w:tcPr>
          <w:p w14:paraId="2E000000">
            <w:pPr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type="dxa" w:w="1834"/>
            <w:shd w:fill="auto" w:val="clear"/>
          </w:tcPr>
          <w:p/>
        </w:tc>
        <w:tc>
          <w:tcPr>
            <w:tcW w:type="dxa" w:w="1824"/>
          </w:tcPr>
          <w:p w14:paraId="2F000000">
            <w:pPr>
              <w:rPr>
                <w:sz w:val="28"/>
              </w:rPr>
            </w:pPr>
          </w:p>
        </w:tc>
        <w:tc>
          <w:tcPr>
            <w:tcW w:type="dxa" w:w="2213"/>
            <w:shd w:fill="auto" w:val="clear"/>
          </w:tcPr>
          <w:p w14:paraId="30000000">
            <w:pPr>
              <w:rPr>
                <w:sz w:val="28"/>
              </w:rPr>
            </w:pPr>
          </w:p>
        </w:tc>
        <w:tc>
          <w:tcPr>
            <w:tcW w:type="dxa" w:w="2148"/>
            <w:shd w:fill="auto" w:val="clear"/>
          </w:tcPr>
          <w:p w14:paraId="31000000">
            <w:pPr>
              <w:rPr>
                <w:sz w:val="28"/>
              </w:rPr>
            </w:pPr>
            <w:r>
              <w:rPr>
                <w:sz w:val="28"/>
              </w:rPr>
              <w:t>В.Д. Шульман</w:t>
            </w:r>
          </w:p>
        </w:tc>
      </w:tr>
      <w:tr>
        <w:tc>
          <w:tcPr>
            <w:tcW w:type="dxa" w:w="2010"/>
            <w:shd w:fill="auto" w:val="clear"/>
          </w:tcPr>
          <w:p w14:paraId="32000000">
            <w:pPr>
              <w:ind/>
              <w:jc w:val="center"/>
              <w:rPr>
                <w:sz w:val="28"/>
              </w:rPr>
            </w:pPr>
          </w:p>
        </w:tc>
        <w:tc>
          <w:tcPr>
            <w:tcW w:type="dxa" w:w="1834"/>
            <w:shd w:fill="auto" w:val="clear"/>
          </w:tcPr>
          <w:p w14:paraId="33000000">
            <w:pPr>
              <w:ind/>
              <w:jc w:val="center"/>
            </w:pPr>
          </w:p>
        </w:tc>
        <w:tc>
          <w:tcPr>
            <w:tcW w:type="dxa" w:w="1824"/>
          </w:tcPr>
          <w:p w14:paraId="34000000">
            <w:pPr>
              <w:ind/>
              <w:jc w:val="center"/>
            </w:pPr>
          </w:p>
        </w:tc>
        <w:tc>
          <w:tcPr>
            <w:tcW w:type="dxa" w:w="2213"/>
            <w:shd w:fill="auto" w:val="clear"/>
          </w:tcPr>
          <w:p w14:paraId="35000000">
            <w:pPr>
              <w:ind/>
              <w:jc w:val="center"/>
            </w:pPr>
            <w:r>
              <w:t>(Подпись, дата)</w:t>
            </w:r>
          </w:p>
        </w:tc>
        <w:tc>
          <w:tcPr>
            <w:tcW w:type="dxa" w:w="2148"/>
            <w:shd w:fill="auto" w:val="clear"/>
          </w:tcPr>
          <w:p w14:paraId="36000000">
            <w:pPr>
              <w:ind/>
              <w:jc w:val="center"/>
            </w:pPr>
            <w:r>
              <w:t>(И.О. Фамилия)</w:t>
            </w:r>
          </w:p>
        </w:tc>
      </w:tr>
    </w:tbl>
    <w:p w14:paraId="37000000">
      <w:pPr>
        <w:rPr>
          <w:sz w:val="24"/>
        </w:rPr>
      </w:pPr>
    </w:p>
    <w:p w14:paraId="38000000">
      <w:pPr>
        <w:rPr>
          <w:sz w:val="24"/>
        </w:rPr>
      </w:pPr>
    </w:p>
    <w:p w14:paraId="39000000">
      <w:pPr>
        <w:rPr>
          <w:sz w:val="24"/>
        </w:rPr>
      </w:pPr>
    </w:p>
    <w:p w14:paraId="3A000000">
      <w:pPr>
        <w:ind/>
        <w:jc w:val="center"/>
        <w:rPr>
          <w:sz w:val="24"/>
        </w:rPr>
      </w:pPr>
      <w:r>
        <w:rPr>
          <w:sz w:val="24"/>
        </w:rPr>
        <w:t>Москва, 2024</w:t>
      </w:r>
    </w:p>
    <w:p w14:paraId="3B000000">
      <w:pPr>
        <w:ind/>
        <w:jc w:val="center"/>
        <w:rPr>
          <w:sz w:val="24"/>
        </w:rPr>
      </w:pPr>
    </w:p>
    <w:p w14:paraId="3C000000">
      <w:pPr>
        <w:spacing w:line="360" w:lineRule="auto"/>
        <w:ind w:firstLine="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u/>
        </w:rPr>
        <w:t>Цель работы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u/>
        </w:rPr>
        <w:t xml:space="preserve"> — получение первичных навыков в организации долгосрочного хранения данных с использованием PostgreSQL и Golang.</w:t>
      </w:r>
    </w:p>
    <w:p w14:paraId="3D000000">
      <w:pPr>
        <w:spacing w:line="360" w:lineRule="auto"/>
        <w:ind w:firstLine="0" w:left="0"/>
        <w:jc w:val="both"/>
        <w:rPr>
          <w:rFonts w:ascii="Times New Roman" w:hAnsi="Times New Roman"/>
          <w:color w:val="000000"/>
          <w:sz w:val="28"/>
        </w:rPr>
      </w:pPr>
    </w:p>
    <w:p w14:paraId="3E000000">
      <w:pPr>
        <w:spacing w:line="360" w:lineRule="auto"/>
        <w:ind w:firstLine="0" w:left="0"/>
        <w:jc w:val="both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Сервис Count:</w:t>
      </w:r>
    </w:p>
    <w:p w14:paraId="3F000000">
      <w:pPr>
        <w:spacing w:line="360" w:lineRule="auto"/>
        <w:ind w:firstLine="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Программа:</w:t>
      </w:r>
    </w:p>
    <w:p w14:paraId="40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package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main</w:t>
      </w:r>
    </w:p>
    <w:p w14:paraId="41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import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</w:p>
    <w:p w14:paraId="42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"database/sql"</w:t>
      </w:r>
    </w:p>
    <w:p w14:paraId="43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"encoding/json"</w:t>
      </w:r>
    </w:p>
    <w:p w14:paraId="44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"flag"</w:t>
      </w:r>
    </w:p>
    <w:p w14:paraId="45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"fmt"</w:t>
      </w:r>
    </w:p>
    <w:p w14:paraId="46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"log"</w:t>
      </w:r>
    </w:p>
    <w:p w14:paraId="47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"net/http"</w:t>
      </w:r>
    </w:p>
    <w:p w14:paraId="48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_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"github.com/lib/pq"</w:t>
      </w:r>
    </w:p>
    <w:p w14:paraId="49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)</w:t>
      </w:r>
    </w:p>
    <w:p w14:paraId="4A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const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</w:p>
    <w:p w14:paraId="4B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host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"localhost"</w:t>
      </w:r>
    </w:p>
    <w:p w14:paraId="4C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port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B5CEA8"/>
          <w:sz w:val="20"/>
        </w:rPr>
        <w:t>5432</w:t>
      </w:r>
    </w:p>
    <w:p w14:paraId="4D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user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"postgres"</w:t>
      </w:r>
    </w:p>
    <w:p w14:paraId="4E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password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"postgres"</w:t>
      </w:r>
    </w:p>
    <w:p w14:paraId="4F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dbname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"count"</w:t>
      </w:r>
    </w:p>
    <w:p w14:paraId="50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)</w:t>
      </w:r>
    </w:p>
    <w:p w14:paraId="51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type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Handlers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struct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52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dbProvider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DatabaseProvider</w:t>
      </w:r>
    </w:p>
    <w:p w14:paraId="53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54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type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DatabaseProvider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struct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55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sql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4EC9B0"/>
          <w:sz w:val="20"/>
        </w:rPr>
        <w:t>DB</w:t>
      </w:r>
    </w:p>
    <w:p w14:paraId="56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57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6A9955"/>
          <w:sz w:val="20"/>
        </w:rPr>
      </w:pPr>
      <w:r>
        <w:rPr>
          <w:rFonts w:ascii="Courier New" w:hAnsi="Courier New"/>
          <w:b w:val="0"/>
          <w:color w:val="6A9955"/>
          <w:sz w:val="20"/>
        </w:rPr>
        <w:t>// Обработчик GET для получения значения счетчика</w:t>
      </w:r>
    </w:p>
    <w:p w14:paraId="58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func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Handlers</w:t>
      </w:r>
      <w:r>
        <w:rPr>
          <w:rFonts w:ascii="Courier New" w:hAnsi="Courier New"/>
          <w:b w:val="0"/>
          <w:color w:val="CCCCCC"/>
          <w:sz w:val="20"/>
        </w:rPr>
        <w:t>)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CDCAA"/>
          <w:sz w:val="20"/>
        </w:rPr>
        <w:t>GetCount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4EC9B0"/>
          <w:sz w:val="20"/>
        </w:rPr>
        <w:t>ResponseWriter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4EC9B0"/>
          <w:sz w:val="20"/>
        </w:rPr>
        <w:t>Request</w:t>
      </w:r>
      <w:r>
        <w:rPr>
          <w:rFonts w:ascii="Courier New" w:hAnsi="Courier New"/>
          <w:b w:val="0"/>
          <w:color w:val="CCCCCC"/>
          <w:sz w:val="20"/>
        </w:rPr>
        <w:t>) {</w:t>
      </w:r>
    </w:p>
    <w:p w14:paraId="59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dbProvider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SelectCount</w:t>
      </w:r>
      <w:r>
        <w:rPr>
          <w:rFonts w:ascii="Courier New" w:hAnsi="Courier New"/>
          <w:b w:val="0"/>
          <w:color w:val="CCCCCC"/>
          <w:sz w:val="20"/>
        </w:rPr>
        <w:t>()</w:t>
      </w:r>
    </w:p>
    <w:p w14:paraId="5A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5B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WriteHeader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StatusInternalServerError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5C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</w:t>
      </w:r>
      <w:r>
        <w:rPr>
          <w:rFonts w:ascii="Courier New" w:hAnsi="Courier New"/>
          <w:b w:val="0"/>
          <w:color w:val="CCCCCC"/>
          <w:sz w:val="20"/>
        </w:rPr>
        <w:t>([]</w:t>
      </w:r>
      <w:r>
        <w:rPr>
          <w:rFonts w:ascii="Courier New" w:hAnsi="Courier New"/>
          <w:b w:val="0"/>
          <w:color w:val="4EC9B0"/>
          <w:sz w:val="20"/>
        </w:rPr>
        <w:t>byte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Error</w:t>
      </w:r>
      <w:r>
        <w:rPr>
          <w:rFonts w:ascii="Courier New" w:hAnsi="Courier New"/>
          <w:b w:val="0"/>
          <w:color w:val="CCCCCC"/>
          <w:sz w:val="20"/>
        </w:rPr>
        <w:t>()))</w:t>
      </w:r>
    </w:p>
    <w:p w14:paraId="5D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</w:p>
    <w:p w14:paraId="5E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5F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WriteHeader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StatusOK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60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</w:t>
      </w:r>
      <w:r>
        <w:rPr>
          <w:rFonts w:ascii="Courier New" w:hAnsi="Courier New"/>
          <w:b w:val="0"/>
          <w:color w:val="CCCCCC"/>
          <w:sz w:val="20"/>
        </w:rPr>
        <w:t>([]</w:t>
      </w:r>
      <w:r>
        <w:rPr>
          <w:rFonts w:ascii="Courier New" w:hAnsi="Courier New"/>
          <w:b w:val="0"/>
          <w:color w:val="4EC9B0"/>
          <w:sz w:val="20"/>
        </w:rPr>
        <w:t>byte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fmt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Sprintf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"Текущий счетчик: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%d</w:t>
      </w:r>
      <w:r>
        <w:rPr>
          <w:rFonts w:ascii="Courier New" w:hAnsi="Courier New"/>
          <w:b w:val="0"/>
          <w:color w:val="CE9178"/>
          <w:sz w:val="20"/>
        </w:rPr>
        <w:t>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>)))</w:t>
      </w:r>
    </w:p>
    <w:p w14:paraId="61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62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6A9955"/>
          <w:sz w:val="20"/>
        </w:rPr>
      </w:pPr>
      <w:r>
        <w:rPr>
          <w:rFonts w:ascii="Courier New" w:hAnsi="Courier New"/>
          <w:b w:val="0"/>
          <w:color w:val="6A9955"/>
          <w:sz w:val="20"/>
        </w:rPr>
        <w:t>// Обработчик POST для увеличения счетчика</w:t>
      </w:r>
    </w:p>
    <w:p w14:paraId="63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func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Handlers</w:t>
      </w:r>
      <w:r>
        <w:rPr>
          <w:rFonts w:ascii="Courier New" w:hAnsi="Courier New"/>
          <w:b w:val="0"/>
          <w:color w:val="CCCCCC"/>
          <w:sz w:val="20"/>
        </w:rPr>
        <w:t>)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CDCAA"/>
          <w:sz w:val="20"/>
        </w:rPr>
        <w:t>PostCount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4EC9B0"/>
          <w:sz w:val="20"/>
        </w:rPr>
        <w:t>ResponseWriter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4EC9B0"/>
          <w:sz w:val="20"/>
        </w:rPr>
        <w:t>Request</w:t>
      </w:r>
      <w:r>
        <w:rPr>
          <w:rFonts w:ascii="Courier New" w:hAnsi="Courier New"/>
          <w:b w:val="0"/>
          <w:color w:val="CCCCCC"/>
          <w:sz w:val="20"/>
        </w:rPr>
        <w:t>) {</w:t>
      </w:r>
    </w:p>
    <w:p w14:paraId="64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input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struct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65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int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`json:"count"`</w:t>
      </w:r>
    </w:p>
    <w:p w14:paraId="66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}{}</w:t>
      </w:r>
    </w:p>
    <w:p w14:paraId="67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decoder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json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NewDecoder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r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Body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68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decoder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Decode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D4D4D4"/>
          <w:sz w:val="20"/>
        </w:rPr>
        <w:t>&amp;</w:t>
      </w:r>
      <w:r>
        <w:rPr>
          <w:rFonts w:ascii="Courier New" w:hAnsi="Courier New"/>
          <w:b w:val="0"/>
          <w:color w:val="9CDCFE"/>
          <w:sz w:val="20"/>
        </w:rPr>
        <w:t>input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69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6A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Error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"Ошибка парсинга JSON"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StatusBadRequest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6B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</w:p>
    <w:p w14:paraId="6C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6D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input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&lt;=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B5CEA8"/>
          <w:sz w:val="20"/>
        </w:rPr>
        <w:t>0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6E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Error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"Значение count должно быть положительным числом"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StatusBadRequest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6F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</w:p>
    <w:p w14:paraId="70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71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dbProvider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UpdateCount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input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72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73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WriteHeader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StatusInternalServerError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74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</w:t>
      </w:r>
      <w:r>
        <w:rPr>
          <w:rFonts w:ascii="Courier New" w:hAnsi="Courier New"/>
          <w:b w:val="0"/>
          <w:color w:val="CCCCCC"/>
          <w:sz w:val="20"/>
        </w:rPr>
        <w:t>([]</w:t>
      </w:r>
      <w:r>
        <w:rPr>
          <w:rFonts w:ascii="Courier New" w:hAnsi="Courier New"/>
          <w:b w:val="0"/>
          <w:color w:val="4EC9B0"/>
          <w:sz w:val="20"/>
        </w:rPr>
        <w:t>byte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Error</w:t>
      </w:r>
      <w:r>
        <w:rPr>
          <w:rFonts w:ascii="Courier New" w:hAnsi="Courier New"/>
          <w:b w:val="0"/>
          <w:color w:val="CCCCCC"/>
          <w:sz w:val="20"/>
        </w:rPr>
        <w:t>()))</w:t>
      </w:r>
    </w:p>
    <w:p w14:paraId="75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</w:p>
    <w:p w14:paraId="76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77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WriteHeader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StatusOK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78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</w:t>
      </w:r>
      <w:r>
        <w:rPr>
          <w:rFonts w:ascii="Courier New" w:hAnsi="Courier New"/>
          <w:b w:val="0"/>
          <w:color w:val="CCCCCC"/>
          <w:sz w:val="20"/>
        </w:rPr>
        <w:t>([]</w:t>
      </w:r>
      <w:r>
        <w:rPr>
          <w:rFonts w:ascii="Courier New" w:hAnsi="Courier New"/>
          <w:b w:val="0"/>
          <w:color w:val="4EC9B0"/>
          <w:sz w:val="20"/>
        </w:rPr>
        <w:t>byte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fmt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Sprintf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"Счетчик увеличен на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%d</w:t>
      </w:r>
      <w:r>
        <w:rPr>
          <w:rFonts w:ascii="Courier New" w:hAnsi="Courier New"/>
          <w:b w:val="0"/>
          <w:color w:val="CE9178"/>
          <w:sz w:val="20"/>
        </w:rPr>
        <w:t>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input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>)))</w:t>
      </w:r>
    </w:p>
    <w:p w14:paraId="79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7A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6A9955"/>
          <w:sz w:val="20"/>
        </w:rPr>
      </w:pPr>
      <w:r>
        <w:rPr>
          <w:rFonts w:ascii="Courier New" w:hAnsi="Courier New"/>
          <w:b w:val="0"/>
          <w:color w:val="6A9955"/>
          <w:sz w:val="20"/>
        </w:rPr>
        <w:t>// Методы для работы с базой данных</w:t>
      </w:r>
    </w:p>
    <w:p w14:paraId="7B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func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DatabaseProvider</w:t>
      </w:r>
      <w:r>
        <w:rPr>
          <w:rFonts w:ascii="Courier New" w:hAnsi="Courier New"/>
          <w:b w:val="0"/>
          <w:color w:val="CCCCCC"/>
          <w:sz w:val="20"/>
        </w:rPr>
        <w:t>)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CDCAA"/>
          <w:sz w:val="20"/>
        </w:rPr>
        <w:t>SelectCount</w:t>
      </w:r>
      <w:r>
        <w:rPr>
          <w:rFonts w:ascii="Courier New" w:hAnsi="Courier New"/>
          <w:b w:val="0"/>
          <w:color w:val="CCCCCC"/>
          <w:sz w:val="20"/>
        </w:rPr>
        <w:t>() (</w:t>
      </w:r>
      <w:r>
        <w:rPr>
          <w:rFonts w:ascii="Courier New" w:hAnsi="Courier New"/>
          <w:b w:val="0"/>
          <w:color w:val="4EC9B0"/>
          <w:sz w:val="20"/>
        </w:rPr>
        <w:t>int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error</w:t>
      </w:r>
      <w:r>
        <w:rPr>
          <w:rFonts w:ascii="Courier New" w:hAnsi="Courier New"/>
          <w:b w:val="0"/>
          <w:color w:val="CCCCCC"/>
          <w:sz w:val="20"/>
        </w:rPr>
        <w:t>) {</w:t>
      </w:r>
    </w:p>
    <w:p w14:paraId="7C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var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int</w:t>
      </w:r>
    </w:p>
    <w:p w14:paraId="7D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row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QueryRow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"SELECT count FROM counters WHERE id = 1"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7E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row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Scan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D4D4D4"/>
          <w:sz w:val="20"/>
        </w:rPr>
        <w:t>&amp;</w:t>
      </w: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7F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80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sql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ErrNoRows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81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6A9955"/>
          <w:sz w:val="20"/>
        </w:rPr>
      </w:pPr>
      <w:r>
        <w:rPr>
          <w:rFonts w:ascii="Courier New" w:hAnsi="Courier New"/>
          <w:b w:val="0"/>
          <w:color w:val="6A9955"/>
          <w:sz w:val="20"/>
        </w:rPr>
        <w:t>// Если записи нет, создаем начальный счетчик</w:t>
      </w:r>
    </w:p>
    <w:p w14:paraId="82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_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Exec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"INSERT INTO counters (count) VALUES (0)"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83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84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B5CEA8"/>
          <w:sz w:val="20"/>
        </w:rPr>
        <w:t>0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</w:p>
    <w:p w14:paraId="85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86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B5CEA8"/>
          <w:sz w:val="20"/>
        </w:rPr>
        <w:t>0</w:t>
      </w:r>
    </w:p>
    <w:p w14:paraId="87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586C0"/>
          <w:sz w:val="20"/>
        </w:rPr>
        <w:t>else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88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B5CEA8"/>
          <w:sz w:val="20"/>
        </w:rPr>
        <w:t>0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</w:p>
    <w:p w14:paraId="89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8A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8B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count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</w:p>
    <w:p w14:paraId="8C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8D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func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DatabaseProvider</w:t>
      </w:r>
      <w:r>
        <w:rPr>
          <w:rFonts w:ascii="Courier New" w:hAnsi="Courier New"/>
          <w:b w:val="0"/>
          <w:color w:val="CCCCCC"/>
          <w:sz w:val="20"/>
        </w:rPr>
        <w:t>)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CDCAA"/>
          <w:sz w:val="20"/>
        </w:rPr>
        <w:t>UpdateCount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increment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int</w:t>
      </w:r>
      <w:r>
        <w:rPr>
          <w:rFonts w:ascii="Courier New" w:hAnsi="Courier New"/>
          <w:b w:val="0"/>
          <w:color w:val="CCCCCC"/>
          <w:sz w:val="20"/>
        </w:rPr>
        <w:t>)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error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8E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_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Exec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"UPDATE counters SET count = count + $1 WHERE id = 1"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increment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8F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90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</w:p>
    <w:p w14:paraId="91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92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</w:p>
    <w:p w14:paraId="93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94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func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CDCAA"/>
          <w:sz w:val="20"/>
        </w:rPr>
        <w:t>main</w:t>
      </w:r>
      <w:r>
        <w:rPr>
          <w:rFonts w:ascii="Courier New" w:hAnsi="Courier New"/>
          <w:b w:val="0"/>
          <w:color w:val="CCCCCC"/>
          <w:sz w:val="20"/>
        </w:rPr>
        <w:t>() {</w:t>
      </w:r>
    </w:p>
    <w:p w14:paraId="95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address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flag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String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"address"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"127.0.0.1:8081"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"адрес для запуска сервера"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96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flag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Parse</w:t>
      </w:r>
      <w:r>
        <w:rPr>
          <w:rFonts w:ascii="Courier New" w:hAnsi="Courier New"/>
          <w:b w:val="0"/>
          <w:color w:val="CCCCCC"/>
          <w:sz w:val="20"/>
        </w:rPr>
        <w:t>()</w:t>
      </w:r>
    </w:p>
    <w:p w14:paraId="97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psqlInfo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fmt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Sprintf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"host=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port=</w:t>
      </w:r>
      <w:r>
        <w:rPr>
          <w:rFonts w:ascii="Courier New" w:hAnsi="Courier New"/>
          <w:b w:val="0"/>
          <w:color w:val="9CDCFE"/>
          <w:sz w:val="20"/>
        </w:rPr>
        <w:t>%d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user=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password=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dbname=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sslmode=disable"</w:t>
      </w:r>
      <w:r>
        <w:rPr>
          <w:rFonts w:ascii="Courier New" w:hAnsi="Courier New"/>
          <w:b w:val="0"/>
          <w:color w:val="CCCCCC"/>
          <w:sz w:val="20"/>
        </w:rPr>
        <w:t>,</w:t>
      </w:r>
    </w:p>
    <w:p w14:paraId="98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host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port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user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password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dbname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99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sql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Open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"postgres"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psqlInfo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9A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9B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log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Fatal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9C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9D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defer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Close</w:t>
      </w:r>
      <w:r>
        <w:rPr>
          <w:rFonts w:ascii="Courier New" w:hAnsi="Courier New"/>
          <w:b w:val="0"/>
          <w:color w:val="CCCCCC"/>
          <w:sz w:val="20"/>
        </w:rPr>
        <w:t>()</w:t>
      </w:r>
    </w:p>
    <w:p w14:paraId="9E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DatabaseProvider</w:t>
      </w:r>
      <w:r>
        <w:rPr>
          <w:rFonts w:ascii="Courier New" w:hAnsi="Courier New"/>
          <w:b w:val="0"/>
          <w:color w:val="CCCCCC"/>
          <w:sz w:val="20"/>
        </w:rPr>
        <w:t>{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: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}</w:t>
      </w:r>
    </w:p>
    <w:p w14:paraId="9F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Handlers</w:t>
      </w:r>
      <w:r>
        <w:rPr>
          <w:rFonts w:ascii="Courier New" w:hAnsi="Courier New"/>
          <w:b w:val="0"/>
          <w:color w:val="CCCCCC"/>
          <w:sz w:val="20"/>
        </w:rPr>
        <w:t>{</w:t>
      </w:r>
      <w:r>
        <w:rPr>
          <w:rFonts w:ascii="Courier New" w:hAnsi="Courier New"/>
          <w:b w:val="0"/>
          <w:color w:val="9CDCFE"/>
          <w:sz w:val="20"/>
        </w:rPr>
        <w:t>dbProvider</w:t>
      </w:r>
      <w:r>
        <w:rPr>
          <w:rFonts w:ascii="Courier New" w:hAnsi="Courier New"/>
          <w:b w:val="0"/>
          <w:color w:val="CCCCCC"/>
          <w:sz w:val="20"/>
        </w:rPr>
        <w:t>: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>}</w:t>
      </w:r>
    </w:p>
    <w:p w14:paraId="A0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HandleFunc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"/count/get"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GetCount</w:t>
      </w:r>
      <w:r>
        <w:rPr>
          <w:rFonts w:ascii="Courier New" w:hAnsi="Courier New"/>
          <w:b w:val="0"/>
          <w:color w:val="CCCCCC"/>
          <w:sz w:val="20"/>
        </w:rPr>
        <w:t>)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6A9955"/>
          <w:sz w:val="20"/>
        </w:rPr>
        <w:t>// Обработчик GET-запроса</w:t>
      </w:r>
    </w:p>
    <w:p w14:paraId="A1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HandleFunc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"/count/post"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PostCount</w:t>
      </w:r>
      <w:r>
        <w:rPr>
          <w:rFonts w:ascii="Courier New" w:hAnsi="Courier New"/>
          <w:b w:val="0"/>
          <w:color w:val="CCCCCC"/>
          <w:sz w:val="20"/>
        </w:rPr>
        <w:t>)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6A9955"/>
          <w:sz w:val="20"/>
        </w:rPr>
        <w:t>// Обработчик POST-запроса для увеличения</w:t>
      </w:r>
    </w:p>
    <w:p w14:paraId="A2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ListenAndServe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9CDCFE"/>
          <w:sz w:val="20"/>
        </w:rPr>
        <w:t>address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A3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A4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log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Fatal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A5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A600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A7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Пример работы и данные в бд count:</w:t>
      </w:r>
    </w:p>
    <w:p w14:paraId="A8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CCCCCC"/>
          <w:sz w:val="28"/>
        </w:rPr>
      </w:pPr>
      <w:r>
        <w:rPr>
          <w:rFonts w:ascii="Times New Roman" w:hAnsi="Times New Roman"/>
          <w:b w:val="0"/>
          <w:color w:val="CCCCCC"/>
          <w:sz w:val="28"/>
        </w:rPr>
        <w:drawing>
          <wp:inline>
            <wp:extent cx="5131434" cy="2874759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131434" cy="28747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9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Рисунок 1 – микросервис count.</w:t>
      </w:r>
    </w:p>
    <w:p w14:paraId="AA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</w:p>
    <w:p w14:paraId="AB000000">
      <w:pPr>
        <w:spacing w:after="120" w:before="120" w:line="240" w:lineRule="auto"/>
        <w:ind w:firstLine="0" w:left="120" w:right="120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Сервис Query:</w:t>
      </w:r>
    </w:p>
    <w:p w14:paraId="AC000000">
      <w:pPr>
        <w:spacing w:after="120" w:before="120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package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main</w:t>
      </w:r>
    </w:p>
    <w:p w14:paraId="AD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import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</w:p>
    <w:p w14:paraId="AE000000">
      <w:pPr>
        <w:spacing w:after="120" w:before="120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"database/sql"</w:t>
      </w:r>
    </w:p>
    <w:p w14:paraId="AF000000">
      <w:pPr>
        <w:spacing w:after="120" w:before="120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"flag"</w:t>
      </w:r>
    </w:p>
    <w:p w14:paraId="B0000000">
      <w:pPr>
        <w:spacing w:after="120" w:before="120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"fmt"</w:t>
      </w:r>
    </w:p>
    <w:p w14:paraId="B1000000">
      <w:pPr>
        <w:spacing w:after="120" w:before="120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"log"</w:t>
      </w:r>
    </w:p>
    <w:p w14:paraId="B2000000">
      <w:pPr>
        <w:spacing w:after="120" w:before="120"/>
        <w:ind w:firstLine="0" w:left="120" w:right="120"/>
        <w:rPr>
          <w:rFonts w:ascii="Courier New" w:hAnsi="Courier New"/>
          <w:b w:val="0"/>
          <w:color w:val="CE9178"/>
          <w:sz w:val="20"/>
        </w:rPr>
      </w:pPr>
      <w:r>
        <w:rPr>
          <w:rFonts w:ascii="Courier New" w:hAnsi="Courier New"/>
          <w:b w:val="0"/>
          <w:color w:val="CE9178"/>
          <w:sz w:val="20"/>
        </w:rPr>
        <w:t>"net/http"</w:t>
      </w:r>
    </w:p>
    <w:p w14:paraId="B3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_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"github.com/lib/pq"</w:t>
      </w:r>
    </w:p>
    <w:p w14:paraId="B4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)</w:t>
      </w:r>
    </w:p>
    <w:p w14:paraId="B5000000">
      <w:pPr>
        <w:spacing w:after="120" w:before="120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const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</w:p>
    <w:p w14:paraId="B6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host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"localhost"</w:t>
      </w:r>
    </w:p>
    <w:p w14:paraId="B7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port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B5CEA8"/>
          <w:sz w:val="20"/>
        </w:rPr>
        <w:t>5432</w:t>
      </w:r>
    </w:p>
    <w:p w14:paraId="B8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user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"postgres"</w:t>
      </w:r>
    </w:p>
    <w:p w14:paraId="B9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password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"postgres"</w:t>
      </w:r>
    </w:p>
    <w:p w14:paraId="BA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dbname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"query"</w:t>
      </w:r>
    </w:p>
    <w:p w14:paraId="BB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)</w:t>
      </w:r>
    </w:p>
    <w:p w14:paraId="BC000000">
      <w:pPr>
        <w:spacing w:after="120" w:before="120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type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Handlers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struct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BD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dbProvider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DatabaseProvider</w:t>
      </w:r>
    </w:p>
    <w:p w14:paraId="BE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BF000000">
      <w:pPr>
        <w:spacing w:after="120" w:before="120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type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DatabaseProvider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struct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C0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sql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4EC9B0"/>
          <w:sz w:val="20"/>
        </w:rPr>
        <w:t>DB</w:t>
      </w:r>
    </w:p>
    <w:p w14:paraId="C1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C2000000">
      <w:pPr>
        <w:spacing w:after="120" w:before="120"/>
        <w:ind w:firstLine="0" w:left="120" w:right="120"/>
        <w:rPr>
          <w:rFonts w:ascii="Courier New" w:hAnsi="Courier New"/>
          <w:b w:val="0"/>
          <w:color w:val="6A9955"/>
          <w:sz w:val="20"/>
        </w:rPr>
      </w:pPr>
      <w:r>
        <w:rPr>
          <w:rFonts w:ascii="Courier New" w:hAnsi="Courier New"/>
          <w:b w:val="0"/>
          <w:color w:val="6A9955"/>
          <w:sz w:val="20"/>
        </w:rPr>
        <w:t>// Обработчик GET для получения приветствия по имени</w:t>
      </w:r>
    </w:p>
    <w:p w14:paraId="C3000000">
      <w:pPr>
        <w:spacing w:after="120" w:before="120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func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Handlers</w:t>
      </w:r>
      <w:r>
        <w:rPr>
          <w:rFonts w:ascii="Courier New" w:hAnsi="Courier New"/>
          <w:b w:val="0"/>
          <w:color w:val="CCCCCC"/>
          <w:sz w:val="20"/>
        </w:rPr>
        <w:t>)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CDCAA"/>
          <w:sz w:val="20"/>
        </w:rPr>
        <w:t>GetGreeting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4EC9B0"/>
          <w:sz w:val="20"/>
        </w:rPr>
        <w:t>ResponseWriter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4EC9B0"/>
          <w:sz w:val="20"/>
        </w:rPr>
        <w:t>Request</w:t>
      </w:r>
      <w:r>
        <w:rPr>
          <w:rFonts w:ascii="Courier New" w:hAnsi="Courier New"/>
          <w:b w:val="0"/>
          <w:color w:val="CCCCCC"/>
          <w:sz w:val="20"/>
        </w:rPr>
        <w:t>) {</w:t>
      </w:r>
    </w:p>
    <w:p w14:paraId="C4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name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r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URL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Query</w:t>
      </w:r>
      <w:r>
        <w:rPr>
          <w:rFonts w:ascii="Courier New" w:hAnsi="Courier New"/>
          <w:b w:val="0"/>
          <w:color w:val="CCCCCC"/>
          <w:sz w:val="20"/>
        </w:rPr>
        <w:t>().</w:t>
      </w:r>
      <w:r>
        <w:rPr>
          <w:rFonts w:ascii="Courier New" w:hAnsi="Courier New"/>
          <w:b w:val="0"/>
          <w:color w:val="DCDCAA"/>
          <w:sz w:val="20"/>
        </w:rPr>
        <w:t>Get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"name"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C5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name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""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C6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Error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"Нет параметра 'name'"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StatusBadRequest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C7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</w:p>
    <w:p w14:paraId="C8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C9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greeting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dbProvider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SelectGreeting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name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CA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CB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WriteHeader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StatusInternalServerError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CC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</w:t>
      </w:r>
      <w:r>
        <w:rPr>
          <w:rFonts w:ascii="Courier New" w:hAnsi="Courier New"/>
          <w:b w:val="0"/>
          <w:color w:val="CCCCCC"/>
          <w:sz w:val="20"/>
        </w:rPr>
        <w:t>([]</w:t>
      </w:r>
      <w:r>
        <w:rPr>
          <w:rFonts w:ascii="Courier New" w:hAnsi="Courier New"/>
          <w:b w:val="0"/>
          <w:color w:val="4EC9B0"/>
          <w:sz w:val="20"/>
        </w:rPr>
        <w:t>byte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Error</w:t>
      </w:r>
      <w:r>
        <w:rPr>
          <w:rFonts w:ascii="Courier New" w:hAnsi="Courier New"/>
          <w:b w:val="0"/>
          <w:color w:val="CCCCCC"/>
          <w:sz w:val="20"/>
        </w:rPr>
        <w:t>()))</w:t>
      </w:r>
    </w:p>
    <w:p w14:paraId="CD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</w:p>
    <w:p w14:paraId="CE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CF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WriteHeader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StatusOK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D0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Write</w:t>
      </w:r>
      <w:r>
        <w:rPr>
          <w:rFonts w:ascii="Courier New" w:hAnsi="Courier New"/>
          <w:b w:val="0"/>
          <w:color w:val="CCCCCC"/>
          <w:sz w:val="20"/>
        </w:rPr>
        <w:t>([]</w:t>
      </w:r>
      <w:r>
        <w:rPr>
          <w:rFonts w:ascii="Courier New" w:hAnsi="Courier New"/>
          <w:b w:val="0"/>
          <w:color w:val="4EC9B0"/>
          <w:sz w:val="20"/>
        </w:rPr>
        <w:t>byte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greeting</w:t>
      </w:r>
      <w:r>
        <w:rPr>
          <w:rFonts w:ascii="Courier New" w:hAnsi="Courier New"/>
          <w:b w:val="0"/>
          <w:color w:val="CCCCCC"/>
          <w:sz w:val="20"/>
        </w:rPr>
        <w:t>))</w:t>
      </w:r>
    </w:p>
    <w:p w14:paraId="D1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D2000000">
      <w:pPr>
        <w:spacing w:after="120" w:before="120"/>
        <w:ind w:firstLine="0" w:left="120" w:right="120"/>
        <w:rPr>
          <w:rFonts w:ascii="Courier New" w:hAnsi="Courier New"/>
          <w:b w:val="0"/>
          <w:color w:val="6A9955"/>
          <w:sz w:val="20"/>
        </w:rPr>
      </w:pPr>
      <w:r>
        <w:rPr>
          <w:rFonts w:ascii="Courier New" w:hAnsi="Courier New"/>
          <w:b w:val="0"/>
          <w:color w:val="6A9955"/>
          <w:sz w:val="20"/>
        </w:rPr>
        <w:t>// Методы для работы с базой данных</w:t>
      </w:r>
    </w:p>
    <w:p w14:paraId="D3000000">
      <w:pPr>
        <w:spacing w:after="120" w:before="120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func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4EC9B0"/>
          <w:sz w:val="20"/>
        </w:rPr>
        <w:t>DatabaseProvider</w:t>
      </w:r>
      <w:r>
        <w:rPr>
          <w:rFonts w:ascii="Courier New" w:hAnsi="Courier New"/>
          <w:b w:val="0"/>
          <w:color w:val="CCCCCC"/>
          <w:sz w:val="20"/>
        </w:rPr>
        <w:t>)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CDCAA"/>
          <w:sz w:val="20"/>
        </w:rPr>
        <w:t>SelectGreeting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name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string</w:t>
      </w:r>
      <w:r>
        <w:rPr>
          <w:rFonts w:ascii="Courier New" w:hAnsi="Courier New"/>
          <w:b w:val="0"/>
          <w:color w:val="CCCCCC"/>
          <w:sz w:val="20"/>
        </w:rPr>
        <w:t>) (</w:t>
      </w:r>
      <w:r>
        <w:rPr>
          <w:rFonts w:ascii="Courier New" w:hAnsi="Courier New"/>
          <w:b w:val="0"/>
          <w:color w:val="4EC9B0"/>
          <w:sz w:val="20"/>
        </w:rPr>
        <w:t>string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error</w:t>
      </w:r>
      <w:r>
        <w:rPr>
          <w:rFonts w:ascii="Courier New" w:hAnsi="Courier New"/>
          <w:b w:val="0"/>
          <w:color w:val="CCCCCC"/>
          <w:sz w:val="20"/>
        </w:rPr>
        <w:t>) {</w:t>
      </w:r>
    </w:p>
    <w:p w14:paraId="D4000000">
      <w:pPr>
        <w:spacing w:after="120" w:before="120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var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greeting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string</w:t>
      </w:r>
    </w:p>
    <w:p w14:paraId="D5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row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QueryRow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"SELECT greeting FROM greetings WHERE name = $1"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name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D6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row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Scan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D4D4D4"/>
          <w:sz w:val="20"/>
        </w:rPr>
        <w:t>&amp;</w:t>
      </w:r>
      <w:r>
        <w:rPr>
          <w:rFonts w:ascii="Courier New" w:hAnsi="Courier New"/>
          <w:b w:val="0"/>
          <w:color w:val="9CDCFE"/>
          <w:sz w:val="20"/>
        </w:rPr>
        <w:t>greeting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D7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D8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sql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ErrNoRows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D9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_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Exec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"INSERT INTO greetings (name, greeting) VALUES ($1, $2)"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name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fmt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Sprintf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"Hello,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E9178"/>
          <w:sz w:val="20"/>
        </w:rPr>
        <w:t>!"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name</w:t>
      </w:r>
      <w:r>
        <w:rPr>
          <w:rFonts w:ascii="Courier New" w:hAnsi="Courier New"/>
          <w:b w:val="0"/>
          <w:color w:val="CCCCCC"/>
          <w:sz w:val="20"/>
        </w:rPr>
        <w:t>))</w:t>
      </w:r>
    </w:p>
    <w:p w14:paraId="DA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DB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</w:p>
    <w:p w14:paraId="DC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DD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greeting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fmt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Sprintf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"Hello,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E9178"/>
          <w:sz w:val="20"/>
        </w:rPr>
        <w:t>!"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name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DE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586C0"/>
          <w:sz w:val="20"/>
        </w:rPr>
        <w:t>else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DF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</w:p>
    <w:p w14:paraId="E0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E1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E2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return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greeting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</w:p>
    <w:p w14:paraId="E3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E4000000">
      <w:pPr>
        <w:spacing w:after="120" w:before="120"/>
        <w:ind w:firstLine="0" w:left="120" w:right="120"/>
        <w:rPr>
          <w:rFonts w:ascii="Courier New" w:hAnsi="Courier New"/>
          <w:b w:val="0"/>
          <w:color w:val="569CD6"/>
          <w:sz w:val="20"/>
        </w:rPr>
      </w:pPr>
      <w:r>
        <w:rPr>
          <w:rFonts w:ascii="Courier New" w:hAnsi="Courier New"/>
          <w:b w:val="0"/>
          <w:color w:val="569CD6"/>
          <w:sz w:val="20"/>
        </w:rPr>
        <w:t>func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CDCAA"/>
          <w:sz w:val="20"/>
        </w:rPr>
        <w:t>main</w:t>
      </w:r>
      <w:r>
        <w:rPr>
          <w:rFonts w:ascii="Courier New" w:hAnsi="Courier New"/>
          <w:b w:val="0"/>
          <w:color w:val="CCCCCC"/>
          <w:sz w:val="20"/>
        </w:rPr>
        <w:t>() {</w:t>
      </w:r>
    </w:p>
    <w:p w14:paraId="E5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address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flag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String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"address"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"127.0.0.1:8081"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"адрес для запуска сервера"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E6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flag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Parse</w:t>
      </w:r>
      <w:r>
        <w:rPr>
          <w:rFonts w:ascii="Courier New" w:hAnsi="Courier New"/>
          <w:b w:val="0"/>
          <w:color w:val="CCCCCC"/>
          <w:sz w:val="20"/>
        </w:rPr>
        <w:t>()</w:t>
      </w:r>
    </w:p>
    <w:p w14:paraId="E7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psqlInfo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fmt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Sprintf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"host=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port=</w:t>
      </w:r>
      <w:r>
        <w:rPr>
          <w:rFonts w:ascii="Courier New" w:hAnsi="Courier New"/>
          <w:b w:val="0"/>
          <w:color w:val="9CDCFE"/>
          <w:sz w:val="20"/>
        </w:rPr>
        <w:t>%d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user=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password=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dbname=</w:t>
      </w:r>
      <w:r>
        <w:rPr>
          <w:rFonts w:ascii="Courier New" w:hAnsi="Courier New"/>
          <w:b w:val="0"/>
          <w:color w:val="9CDCFE"/>
          <w:sz w:val="20"/>
        </w:rPr>
        <w:t>%s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E9178"/>
          <w:sz w:val="20"/>
        </w:rPr>
        <w:t>sslmode=disable"</w:t>
      </w:r>
      <w:r>
        <w:rPr>
          <w:rFonts w:ascii="Courier New" w:hAnsi="Courier New"/>
          <w:b w:val="0"/>
          <w:color w:val="CCCCCC"/>
          <w:sz w:val="20"/>
        </w:rPr>
        <w:t>,</w:t>
      </w:r>
    </w:p>
    <w:p w14:paraId="E8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host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port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user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password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dbname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E9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sql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Open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"postgres"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psqlInfo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EA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EB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log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Fatal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EC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ED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defer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Close</w:t>
      </w:r>
      <w:r>
        <w:rPr>
          <w:rFonts w:ascii="Courier New" w:hAnsi="Courier New"/>
          <w:b w:val="0"/>
          <w:color w:val="CCCCCC"/>
          <w:sz w:val="20"/>
        </w:rPr>
        <w:t>()</w:t>
      </w:r>
    </w:p>
    <w:p w14:paraId="EE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DatabaseProvider</w:t>
      </w:r>
      <w:r>
        <w:rPr>
          <w:rFonts w:ascii="Courier New" w:hAnsi="Courier New"/>
          <w:b w:val="0"/>
          <w:color w:val="CCCCCC"/>
          <w:sz w:val="20"/>
        </w:rPr>
        <w:t>{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: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db</w:t>
      </w:r>
      <w:r>
        <w:rPr>
          <w:rFonts w:ascii="Courier New" w:hAnsi="Courier New"/>
          <w:b w:val="0"/>
          <w:color w:val="CCCCCC"/>
          <w:sz w:val="20"/>
        </w:rPr>
        <w:t>}</w:t>
      </w:r>
    </w:p>
    <w:p w14:paraId="EF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:=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4EC9B0"/>
          <w:sz w:val="20"/>
        </w:rPr>
        <w:t>Handlers</w:t>
      </w:r>
      <w:r>
        <w:rPr>
          <w:rFonts w:ascii="Courier New" w:hAnsi="Courier New"/>
          <w:b w:val="0"/>
          <w:color w:val="CCCCCC"/>
          <w:sz w:val="20"/>
        </w:rPr>
        <w:t>{</w:t>
      </w:r>
      <w:r>
        <w:rPr>
          <w:rFonts w:ascii="Courier New" w:hAnsi="Courier New"/>
          <w:b w:val="0"/>
          <w:color w:val="9CDCFE"/>
          <w:sz w:val="20"/>
        </w:rPr>
        <w:t>dbProvider</w:t>
      </w:r>
      <w:r>
        <w:rPr>
          <w:rFonts w:ascii="Courier New" w:hAnsi="Courier New"/>
          <w:b w:val="0"/>
          <w:color w:val="CCCCCC"/>
          <w:sz w:val="20"/>
        </w:rPr>
        <w:t>: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dp</w:t>
      </w:r>
      <w:r>
        <w:rPr>
          <w:rFonts w:ascii="Courier New" w:hAnsi="Courier New"/>
          <w:b w:val="0"/>
          <w:color w:val="CCCCCC"/>
          <w:sz w:val="20"/>
        </w:rPr>
        <w:t>}</w:t>
      </w:r>
    </w:p>
    <w:p w14:paraId="F0000000">
      <w:pPr>
        <w:spacing w:after="120" w:before="120"/>
        <w:ind w:firstLine="0" w:left="120" w:right="120"/>
        <w:rPr>
          <w:rFonts w:ascii="Courier New" w:hAnsi="Courier New"/>
          <w:b w:val="0"/>
          <w:color w:val="6A9955"/>
          <w:sz w:val="20"/>
        </w:rPr>
      </w:pPr>
      <w:r>
        <w:rPr>
          <w:rFonts w:ascii="Courier New" w:hAnsi="Courier New"/>
          <w:b w:val="0"/>
          <w:color w:val="6A9955"/>
          <w:sz w:val="20"/>
        </w:rPr>
        <w:t>// Регистрируем обработчик для /api/user</w:t>
      </w:r>
    </w:p>
    <w:p w14:paraId="F1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HandleFunc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CE9178"/>
          <w:sz w:val="20"/>
        </w:rPr>
        <w:t>"/api/user"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9CDCFE"/>
          <w:sz w:val="20"/>
        </w:rPr>
        <w:t>GetGreeting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F2000000">
      <w:pPr>
        <w:spacing w:after="120" w:before="120"/>
        <w:ind w:firstLine="0" w:left="120" w:right="120"/>
        <w:rPr>
          <w:rFonts w:ascii="Courier New" w:hAnsi="Courier New"/>
          <w:b w:val="0"/>
          <w:color w:val="6A9955"/>
          <w:sz w:val="20"/>
        </w:rPr>
      </w:pPr>
      <w:r>
        <w:rPr>
          <w:rFonts w:ascii="Courier New" w:hAnsi="Courier New"/>
          <w:b w:val="0"/>
          <w:color w:val="6A9955"/>
          <w:sz w:val="20"/>
        </w:rPr>
        <w:t>// Запускаем веб-сервер на указанном адресе</w:t>
      </w:r>
    </w:p>
    <w:p w14:paraId="F3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http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ListenAndServe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D4D4D4"/>
          <w:sz w:val="20"/>
        </w:rPr>
        <w:t>*</w:t>
      </w:r>
      <w:r>
        <w:rPr>
          <w:rFonts w:ascii="Courier New" w:hAnsi="Courier New"/>
          <w:b w:val="0"/>
          <w:color w:val="9CDCFE"/>
          <w:sz w:val="20"/>
        </w:rPr>
        <w:t>address</w:t>
      </w:r>
      <w:r>
        <w:rPr>
          <w:rFonts w:ascii="Courier New" w:hAnsi="Courier New"/>
          <w:b w:val="0"/>
          <w:color w:val="CCCCCC"/>
          <w:sz w:val="20"/>
        </w:rPr>
        <w:t>,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F4000000">
      <w:pPr>
        <w:spacing w:after="120" w:before="120"/>
        <w:ind w:firstLine="0" w:left="120" w:right="120"/>
        <w:rPr>
          <w:rFonts w:ascii="Courier New" w:hAnsi="Courier New"/>
          <w:b w:val="0"/>
          <w:color w:val="C586C0"/>
          <w:sz w:val="20"/>
        </w:rPr>
      </w:pPr>
      <w:r>
        <w:rPr>
          <w:rFonts w:ascii="Courier New" w:hAnsi="Courier New"/>
          <w:b w:val="0"/>
          <w:color w:val="C586C0"/>
          <w:sz w:val="20"/>
        </w:rPr>
        <w:t>if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D4D4D4"/>
          <w:sz w:val="20"/>
        </w:rPr>
        <w:t>!=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569CD6"/>
          <w:sz w:val="20"/>
        </w:rPr>
        <w:t>nil</w:t>
      </w:r>
      <w:r>
        <w:rPr>
          <w:rFonts w:ascii="Courier New" w:hAnsi="Courier New"/>
          <w:b w:val="0"/>
          <w:color w:val="CCCCCC"/>
          <w:sz w:val="20"/>
        </w:rPr>
        <w:t xml:space="preserve"> </w:t>
      </w:r>
      <w:r>
        <w:rPr>
          <w:rFonts w:ascii="Courier New" w:hAnsi="Courier New"/>
          <w:b w:val="0"/>
          <w:color w:val="CCCCCC"/>
          <w:sz w:val="20"/>
        </w:rPr>
        <w:t>{</w:t>
      </w:r>
    </w:p>
    <w:p w14:paraId="F5000000">
      <w:pPr>
        <w:spacing w:after="120" w:before="120"/>
        <w:ind w:firstLine="0" w:left="120" w:right="120"/>
        <w:rPr>
          <w:rFonts w:ascii="Courier New" w:hAnsi="Courier New"/>
          <w:b w:val="0"/>
          <w:color w:val="9CDCFE"/>
          <w:sz w:val="20"/>
        </w:rPr>
      </w:pPr>
      <w:r>
        <w:rPr>
          <w:rFonts w:ascii="Courier New" w:hAnsi="Courier New"/>
          <w:b w:val="0"/>
          <w:color w:val="9CDCFE"/>
          <w:sz w:val="20"/>
        </w:rPr>
        <w:t>log</w:t>
      </w:r>
      <w:r>
        <w:rPr>
          <w:rFonts w:ascii="Courier New" w:hAnsi="Courier New"/>
          <w:b w:val="0"/>
          <w:color w:val="CCCCCC"/>
          <w:sz w:val="20"/>
        </w:rPr>
        <w:t>.</w:t>
      </w:r>
      <w:r>
        <w:rPr>
          <w:rFonts w:ascii="Courier New" w:hAnsi="Courier New"/>
          <w:b w:val="0"/>
          <w:color w:val="DCDCAA"/>
          <w:sz w:val="20"/>
        </w:rPr>
        <w:t>Fatal</w:t>
      </w:r>
      <w:r>
        <w:rPr>
          <w:rFonts w:ascii="Courier New" w:hAnsi="Courier New"/>
          <w:b w:val="0"/>
          <w:color w:val="CCCCCC"/>
          <w:sz w:val="20"/>
        </w:rPr>
        <w:t>(</w:t>
      </w:r>
      <w:r>
        <w:rPr>
          <w:rFonts w:ascii="Courier New" w:hAnsi="Courier New"/>
          <w:b w:val="0"/>
          <w:color w:val="9CDCFE"/>
          <w:sz w:val="20"/>
        </w:rPr>
        <w:t>err</w:t>
      </w:r>
      <w:r>
        <w:rPr>
          <w:rFonts w:ascii="Courier New" w:hAnsi="Courier New"/>
          <w:b w:val="0"/>
          <w:color w:val="CCCCCC"/>
          <w:sz w:val="20"/>
        </w:rPr>
        <w:t>)</w:t>
      </w:r>
    </w:p>
    <w:p w14:paraId="F6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F7000000">
      <w:pPr>
        <w:spacing w:after="120" w:before="120"/>
        <w:ind w:firstLine="0" w:left="120" w:right="120"/>
        <w:rPr>
          <w:rFonts w:ascii="Courier New" w:hAnsi="Courier New"/>
          <w:b w:val="0"/>
          <w:color w:val="CCCCCC"/>
          <w:sz w:val="20"/>
        </w:rPr>
      </w:pPr>
      <w:r>
        <w:rPr>
          <w:rFonts w:ascii="Courier New" w:hAnsi="Courier New"/>
          <w:b w:val="0"/>
          <w:color w:val="CCCCCC"/>
          <w:sz w:val="20"/>
        </w:rPr>
        <w:t>}</w:t>
      </w:r>
    </w:p>
    <w:p w14:paraId="F8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Пример работы (рис. 2-4)</w:t>
      </w:r>
    </w:p>
    <w:p w14:paraId="F9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drawing>
          <wp:inline>
            <wp:extent cx="5829934" cy="228421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829934" cy="22842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A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Рисунок 2 – пост-запрос микросервис query.</w:t>
      </w:r>
    </w:p>
    <w:p w14:paraId="FB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drawing>
          <wp:inline>
            <wp:extent cx="3493134" cy="1853072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493134" cy="18530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C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Рисунок 3 – бд query.</w:t>
      </w:r>
    </w:p>
    <w:p w14:paraId="FD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drawing>
          <wp:inline>
            <wp:extent cx="6223634" cy="4276258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23634" cy="42762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E00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Рисунок 4 – добавление еще одного приветствия.</w:t>
      </w:r>
    </w:p>
    <w:p w14:paraId="FF000000">
      <w:pPr>
        <w:spacing w:after="120" w:before="120" w:line="240" w:lineRule="auto"/>
        <w:ind w:firstLine="0" w:left="120" w:right="120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Сервис hello и пример его работы:</w:t>
      </w:r>
    </w:p>
    <w:p w14:paraId="0001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drawing>
          <wp:inline>
            <wp:extent cx="6299834" cy="2799254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299834" cy="27992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101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Рисунок 5 – микросервис hello.</w:t>
      </w:r>
    </w:p>
    <w:p w14:paraId="0201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drawing>
          <wp:inline>
            <wp:extent cx="6299834" cy="3066879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99834" cy="30668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1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Рисунок 6 – бд sandbox.</w:t>
      </w:r>
    </w:p>
    <w:p w14:paraId="0401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</w:p>
    <w:p w14:paraId="05010000">
      <w:pPr>
        <w:spacing w:after="120" w:before="120" w:line="240" w:lineRule="auto"/>
        <w:ind w:firstLine="0" w:left="120" w:right="120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Заключение – научились интегрировать бд в разработку на go.</w:t>
      </w:r>
    </w:p>
    <w:p w14:paraId="06010000">
      <w:pPr>
        <w:spacing w:after="120" w:before="120" w:line="240" w:lineRule="auto"/>
        <w:ind w:firstLine="0" w:left="120" w:right="120"/>
        <w:rPr>
          <w:rFonts w:ascii="Courier New" w:hAnsi="Courier New"/>
          <w:b w:val="0"/>
          <w:color w:val="CCCCCC"/>
          <w:sz w:val="20"/>
        </w:rPr>
      </w:pPr>
    </w:p>
    <w:p w14:paraId="07010000">
      <w:pPr>
        <w:spacing w:after="120" w:before="120" w:line="360" w:lineRule="auto"/>
        <w:ind w:firstLine="0" w:left="120" w:right="120"/>
        <w:rPr>
          <w:rFonts w:ascii="Menlo" w:hAnsi="Menlo"/>
          <w:b w:val="0"/>
          <w:color w:val="CCCCCC"/>
          <w:sz w:val="28"/>
          <w:shd w:fill="1F1F1F" w:val="clear"/>
        </w:rPr>
      </w:pPr>
    </w:p>
    <w:p w14:paraId="08010000">
      <w:pPr>
        <w:spacing w:after="120" w:before="120" w:line="360" w:lineRule="auto"/>
        <w:ind w:firstLine="0" w:left="120" w:right="120"/>
        <w:rPr>
          <w:rFonts w:ascii="Menlo" w:hAnsi="Menlo"/>
          <w:b w:val="0"/>
          <w:color w:val="CCCCCC"/>
          <w:sz w:val="20"/>
          <w:shd w:fill="1F1F1F" w:val="clear"/>
        </w:rPr>
      </w:pPr>
      <w:r>
        <w:rPr>
          <w:sz w:val="20"/>
        </w:rPr>
        <w:br/>
      </w:r>
    </w:p>
    <w:p w14:paraId="09010000">
      <w:pPr>
        <w:spacing w:line="240" w:lineRule="auto"/>
        <w:ind w:firstLine="0" w:left="0"/>
        <w:jc w:val="both"/>
        <w:rPr>
          <w:rFonts w:ascii="Times New Roman" w:hAnsi="Times New Roman"/>
          <w:color w:val="000000"/>
          <w:sz w:val="20"/>
        </w:rPr>
      </w:pPr>
    </w:p>
    <w:sectPr>
      <w:headerReference r:id="rId1" w:type="default"/>
      <w:pgSz w:h="16838" w:orient="portrait" w:w="11906"/>
      <w:pgMar w:bottom="851" w:footer="720" w:gutter="0" w:header="720" w:left="1418" w:right="567" w:top="851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header1.xml><?xml version="1.0" encoding="utf-8"?>
<w:hd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right"/>
    </w:pPr>
  </w:p>
</w:hdr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4" w:type="paragraph">
    <w:name w:val="Normal"/>
    <w:link w:val="Style_4_ch"/>
    <w:uiPriority w:val="0"/>
    <w:qFormat/>
  </w:style>
  <w:style w:default="1" w:styleId="Style_4_ch" w:type="character">
    <w:name w:val="Normal"/>
    <w:link w:val="Style_4"/>
  </w:style>
  <w:style w:styleId="Style_5" w:type="paragraph">
    <w:name w:val="Document Map"/>
    <w:basedOn w:val="Style_4"/>
    <w:link w:val="Style_5_ch"/>
    <w:rPr>
      <w:rFonts w:ascii="Tahoma" w:hAnsi="Tahoma"/>
      <w:sz w:val="16"/>
    </w:rPr>
  </w:style>
  <w:style w:styleId="Style_5_ch" w:type="character">
    <w:name w:val="Document Map"/>
    <w:basedOn w:val="Style_4_ch"/>
    <w:link w:val="Style_5"/>
    <w:rPr>
      <w:rFonts w:ascii="Tahoma" w:hAnsi="Tahoma"/>
      <w:sz w:val="16"/>
    </w:rPr>
  </w:style>
  <w:style w:styleId="Style_6" w:type="paragraph">
    <w:name w:val="Default Paragraph Font"/>
    <w:link w:val="Style_6_ch"/>
  </w:style>
  <w:style w:styleId="Style_6_ch" w:type="character">
    <w:name w:val="Default Paragraph Font"/>
    <w:link w:val="Style_6"/>
  </w:style>
  <w:style w:styleId="Style_7" w:type="paragraph">
    <w:name w:val="toc 2"/>
    <w:next w:val="Style_4"/>
    <w:link w:val="Style_7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7_ch" w:type="character">
    <w:name w:val="toc 2"/>
    <w:link w:val="Style_7"/>
    <w:rPr>
      <w:rFonts w:ascii="XO Thames" w:hAnsi="XO Thames"/>
      <w:sz w:val="28"/>
    </w:rPr>
  </w:style>
  <w:style w:styleId="Style_8" w:type="paragraph">
    <w:name w:val="toc 4"/>
    <w:next w:val="Style_4"/>
    <w:link w:val="Style_8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8_ch" w:type="character">
    <w:name w:val="toc 4"/>
    <w:link w:val="Style_8"/>
    <w:rPr>
      <w:rFonts w:ascii="XO Thames" w:hAnsi="XO Thames"/>
      <w:sz w:val="28"/>
    </w:rPr>
  </w:style>
  <w:style w:styleId="Style_9" w:type="paragraph">
    <w:name w:val="Balloon Text"/>
    <w:basedOn w:val="Style_4"/>
    <w:link w:val="Style_9_ch"/>
    <w:rPr>
      <w:rFonts w:ascii="Tahoma" w:hAnsi="Tahoma"/>
      <w:sz w:val="16"/>
    </w:rPr>
  </w:style>
  <w:style w:styleId="Style_9_ch" w:type="character">
    <w:name w:val="Balloon Text"/>
    <w:basedOn w:val="Style_4_ch"/>
    <w:link w:val="Style_9"/>
    <w:rPr>
      <w:rFonts w:ascii="Tahoma" w:hAnsi="Tahoma"/>
      <w:sz w:val="16"/>
    </w:rPr>
  </w:style>
  <w:style w:styleId="Style_10" w:type="paragraph">
    <w:name w:val="toc 6"/>
    <w:next w:val="Style_4"/>
    <w:link w:val="Style_10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0_ch" w:type="character">
    <w:name w:val="toc 6"/>
    <w:link w:val="Style_10"/>
    <w:rPr>
      <w:rFonts w:ascii="XO Thames" w:hAnsi="XO Thames"/>
      <w:sz w:val="28"/>
    </w:rPr>
  </w:style>
  <w:style w:styleId="Style_11" w:type="paragraph">
    <w:name w:val="toc 7"/>
    <w:next w:val="Style_4"/>
    <w:link w:val="Style_11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1_ch" w:type="character">
    <w:name w:val="toc 7"/>
    <w:link w:val="Style_11"/>
    <w:rPr>
      <w:rFonts w:ascii="XO Thames" w:hAnsi="XO Thames"/>
      <w:sz w:val="28"/>
    </w:rPr>
  </w:style>
  <w:style w:styleId="Style_12" w:type="paragraph">
    <w:name w:val="End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Endnote"/>
    <w:link w:val="Style_12"/>
    <w:rPr>
      <w:rFonts w:ascii="XO Thames" w:hAnsi="XO Thames"/>
      <w:sz w:val="22"/>
    </w:rPr>
  </w:style>
  <w:style w:styleId="Style_13" w:type="paragraph">
    <w:name w:val="heading 3"/>
    <w:next w:val="Style_4"/>
    <w:link w:val="Style_13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3_ch" w:type="character">
    <w:name w:val="heading 3"/>
    <w:link w:val="Style_13"/>
    <w:rPr>
      <w:rFonts w:ascii="XO Thames" w:hAnsi="XO Thames"/>
      <w:b w:val="1"/>
      <w:sz w:val="26"/>
    </w:rPr>
  </w:style>
  <w:style w:styleId="Style_14" w:type="paragraph">
    <w:name w:val="annotation text"/>
    <w:basedOn w:val="Style_4"/>
    <w:link w:val="Style_14_ch"/>
  </w:style>
  <w:style w:styleId="Style_14_ch" w:type="character">
    <w:name w:val="annotation text"/>
    <w:basedOn w:val="Style_4_ch"/>
    <w:link w:val="Style_14"/>
  </w:style>
  <w:style w:styleId="Style_15" w:type="paragraph">
    <w:name w:val="toc 3"/>
    <w:next w:val="Style_4"/>
    <w:link w:val="Style_15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5_ch" w:type="character">
    <w:name w:val="toc 3"/>
    <w:link w:val="Style_15"/>
    <w:rPr>
      <w:rFonts w:ascii="XO Thames" w:hAnsi="XO Thames"/>
      <w:sz w:val="28"/>
    </w:rPr>
  </w:style>
  <w:style w:styleId="Style_16" w:type="paragraph">
    <w:name w:val="heading 5"/>
    <w:next w:val="Style_4"/>
    <w:link w:val="Style_16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6_ch" w:type="character">
    <w:name w:val="heading 5"/>
    <w:link w:val="Style_16"/>
    <w:rPr>
      <w:rFonts w:ascii="XO Thames" w:hAnsi="XO Thames"/>
      <w:b w:val="1"/>
      <w:sz w:val="22"/>
    </w:rPr>
  </w:style>
  <w:style w:styleId="Style_17" w:type="paragraph">
    <w:name w:val="heading 1"/>
    <w:next w:val="Style_4"/>
    <w:link w:val="Style_17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7_ch" w:type="character">
    <w:name w:val="heading 1"/>
    <w:link w:val="Style_17"/>
    <w:rPr>
      <w:rFonts w:ascii="XO Thames" w:hAnsi="XO Thames"/>
      <w:b w:val="1"/>
      <w:sz w:val="32"/>
    </w:rPr>
  </w:style>
  <w:style w:styleId="Style_18" w:type="paragraph">
    <w:name w:val="footer"/>
    <w:basedOn w:val="Style_4"/>
    <w:link w:val="Style_18_ch"/>
    <w:pPr>
      <w:tabs>
        <w:tab w:leader="none" w:pos="4153" w:val="center"/>
        <w:tab w:leader="none" w:pos="8306" w:val="right"/>
      </w:tabs>
      <w:ind/>
    </w:pPr>
  </w:style>
  <w:style w:styleId="Style_18_ch" w:type="character">
    <w:name w:val="footer"/>
    <w:basedOn w:val="Style_4_ch"/>
    <w:link w:val="Style_18"/>
  </w:style>
  <w:style w:styleId="Style_1" w:type="paragraph">
    <w:name w:val="header"/>
    <w:basedOn w:val="Style_4"/>
    <w:link w:val="Style_1_ch"/>
    <w:pPr>
      <w:tabs>
        <w:tab w:leader="none" w:pos="4153" w:val="center"/>
        <w:tab w:leader="none" w:pos="8306" w:val="right"/>
      </w:tabs>
      <w:ind/>
    </w:pPr>
  </w:style>
  <w:style w:styleId="Style_1_ch" w:type="character">
    <w:name w:val="header"/>
    <w:basedOn w:val="Style_4_ch"/>
    <w:link w:val="Style_1"/>
  </w:style>
  <w:style w:styleId="Style_19" w:type="paragraph">
    <w:name w:val="Hyperlink"/>
    <w:link w:val="Style_19_ch"/>
    <w:rPr>
      <w:color w:val="0000FF"/>
      <w:u w:val="single"/>
    </w:rPr>
  </w:style>
  <w:style w:styleId="Style_19_ch" w:type="character">
    <w:name w:val="Hyperlink"/>
    <w:link w:val="Style_19"/>
    <w:rPr>
      <w:color w:val="0000FF"/>
      <w:u w:val="single"/>
    </w:rPr>
  </w:style>
  <w:style w:styleId="Style_20" w:type="paragraph">
    <w:name w:val="Footnote"/>
    <w:link w:val="Style_20_ch"/>
    <w:pPr>
      <w:ind w:firstLine="851" w:left="0"/>
      <w:jc w:val="both"/>
    </w:pPr>
    <w:rPr>
      <w:rFonts w:ascii="XO Thames" w:hAnsi="XO Thames"/>
      <w:sz w:val="22"/>
    </w:rPr>
  </w:style>
  <w:style w:styleId="Style_20_ch" w:type="character">
    <w:name w:val="Footnote"/>
    <w:link w:val="Style_20"/>
    <w:rPr>
      <w:rFonts w:ascii="XO Thames" w:hAnsi="XO Thames"/>
      <w:sz w:val="22"/>
    </w:rPr>
  </w:style>
  <w:style w:styleId="Style_21" w:type="paragraph">
    <w:name w:val="toc 1"/>
    <w:next w:val="Style_4"/>
    <w:link w:val="Style_21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21_ch" w:type="character">
    <w:name w:val="toc 1"/>
    <w:link w:val="Style_21"/>
    <w:rPr>
      <w:rFonts w:ascii="XO Thames" w:hAnsi="XO Thames"/>
      <w:b w:val="1"/>
      <w:sz w:val="28"/>
    </w:rPr>
  </w:style>
  <w:style w:styleId="Style_22" w:type="paragraph">
    <w:name w:val="Header and Footer"/>
    <w:link w:val="Style_22_ch"/>
    <w:pPr>
      <w:spacing w:line="240" w:lineRule="auto"/>
      <w:ind/>
      <w:jc w:val="both"/>
    </w:pPr>
    <w:rPr>
      <w:rFonts w:ascii="XO Thames" w:hAnsi="XO Thames"/>
      <w:sz w:val="28"/>
    </w:rPr>
  </w:style>
  <w:style w:styleId="Style_22_ch" w:type="character">
    <w:name w:val="Header and Footer"/>
    <w:link w:val="Style_22"/>
    <w:rPr>
      <w:rFonts w:ascii="XO Thames" w:hAnsi="XO Thames"/>
      <w:sz w:val="28"/>
    </w:rPr>
  </w:style>
  <w:style w:styleId="Style_23" w:type="paragraph">
    <w:name w:val="toc 9"/>
    <w:next w:val="Style_4"/>
    <w:link w:val="Style_23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3_ch" w:type="character">
    <w:name w:val="toc 9"/>
    <w:link w:val="Style_23"/>
    <w:rPr>
      <w:rFonts w:ascii="XO Thames" w:hAnsi="XO Thames"/>
      <w:sz w:val="28"/>
    </w:rPr>
  </w:style>
  <w:style w:styleId="Style_24" w:type="paragraph">
    <w:name w:val="toc 8"/>
    <w:next w:val="Style_4"/>
    <w:link w:val="Style_24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4_ch" w:type="character">
    <w:name w:val="toc 8"/>
    <w:link w:val="Style_24"/>
    <w:rPr>
      <w:rFonts w:ascii="XO Thames" w:hAnsi="XO Thames"/>
      <w:sz w:val="28"/>
    </w:rPr>
  </w:style>
  <w:style w:styleId="Style_25" w:type="paragraph">
    <w:name w:val="toc 5"/>
    <w:next w:val="Style_4"/>
    <w:link w:val="Style_25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5_ch" w:type="character">
    <w:name w:val="toc 5"/>
    <w:link w:val="Style_25"/>
    <w:rPr>
      <w:rFonts w:ascii="XO Thames" w:hAnsi="XO Thames"/>
      <w:sz w:val="28"/>
    </w:rPr>
  </w:style>
  <w:style w:styleId="Style_26" w:type="paragraph">
    <w:name w:val="Subtitle"/>
    <w:next w:val="Style_4"/>
    <w:link w:val="Style_26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6_ch" w:type="character">
    <w:name w:val="Subtitle"/>
    <w:link w:val="Style_26"/>
    <w:rPr>
      <w:rFonts w:ascii="XO Thames" w:hAnsi="XO Thames"/>
      <w:i w:val="1"/>
      <w:sz w:val="24"/>
    </w:rPr>
  </w:style>
  <w:style w:styleId="Style_3" w:type="paragraph">
    <w:name w:val="Обычный1"/>
    <w:link w:val="Style_3_ch"/>
    <w:pPr>
      <w:widowControl w:val="0"/>
      <w:ind/>
    </w:pPr>
  </w:style>
  <w:style w:styleId="Style_3_ch" w:type="character">
    <w:name w:val="Обычный1"/>
    <w:link w:val="Style_3"/>
  </w:style>
  <w:style w:styleId="Style_27" w:type="paragraph">
    <w:name w:val="Title"/>
    <w:basedOn w:val="Style_4"/>
    <w:link w:val="Style_27_ch"/>
    <w:uiPriority w:val="10"/>
    <w:qFormat/>
    <w:pPr>
      <w:ind/>
      <w:jc w:val="center"/>
    </w:pPr>
    <w:rPr>
      <w:i w:val="1"/>
      <w:sz w:val="26"/>
    </w:rPr>
  </w:style>
  <w:style w:styleId="Style_27_ch" w:type="character">
    <w:name w:val="Title"/>
    <w:basedOn w:val="Style_4_ch"/>
    <w:link w:val="Style_27"/>
    <w:rPr>
      <w:i w:val="1"/>
      <w:sz w:val="26"/>
    </w:rPr>
  </w:style>
  <w:style w:styleId="Style_28" w:type="paragraph">
    <w:name w:val="heading 4"/>
    <w:next w:val="Style_4"/>
    <w:link w:val="Style_28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8_ch" w:type="character">
    <w:name w:val="heading 4"/>
    <w:link w:val="Style_28"/>
    <w:rPr>
      <w:rFonts w:ascii="XO Thames" w:hAnsi="XO Thames"/>
      <w:b w:val="1"/>
      <w:sz w:val="24"/>
    </w:rPr>
  </w:style>
  <w:style w:styleId="Style_29" w:type="paragraph">
    <w:name w:val="annotation reference"/>
    <w:link w:val="Style_29_ch"/>
    <w:rPr>
      <w:sz w:val="16"/>
    </w:rPr>
  </w:style>
  <w:style w:styleId="Style_29_ch" w:type="character">
    <w:name w:val="annotation reference"/>
    <w:link w:val="Style_29"/>
    <w:rPr>
      <w:sz w:val="16"/>
    </w:rPr>
  </w:style>
  <w:style w:styleId="Style_30" w:type="paragraph">
    <w:name w:val="annotation subject"/>
    <w:basedOn w:val="Style_14"/>
    <w:next w:val="Style_14"/>
    <w:link w:val="Style_30_ch"/>
    <w:rPr>
      <w:b w:val="1"/>
    </w:rPr>
  </w:style>
  <w:style w:styleId="Style_30_ch" w:type="character">
    <w:name w:val="annotation subject"/>
    <w:basedOn w:val="Style_14_ch"/>
    <w:link w:val="Style_30"/>
    <w:rPr>
      <w:b w:val="1"/>
    </w:rPr>
  </w:style>
  <w:style w:styleId="Style_31" w:type="paragraph">
    <w:name w:val="heading 2"/>
    <w:next w:val="Style_4"/>
    <w:link w:val="Style_3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1_ch" w:type="character">
    <w:name w:val="heading 2"/>
    <w:link w:val="Style_31"/>
    <w:rPr>
      <w:rFonts w:ascii="XO Thames" w:hAnsi="XO Thames"/>
      <w:b w:val="1"/>
      <w:sz w:val="28"/>
    </w:rPr>
  </w:style>
  <w:style w:styleId="Style_32" w:type="table">
    <w:name w:val="Table Grid"/>
    <w:basedOn w:val="Style_2"/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2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" Target="media/6.png" Type="http://schemas.openxmlformats.org/officeDocument/2006/relationships/image"/>
  <Relationship Id="rId6" Target="media/5.png" Type="http://schemas.openxmlformats.org/officeDocument/2006/relationships/image"/>
  <Relationship Id="rId14" Target="theme/theme1.xml" Type="http://schemas.openxmlformats.org/officeDocument/2006/relationships/theme"/>
  <Relationship Id="rId13" Target="webSettings.xml" Type="http://schemas.openxmlformats.org/officeDocument/2006/relationships/webSettings"/>
  <Relationship Id="rId4" Target="media/3.png" Type="http://schemas.openxmlformats.org/officeDocument/2006/relationships/image"/>
  <Relationship Id="rId3" Target="media/2.png" Type="http://schemas.openxmlformats.org/officeDocument/2006/relationships/image"/>
  <Relationship Id="rId12" Target="stylesWithEffects.xml" Type="http://schemas.microsoft.com/office/2007/relationships/stylesWithEffects"/>
  <Relationship Id="rId10" Target="settings.xml" Type="http://schemas.openxmlformats.org/officeDocument/2006/relationships/settings"/>
  <Relationship Id="rId5" Target="media/4.png" Type="http://schemas.openxmlformats.org/officeDocument/2006/relationships/image"/>
  <Relationship Id="rId11" Target="styles.xml" Type="http://schemas.openxmlformats.org/officeDocument/2006/relationships/styles"/>
  <Relationship Id="rId8" Target="media/7.png" Type="http://schemas.openxmlformats.org/officeDocument/2006/relationships/image"/>
  <Relationship Id="rId2" Target="media/1.jpeg" Type="http://schemas.openxmlformats.org/officeDocument/2006/relationships/image"/>
  <Relationship Id="rId9" Target="fontTable.xml" Type="http://schemas.openxmlformats.org/officeDocument/2006/relationships/fontTable"/>
  <Relationship Id="rId1" Target="header1.xml" Type="http://schemas.openxmlformats.org/officeDocument/2006/relationships/head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2024-11-29T16:48:39Z</dcterms:modified>
</cp:coreProperties>
</file>