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CF768" w14:textId="31FF7417" w:rsidR="005D1D3C" w:rsidRDefault="005D1D3C" w:rsidP="0069208C">
      <w:pPr>
        <w:ind w:left="720" w:hanging="360"/>
      </w:pPr>
      <w:r>
        <w:t>Agenda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6"/>
        <w:gridCol w:w="3330"/>
        <w:gridCol w:w="2070"/>
      </w:tblGrid>
      <w:tr w:rsidR="005D1D3C" w14:paraId="0B8B8626" w14:textId="77777777" w:rsidTr="003727AA">
        <w:tc>
          <w:tcPr>
            <w:tcW w:w="4046" w:type="dxa"/>
            <w:shd w:val="clear" w:color="auto" w:fill="E7E6E6" w:themeFill="background2"/>
          </w:tcPr>
          <w:p w14:paraId="7C33C8D1" w14:textId="65A6CAFF" w:rsidR="005D1D3C" w:rsidRPr="005D1D3C" w:rsidRDefault="005D1D3C" w:rsidP="0069208C">
            <w:pPr>
              <w:rPr>
                <w:b/>
              </w:rPr>
            </w:pPr>
            <w:r w:rsidRPr="005D1D3C">
              <w:rPr>
                <w:b/>
              </w:rPr>
              <w:t>Title</w:t>
            </w:r>
          </w:p>
        </w:tc>
        <w:tc>
          <w:tcPr>
            <w:tcW w:w="3330" w:type="dxa"/>
            <w:shd w:val="clear" w:color="auto" w:fill="E7E6E6" w:themeFill="background2"/>
          </w:tcPr>
          <w:p w14:paraId="69ABE958" w14:textId="61A35ED4" w:rsidR="005D1D3C" w:rsidRPr="005D1D3C" w:rsidRDefault="005D1D3C" w:rsidP="0069208C">
            <w:pPr>
              <w:rPr>
                <w:b/>
              </w:rPr>
            </w:pPr>
            <w:r w:rsidRPr="005D1D3C">
              <w:rPr>
                <w:b/>
              </w:rPr>
              <w:t>Speaker</w:t>
            </w:r>
          </w:p>
        </w:tc>
        <w:tc>
          <w:tcPr>
            <w:tcW w:w="2070" w:type="dxa"/>
            <w:shd w:val="clear" w:color="auto" w:fill="E7E6E6" w:themeFill="background2"/>
          </w:tcPr>
          <w:p w14:paraId="0323B2B5" w14:textId="230723CF" w:rsidR="005D1D3C" w:rsidRPr="005D1D3C" w:rsidRDefault="005D1D3C" w:rsidP="0069208C">
            <w:pPr>
              <w:rPr>
                <w:b/>
              </w:rPr>
            </w:pPr>
            <w:r w:rsidRPr="005D1D3C">
              <w:rPr>
                <w:b/>
              </w:rPr>
              <w:t>time</w:t>
            </w:r>
          </w:p>
        </w:tc>
      </w:tr>
      <w:tr w:rsidR="005D1D3C" w14:paraId="177966F5" w14:textId="77777777" w:rsidTr="003727AA">
        <w:tc>
          <w:tcPr>
            <w:tcW w:w="4046" w:type="dxa"/>
          </w:tcPr>
          <w:p w14:paraId="69742284" w14:textId="77777777" w:rsidR="005D1D3C" w:rsidRDefault="005D1D3C" w:rsidP="0069208C">
            <w:r>
              <w:t>Kick-off</w:t>
            </w:r>
          </w:p>
          <w:p w14:paraId="73B25483" w14:textId="6578E19D" w:rsidR="005D1D3C" w:rsidRDefault="005D1D3C" w:rsidP="0069208C">
            <w:r>
              <w:t>Microsoft in the Pharma industry</w:t>
            </w:r>
          </w:p>
        </w:tc>
        <w:tc>
          <w:tcPr>
            <w:tcW w:w="3330" w:type="dxa"/>
          </w:tcPr>
          <w:p w14:paraId="1B6112C3" w14:textId="4F19EB1B" w:rsidR="005D1D3C" w:rsidRDefault="00DF3998" w:rsidP="0069208C">
            <w:r>
              <w:rPr>
                <w:rFonts w:eastAsia="Times New Roman"/>
              </w:rPr>
              <w:t>Ian &amp; Frank Nothaft</w:t>
            </w:r>
          </w:p>
        </w:tc>
        <w:tc>
          <w:tcPr>
            <w:tcW w:w="2070" w:type="dxa"/>
          </w:tcPr>
          <w:p w14:paraId="76198F57" w14:textId="7B485EDE" w:rsidR="005D1D3C" w:rsidRDefault="005D1D3C" w:rsidP="0069208C">
            <w:r>
              <w:t>9:00am -</w:t>
            </w:r>
            <w:r w:rsidR="008C25F2">
              <w:t>9</w:t>
            </w:r>
            <w:r>
              <w:t>:</w:t>
            </w:r>
            <w:r w:rsidR="008C25F2">
              <w:t>30</w:t>
            </w:r>
            <w:r>
              <w:t>am</w:t>
            </w:r>
          </w:p>
        </w:tc>
      </w:tr>
      <w:tr w:rsidR="005D1D3C" w14:paraId="757D7D5D" w14:textId="77777777" w:rsidTr="003727AA">
        <w:tc>
          <w:tcPr>
            <w:tcW w:w="4046" w:type="dxa"/>
          </w:tcPr>
          <w:p w14:paraId="3719FB74" w14:textId="77777777" w:rsidR="005D1D3C" w:rsidRDefault="005D1D3C" w:rsidP="005D1D3C">
            <w:r w:rsidRPr="0069208C">
              <w:t>Understanding the Data Estate &amp; Big Data Solution Patterns</w:t>
            </w:r>
            <w:r>
              <w:t xml:space="preserve"> </w:t>
            </w:r>
          </w:p>
          <w:p w14:paraId="276F76E8" w14:textId="77777777" w:rsidR="005D1D3C" w:rsidRDefault="005D1D3C" w:rsidP="0069208C"/>
        </w:tc>
        <w:tc>
          <w:tcPr>
            <w:tcW w:w="3330" w:type="dxa"/>
          </w:tcPr>
          <w:p w14:paraId="7A317B11" w14:textId="5501AEEF" w:rsidR="005D1D3C" w:rsidRDefault="005D1D3C" w:rsidP="0069208C">
            <w:r>
              <w:t>Laurent Banon/Ben Olson</w:t>
            </w:r>
          </w:p>
        </w:tc>
        <w:tc>
          <w:tcPr>
            <w:tcW w:w="2070" w:type="dxa"/>
          </w:tcPr>
          <w:p w14:paraId="574B44BE" w14:textId="661A0601" w:rsidR="005D1D3C" w:rsidRDefault="005D1D3C" w:rsidP="0069208C">
            <w:r>
              <w:t>10:00am -1</w:t>
            </w:r>
            <w:r w:rsidR="009E3CDD">
              <w:t>0</w:t>
            </w:r>
            <w:r>
              <w:t>:</w:t>
            </w:r>
            <w:r w:rsidR="009E3CDD">
              <w:t>45</w:t>
            </w:r>
            <w:r>
              <w:t>am</w:t>
            </w:r>
          </w:p>
        </w:tc>
        <w:bookmarkStart w:id="0" w:name="_GoBack"/>
        <w:bookmarkEnd w:id="0"/>
      </w:tr>
      <w:tr w:rsidR="005D1D3C" w14:paraId="37954B98" w14:textId="77777777" w:rsidTr="003727AA">
        <w:tc>
          <w:tcPr>
            <w:tcW w:w="4046" w:type="dxa"/>
            <w:shd w:val="clear" w:color="auto" w:fill="FBE4D5" w:themeFill="accent2" w:themeFillTint="33"/>
          </w:tcPr>
          <w:p w14:paraId="3FC38395" w14:textId="13E30941" w:rsidR="005D1D3C" w:rsidRPr="005D1D3C" w:rsidRDefault="005D1D3C" w:rsidP="005D1D3C">
            <w:pPr>
              <w:rPr>
                <w:i/>
              </w:rPr>
            </w:pPr>
            <w:r w:rsidRPr="005D1D3C">
              <w:rPr>
                <w:i/>
              </w:rPr>
              <w:t>Data ingestion lab</w:t>
            </w:r>
          </w:p>
        </w:tc>
        <w:tc>
          <w:tcPr>
            <w:tcW w:w="3330" w:type="dxa"/>
            <w:shd w:val="clear" w:color="auto" w:fill="FBE4D5" w:themeFill="accent2" w:themeFillTint="33"/>
          </w:tcPr>
          <w:p w14:paraId="4A9BC4F8" w14:textId="167501C9" w:rsidR="005D1D3C" w:rsidRDefault="005D1D3C" w:rsidP="0069208C">
            <w:r>
              <w:t>Laurent Banon/Ben Olson</w:t>
            </w:r>
          </w:p>
        </w:tc>
        <w:tc>
          <w:tcPr>
            <w:tcW w:w="2070" w:type="dxa"/>
            <w:shd w:val="clear" w:color="auto" w:fill="FBE4D5" w:themeFill="accent2" w:themeFillTint="33"/>
          </w:tcPr>
          <w:p w14:paraId="54E02FC4" w14:textId="59D1BF5F" w:rsidR="005D1D3C" w:rsidRDefault="005D1D3C" w:rsidP="0069208C">
            <w:r>
              <w:t>1</w:t>
            </w:r>
            <w:r w:rsidR="009E3CDD">
              <w:t>0</w:t>
            </w:r>
            <w:r>
              <w:t>:</w:t>
            </w:r>
            <w:r w:rsidR="009E3CDD">
              <w:t>45</w:t>
            </w:r>
            <w:r>
              <w:t>-1</w:t>
            </w:r>
            <w:r w:rsidR="009E3CDD">
              <w:t>1</w:t>
            </w:r>
            <w:r>
              <w:t>:</w:t>
            </w:r>
            <w:r w:rsidR="009E3CDD">
              <w:t>30</w:t>
            </w:r>
            <w:r>
              <w:t>pm</w:t>
            </w:r>
          </w:p>
        </w:tc>
      </w:tr>
      <w:tr w:rsidR="005D1D3C" w14:paraId="1305ADA4" w14:textId="77777777" w:rsidTr="003727AA">
        <w:tc>
          <w:tcPr>
            <w:tcW w:w="4046" w:type="dxa"/>
          </w:tcPr>
          <w:p w14:paraId="589892EA" w14:textId="34B07532" w:rsidR="005D1D3C" w:rsidRDefault="005D1D3C" w:rsidP="0069208C">
            <w:r>
              <w:t>Lunch</w:t>
            </w:r>
          </w:p>
        </w:tc>
        <w:tc>
          <w:tcPr>
            <w:tcW w:w="3330" w:type="dxa"/>
          </w:tcPr>
          <w:p w14:paraId="70490B3F" w14:textId="77777777" w:rsidR="005D1D3C" w:rsidRDefault="005D1D3C" w:rsidP="0069208C"/>
        </w:tc>
        <w:tc>
          <w:tcPr>
            <w:tcW w:w="2070" w:type="dxa"/>
          </w:tcPr>
          <w:p w14:paraId="3D4173D6" w14:textId="72476448" w:rsidR="005D1D3C" w:rsidRDefault="005D1D3C" w:rsidP="0069208C">
            <w:r>
              <w:t>1</w:t>
            </w:r>
            <w:r w:rsidR="00A02851">
              <w:t>1</w:t>
            </w:r>
            <w:r>
              <w:t>:</w:t>
            </w:r>
            <w:r w:rsidR="00A02851">
              <w:t>30</w:t>
            </w:r>
            <w:r>
              <w:t>-12:</w:t>
            </w:r>
            <w:r w:rsidR="00A02851">
              <w:t>0</w:t>
            </w:r>
            <w:r>
              <w:t>0pm</w:t>
            </w:r>
          </w:p>
        </w:tc>
      </w:tr>
      <w:tr w:rsidR="005D1D3C" w14:paraId="2B2469B1" w14:textId="77777777" w:rsidTr="003727AA">
        <w:tc>
          <w:tcPr>
            <w:tcW w:w="4046" w:type="dxa"/>
          </w:tcPr>
          <w:p w14:paraId="101DB5CC" w14:textId="77777777" w:rsidR="005D1D3C" w:rsidRDefault="005D1D3C" w:rsidP="0069208C">
            <w:r>
              <w:t xml:space="preserve">Big Data and analytics processing for pharma: </w:t>
            </w:r>
          </w:p>
          <w:p w14:paraId="6A3F55FD" w14:textId="4251B92D" w:rsidR="005D1D3C" w:rsidRDefault="005D1D3C" w:rsidP="005D1D3C">
            <w:pPr>
              <w:pStyle w:val="ListParagraph"/>
              <w:numPr>
                <w:ilvl w:val="0"/>
                <w:numId w:val="2"/>
              </w:numPr>
            </w:pPr>
            <w:r>
              <w:t>From Genomics to clinical trial, how to process your data efficiently</w:t>
            </w:r>
          </w:p>
        </w:tc>
        <w:tc>
          <w:tcPr>
            <w:tcW w:w="3330" w:type="dxa"/>
          </w:tcPr>
          <w:p w14:paraId="1AD2B8D5" w14:textId="1AC49195" w:rsidR="005D1D3C" w:rsidRDefault="00486F72" w:rsidP="0069208C">
            <w:r>
              <w:t xml:space="preserve">Frank Nothaft, </w:t>
            </w:r>
            <w:proofErr w:type="spellStart"/>
            <w:r w:rsidR="005D1D3C">
              <w:t>Databricks</w:t>
            </w:r>
            <w:proofErr w:type="spellEnd"/>
          </w:p>
        </w:tc>
        <w:tc>
          <w:tcPr>
            <w:tcW w:w="2070" w:type="dxa"/>
          </w:tcPr>
          <w:p w14:paraId="210988C4" w14:textId="38C65709" w:rsidR="005D1D3C" w:rsidRDefault="005D1D3C" w:rsidP="0069208C">
            <w:r>
              <w:t>12:</w:t>
            </w:r>
            <w:r w:rsidR="00034063">
              <w:t>00</w:t>
            </w:r>
            <w:r>
              <w:t>-</w:t>
            </w:r>
            <w:r w:rsidR="00486F72">
              <w:t>1</w:t>
            </w:r>
            <w:r>
              <w:t>:</w:t>
            </w:r>
            <w:r w:rsidR="00486F72">
              <w:t>3</w:t>
            </w:r>
            <w:r>
              <w:t>0pm</w:t>
            </w:r>
          </w:p>
        </w:tc>
      </w:tr>
      <w:tr w:rsidR="005D1D3C" w14:paraId="50A5F24E" w14:textId="77777777" w:rsidTr="003727AA">
        <w:trPr>
          <w:trHeight w:val="314"/>
        </w:trPr>
        <w:tc>
          <w:tcPr>
            <w:tcW w:w="4046" w:type="dxa"/>
            <w:shd w:val="clear" w:color="auto" w:fill="FBE4D5" w:themeFill="accent2" w:themeFillTint="33"/>
          </w:tcPr>
          <w:p w14:paraId="56FB923A" w14:textId="0AACF93D" w:rsidR="005D1D3C" w:rsidRDefault="005D1D3C" w:rsidP="0069208C">
            <w:r>
              <w:rPr>
                <w:i/>
              </w:rPr>
              <w:t>Databricks</w:t>
            </w:r>
            <w:r w:rsidRPr="005D1D3C">
              <w:rPr>
                <w:i/>
              </w:rPr>
              <w:t xml:space="preserve"> lab</w:t>
            </w:r>
          </w:p>
        </w:tc>
        <w:tc>
          <w:tcPr>
            <w:tcW w:w="3330" w:type="dxa"/>
            <w:shd w:val="clear" w:color="auto" w:fill="FBE4D5" w:themeFill="accent2" w:themeFillTint="33"/>
          </w:tcPr>
          <w:p w14:paraId="0C25A03A" w14:textId="31801C25" w:rsidR="005D1D3C" w:rsidRDefault="00486F72" w:rsidP="0069208C">
            <w:r>
              <w:t xml:space="preserve">Frank Nothaft, </w:t>
            </w:r>
            <w:proofErr w:type="spellStart"/>
            <w:r w:rsidR="005D1D3C">
              <w:t>Databricks</w:t>
            </w:r>
            <w:proofErr w:type="spellEnd"/>
          </w:p>
        </w:tc>
        <w:tc>
          <w:tcPr>
            <w:tcW w:w="2070" w:type="dxa"/>
            <w:shd w:val="clear" w:color="auto" w:fill="FBE4D5" w:themeFill="accent2" w:themeFillTint="33"/>
          </w:tcPr>
          <w:p w14:paraId="1A808CCA" w14:textId="59AECCF7" w:rsidR="005D1D3C" w:rsidRDefault="00486F72" w:rsidP="0069208C">
            <w:r>
              <w:t>1</w:t>
            </w:r>
            <w:r w:rsidR="005D1D3C">
              <w:t>:</w:t>
            </w:r>
            <w:r>
              <w:t>3</w:t>
            </w:r>
            <w:r w:rsidR="00034063">
              <w:t>0</w:t>
            </w:r>
            <w:r w:rsidR="005D1D3C">
              <w:t>-</w:t>
            </w:r>
            <w:r>
              <w:t>2</w:t>
            </w:r>
            <w:r w:rsidR="005D1D3C">
              <w:t>:</w:t>
            </w:r>
            <w:r w:rsidR="0001036A">
              <w:t>0</w:t>
            </w:r>
            <w:r w:rsidR="005D1D3C">
              <w:t>0pm</w:t>
            </w:r>
          </w:p>
        </w:tc>
      </w:tr>
      <w:tr w:rsidR="003727AA" w14:paraId="7E41EDC6" w14:textId="77777777" w:rsidTr="00486F72">
        <w:trPr>
          <w:trHeight w:val="602"/>
        </w:trPr>
        <w:tc>
          <w:tcPr>
            <w:tcW w:w="4046" w:type="dxa"/>
            <w:shd w:val="clear" w:color="auto" w:fill="auto"/>
          </w:tcPr>
          <w:p w14:paraId="0A052DB3" w14:textId="561FBE46" w:rsidR="003727AA" w:rsidRPr="00486F72" w:rsidRDefault="003727AA" w:rsidP="003727AA">
            <w:proofErr w:type="spellStart"/>
            <w:r w:rsidRPr="00486F72">
              <w:t>Databricks</w:t>
            </w:r>
            <w:proofErr w:type="spellEnd"/>
            <w:r w:rsidRPr="00486F72">
              <w:t xml:space="preserve"> HLS runtime: Accelerating genomic analysis at population scale</w:t>
            </w:r>
          </w:p>
        </w:tc>
        <w:tc>
          <w:tcPr>
            <w:tcW w:w="3330" w:type="dxa"/>
            <w:shd w:val="clear" w:color="auto" w:fill="auto"/>
          </w:tcPr>
          <w:p w14:paraId="03B6CF53" w14:textId="3B7CBCEB" w:rsidR="003727AA" w:rsidRPr="00486F72" w:rsidRDefault="003727AA" w:rsidP="0069208C">
            <w:r w:rsidRPr="00486F72">
              <w:t xml:space="preserve">Amir </w:t>
            </w:r>
            <w:proofErr w:type="spellStart"/>
            <w:r w:rsidRPr="00486F72">
              <w:t>Kermany</w:t>
            </w:r>
            <w:proofErr w:type="spellEnd"/>
            <w:r w:rsidRPr="00486F72">
              <w:t xml:space="preserve">, </w:t>
            </w:r>
            <w:proofErr w:type="spellStart"/>
            <w:r w:rsidRPr="00486F72">
              <w:t>Databricks</w:t>
            </w:r>
            <w:proofErr w:type="spellEnd"/>
          </w:p>
        </w:tc>
        <w:tc>
          <w:tcPr>
            <w:tcW w:w="2070" w:type="dxa"/>
            <w:shd w:val="clear" w:color="auto" w:fill="auto"/>
          </w:tcPr>
          <w:p w14:paraId="173C4579" w14:textId="3B685172" w:rsidR="003727AA" w:rsidRPr="00486F72" w:rsidRDefault="003727AA" w:rsidP="0069208C">
            <w:r w:rsidRPr="00486F72">
              <w:t>2:00-2:30pm</w:t>
            </w:r>
          </w:p>
        </w:tc>
      </w:tr>
      <w:tr w:rsidR="003727AA" w14:paraId="4C8D2861" w14:textId="77777777" w:rsidTr="003727AA">
        <w:trPr>
          <w:trHeight w:val="314"/>
        </w:trPr>
        <w:tc>
          <w:tcPr>
            <w:tcW w:w="4046" w:type="dxa"/>
            <w:shd w:val="clear" w:color="auto" w:fill="FBE4D5" w:themeFill="accent2" w:themeFillTint="33"/>
          </w:tcPr>
          <w:p w14:paraId="2ECA8AA2" w14:textId="2C096698" w:rsidR="003727AA" w:rsidRDefault="003727AA" w:rsidP="0069208C">
            <w:pPr>
              <w:rPr>
                <w:i/>
              </w:rPr>
            </w:pPr>
            <w:proofErr w:type="spellStart"/>
            <w:r>
              <w:rPr>
                <w:i/>
              </w:rPr>
              <w:t>Databricks</w:t>
            </w:r>
            <w:proofErr w:type="spellEnd"/>
            <w:r>
              <w:rPr>
                <w:i/>
              </w:rPr>
              <w:t xml:space="preserve"> genomics lab</w:t>
            </w:r>
          </w:p>
        </w:tc>
        <w:tc>
          <w:tcPr>
            <w:tcW w:w="3330" w:type="dxa"/>
            <w:shd w:val="clear" w:color="auto" w:fill="FBE4D5" w:themeFill="accent2" w:themeFillTint="33"/>
          </w:tcPr>
          <w:p w14:paraId="2B352A57" w14:textId="2B6DBF8F" w:rsidR="003727AA" w:rsidRDefault="003727AA" w:rsidP="0069208C">
            <w:r>
              <w:t xml:space="preserve">Amir </w:t>
            </w:r>
            <w:proofErr w:type="spellStart"/>
            <w:r>
              <w:t>Kermany</w:t>
            </w:r>
            <w:proofErr w:type="spellEnd"/>
            <w:r>
              <w:t xml:space="preserve">, </w:t>
            </w:r>
            <w:proofErr w:type="spellStart"/>
            <w:r>
              <w:t>Databricks</w:t>
            </w:r>
            <w:proofErr w:type="spellEnd"/>
          </w:p>
        </w:tc>
        <w:tc>
          <w:tcPr>
            <w:tcW w:w="2070" w:type="dxa"/>
            <w:shd w:val="clear" w:color="auto" w:fill="FBE4D5" w:themeFill="accent2" w:themeFillTint="33"/>
          </w:tcPr>
          <w:p w14:paraId="31A61C01" w14:textId="2C5A9429" w:rsidR="003727AA" w:rsidRDefault="003727AA" w:rsidP="0069208C">
            <w:r>
              <w:t>2:30-3:00pm</w:t>
            </w:r>
          </w:p>
        </w:tc>
      </w:tr>
      <w:tr w:rsidR="005D1D3C" w14:paraId="0F86F2FF" w14:textId="77777777" w:rsidTr="003727AA">
        <w:tc>
          <w:tcPr>
            <w:tcW w:w="4046" w:type="dxa"/>
          </w:tcPr>
          <w:p w14:paraId="2EF78657" w14:textId="4ABDF7AC" w:rsidR="005D1D3C" w:rsidRDefault="005D1D3C" w:rsidP="0069208C">
            <w:r>
              <w:t>Consuming and presenting your insights with Power BI</w:t>
            </w:r>
          </w:p>
        </w:tc>
        <w:tc>
          <w:tcPr>
            <w:tcW w:w="3330" w:type="dxa"/>
          </w:tcPr>
          <w:p w14:paraId="68E985AE" w14:textId="05EF13A7" w:rsidR="005D1D3C" w:rsidRDefault="005D1D3C" w:rsidP="0069208C">
            <w:r>
              <w:t>Kristina Placek</w:t>
            </w:r>
          </w:p>
        </w:tc>
        <w:tc>
          <w:tcPr>
            <w:tcW w:w="2070" w:type="dxa"/>
          </w:tcPr>
          <w:p w14:paraId="61BA4863" w14:textId="659989CE" w:rsidR="005D1D3C" w:rsidRDefault="0001036A" w:rsidP="0069208C">
            <w:r>
              <w:t>3</w:t>
            </w:r>
            <w:r w:rsidR="005D1D3C">
              <w:t>:</w:t>
            </w:r>
            <w:r>
              <w:t>0</w:t>
            </w:r>
            <w:r w:rsidR="005D1D3C">
              <w:t>0-3:</w:t>
            </w:r>
            <w:r w:rsidR="00AA497F">
              <w:t>15</w:t>
            </w:r>
            <w:r w:rsidR="005D1D3C">
              <w:t>pm</w:t>
            </w:r>
          </w:p>
        </w:tc>
      </w:tr>
      <w:tr w:rsidR="005D1D3C" w14:paraId="7FD31575" w14:textId="77777777" w:rsidTr="003727AA">
        <w:tc>
          <w:tcPr>
            <w:tcW w:w="4046" w:type="dxa"/>
            <w:shd w:val="clear" w:color="auto" w:fill="FBE4D5" w:themeFill="accent2" w:themeFillTint="33"/>
          </w:tcPr>
          <w:p w14:paraId="1A8F90AC" w14:textId="17CFA921" w:rsidR="005D1D3C" w:rsidRPr="005D1D3C" w:rsidRDefault="005D1D3C" w:rsidP="0069208C">
            <w:pPr>
              <w:rPr>
                <w:i/>
              </w:rPr>
            </w:pPr>
            <w:r w:rsidRPr="005D1D3C">
              <w:rPr>
                <w:i/>
              </w:rPr>
              <w:t>Power BI lab</w:t>
            </w:r>
          </w:p>
        </w:tc>
        <w:tc>
          <w:tcPr>
            <w:tcW w:w="3330" w:type="dxa"/>
            <w:shd w:val="clear" w:color="auto" w:fill="FBE4D5" w:themeFill="accent2" w:themeFillTint="33"/>
          </w:tcPr>
          <w:p w14:paraId="10ADC9AA" w14:textId="32C314BF" w:rsidR="005D1D3C" w:rsidRDefault="005D1D3C" w:rsidP="0069208C">
            <w:r>
              <w:t>Kristina Placek</w:t>
            </w:r>
          </w:p>
        </w:tc>
        <w:tc>
          <w:tcPr>
            <w:tcW w:w="2070" w:type="dxa"/>
            <w:shd w:val="clear" w:color="auto" w:fill="FBE4D5" w:themeFill="accent2" w:themeFillTint="33"/>
          </w:tcPr>
          <w:p w14:paraId="761E348E" w14:textId="0D3B3D26" w:rsidR="005D1D3C" w:rsidRDefault="005D1D3C" w:rsidP="0069208C">
            <w:r>
              <w:t>3:</w:t>
            </w:r>
            <w:r w:rsidR="00AA497F">
              <w:t>15</w:t>
            </w:r>
            <w:r>
              <w:t>-</w:t>
            </w:r>
            <w:r w:rsidR="00AA497F">
              <w:t>3</w:t>
            </w:r>
            <w:r>
              <w:t>:</w:t>
            </w:r>
            <w:r w:rsidR="00AA497F">
              <w:t>45</w:t>
            </w:r>
          </w:p>
        </w:tc>
      </w:tr>
      <w:tr w:rsidR="00AA497F" w14:paraId="01987239" w14:textId="77777777" w:rsidTr="003727AA">
        <w:tc>
          <w:tcPr>
            <w:tcW w:w="4046" w:type="dxa"/>
            <w:shd w:val="clear" w:color="auto" w:fill="auto"/>
          </w:tcPr>
          <w:p w14:paraId="4373497F" w14:textId="0EA37C28" w:rsidR="00AA497F" w:rsidRPr="00AA497F" w:rsidRDefault="00AA497F" w:rsidP="0069208C">
            <w:r>
              <w:t>Wrap-up words</w:t>
            </w:r>
          </w:p>
        </w:tc>
        <w:tc>
          <w:tcPr>
            <w:tcW w:w="3330" w:type="dxa"/>
            <w:shd w:val="clear" w:color="auto" w:fill="auto"/>
          </w:tcPr>
          <w:p w14:paraId="38D75B4A" w14:textId="6EC9C56D" w:rsidR="00AA497F" w:rsidRDefault="00AA497F" w:rsidP="0069208C">
            <w:r>
              <w:t>Ian Morrison</w:t>
            </w:r>
          </w:p>
        </w:tc>
        <w:tc>
          <w:tcPr>
            <w:tcW w:w="2070" w:type="dxa"/>
            <w:shd w:val="clear" w:color="auto" w:fill="auto"/>
          </w:tcPr>
          <w:p w14:paraId="38D5EAAB" w14:textId="77777777" w:rsidR="00AA497F" w:rsidRDefault="00AA497F" w:rsidP="0069208C"/>
        </w:tc>
      </w:tr>
    </w:tbl>
    <w:p w14:paraId="0B3FFDF2" w14:textId="59A3C4B9" w:rsidR="00773476" w:rsidRDefault="00773476" w:rsidP="005D1D3C">
      <w:pPr>
        <w:ind w:left="720" w:hanging="360"/>
      </w:pPr>
    </w:p>
    <w:p w14:paraId="7ABEDDF9" w14:textId="07568176" w:rsidR="00BC66D2" w:rsidRDefault="00BC66D2" w:rsidP="005D1D3C">
      <w:pPr>
        <w:ind w:left="720" w:hanging="360"/>
      </w:pPr>
    </w:p>
    <w:p w14:paraId="5B8D2028" w14:textId="77777777" w:rsidR="002644CA" w:rsidRPr="0069208C" w:rsidRDefault="002644CA" w:rsidP="005D1D3C">
      <w:pPr>
        <w:ind w:left="720" w:hanging="360"/>
      </w:pPr>
    </w:p>
    <w:sectPr w:rsidR="002644CA" w:rsidRPr="0069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79D93" w14:textId="77777777" w:rsidR="00590061" w:rsidRDefault="00590061" w:rsidP="005D1D3C">
      <w:pPr>
        <w:spacing w:after="0" w:line="240" w:lineRule="auto"/>
      </w:pPr>
      <w:r>
        <w:separator/>
      </w:r>
    </w:p>
  </w:endnote>
  <w:endnote w:type="continuationSeparator" w:id="0">
    <w:p w14:paraId="24C8A5E6" w14:textId="77777777" w:rsidR="00590061" w:rsidRDefault="00590061" w:rsidP="005D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E47B4C" w14:textId="77777777" w:rsidR="00590061" w:rsidRDefault="00590061" w:rsidP="005D1D3C">
      <w:pPr>
        <w:spacing w:after="0" w:line="240" w:lineRule="auto"/>
      </w:pPr>
      <w:r>
        <w:separator/>
      </w:r>
    </w:p>
  </w:footnote>
  <w:footnote w:type="continuationSeparator" w:id="0">
    <w:p w14:paraId="16C9EA68" w14:textId="77777777" w:rsidR="00590061" w:rsidRDefault="00590061" w:rsidP="005D1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0550B"/>
    <w:multiLevelType w:val="hybridMultilevel"/>
    <w:tmpl w:val="4E769B4A"/>
    <w:lvl w:ilvl="0" w:tplc="055E3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914DD8"/>
    <w:multiLevelType w:val="hybridMultilevel"/>
    <w:tmpl w:val="5EF08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08C"/>
    <w:rsid w:val="0001036A"/>
    <w:rsid w:val="00034063"/>
    <w:rsid w:val="002644CA"/>
    <w:rsid w:val="00305067"/>
    <w:rsid w:val="003428AC"/>
    <w:rsid w:val="003727AA"/>
    <w:rsid w:val="003D7DA5"/>
    <w:rsid w:val="00441FC0"/>
    <w:rsid w:val="00486F72"/>
    <w:rsid w:val="00590061"/>
    <w:rsid w:val="005D1D3C"/>
    <w:rsid w:val="006811DE"/>
    <w:rsid w:val="0069208C"/>
    <w:rsid w:val="006F39B1"/>
    <w:rsid w:val="00773476"/>
    <w:rsid w:val="007B13C1"/>
    <w:rsid w:val="007F7AC8"/>
    <w:rsid w:val="008C25F2"/>
    <w:rsid w:val="009E3CDD"/>
    <w:rsid w:val="00A02851"/>
    <w:rsid w:val="00AA497F"/>
    <w:rsid w:val="00BC66D2"/>
    <w:rsid w:val="00C55085"/>
    <w:rsid w:val="00D04AA8"/>
    <w:rsid w:val="00DF3998"/>
    <w:rsid w:val="00ED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876F8"/>
  <w15:chartTrackingRefBased/>
  <w15:docId w15:val="{9789118A-7CCB-4B13-B0DA-6CCFE4FB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08C"/>
    <w:pPr>
      <w:ind w:left="720"/>
      <w:contextualSpacing/>
    </w:pPr>
  </w:style>
  <w:style w:type="table" w:styleId="TableGrid">
    <w:name w:val="Table Grid"/>
    <w:basedOn w:val="TableNormal"/>
    <w:uiPriority w:val="39"/>
    <w:rsid w:val="005D1D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Banon</dc:creator>
  <cp:keywords/>
  <dc:description/>
  <cp:lastModifiedBy>Frank Nothaft</cp:lastModifiedBy>
  <cp:revision>2</cp:revision>
  <dcterms:created xsi:type="dcterms:W3CDTF">2019-01-23T06:55:00Z</dcterms:created>
  <dcterms:modified xsi:type="dcterms:W3CDTF">2019-01-23T06:55:00Z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lbanon@microsoft.com</vt:lpwstr>
  </property>
  <property fmtid="{D5CDD505-2E9C-101B-9397-08002B2CF9AE}" pid="5" name="MSIP_Label_f42aa342-8706-4288-bd11-ebb85995028c_SetDate">
    <vt:lpwstr>2019-01-15T03:08:52.6432993Z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42ff7711-00f6-42a9-8ec8-9c4ead301437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