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4E8D5AD7" w14:textId="2FF4E248" w:rsidR="00FC25D7" w:rsidRDefault="00137617" w:rsidP="006945CF">
      <w:pPr>
        <w:spacing w:line="480" w:lineRule="auto"/>
        <w:ind w:firstLine="720"/>
      </w:pPr>
      <w:r>
        <w:t xml:space="preserve">Current and future changes in the climate </w:t>
      </w:r>
      <w:r w:rsidR="009E12D1">
        <w:t>will affect the traits of organisms, which will have downstream effects on how natural systems function (source). In particular, the potential for organisms to become smaller in response to increasing global temperatures has received growing attention as one of the possible universal response to climate change (Gardner et al., 20</w:t>
      </w:r>
      <w:r w:rsidR="00E953D8">
        <w:t>11; Sheridan and Bickford, 2011</w:t>
      </w:r>
      <w:bookmarkStart w:id="0" w:name="_GoBack"/>
      <w:bookmarkEnd w:id="0"/>
      <w:r w:rsidR="009E12D1">
        <w:t xml:space="preserve">). </w:t>
      </w:r>
      <w:r w:rsidR="00483577">
        <w:t xml:space="preserve">Warmer temperatures resulting in decreased body size comes from Bergmann’s rule, which is that there is a negative spatial relationship between the size of individuals of endotherm species and the temperature of the location at which they occur (Bergmann, 1847; Brown and Lee, 1969; Ashton, 2002; </w:t>
      </w:r>
      <w:proofErr w:type="spellStart"/>
      <w:r w:rsidR="00483577">
        <w:t>Freckleton</w:t>
      </w:r>
      <w:proofErr w:type="spellEnd"/>
      <w:r w:rsidR="00483577">
        <w:t xml:space="preserve"> et al., 2003; </w:t>
      </w:r>
      <w:proofErr w:type="spellStart"/>
      <w:r w:rsidR="00483577">
        <w:t>Meiri</w:t>
      </w:r>
      <w:proofErr w:type="spellEnd"/>
      <w:r w:rsidR="00483577">
        <w:t xml:space="preserve"> &amp; Dayan, 2003). This rule has been extrapolated to predict that increasing temperatures from climate change should cause individuals of endotherm species to decrease in size as temperatures at many locations 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6945CF">
        <w:t>rgy flux (Dickie et al., 1987), changes in size</w:t>
      </w:r>
      <w:r w:rsidR="0066669D">
        <w:t xml:space="preserve"> due to climate change could result in drastic changes in e</w:t>
      </w:r>
      <w:r w:rsidR="006945CF">
        <w:t>cosystem structure and function</w:t>
      </w:r>
      <w:r w:rsidR="0066669D">
        <w:t xml:space="preserve">. </w:t>
      </w:r>
    </w:p>
    <w:p w14:paraId="085DC66B" w14:textId="77777777" w:rsidR="00302704" w:rsidRDefault="00302704" w:rsidP="00FC25D7">
      <w:pPr>
        <w:spacing w:line="480" w:lineRule="auto"/>
        <w:ind w:firstLine="720"/>
      </w:pPr>
    </w:p>
    <w:p w14:paraId="75FE2A34" w14:textId="08601A94" w:rsidR="005D0B47" w:rsidRDefault="00302704" w:rsidP="00375D83">
      <w:pPr>
        <w:spacing w:line="480" w:lineRule="auto"/>
        <w:ind w:firstLine="720"/>
      </w:pPr>
      <w:r>
        <w:lastRenderedPageBreak/>
        <w:t>The general relationship between endotherm size and temperature on which predictions for decreasing size have been based on has, however, been questioned due to data-intensive analyses that evaluate this relationship for many species simultaneously (</w:t>
      </w:r>
      <w:proofErr w:type="spellStart"/>
      <w:r w:rsidR="00613CC4">
        <w:t>McNab</w:t>
      </w:r>
      <w:proofErr w:type="spellEnd"/>
      <w:r w:rsidR="00613CC4">
        <w:t xml:space="preserve">, 1971; </w:t>
      </w:r>
      <w:proofErr w:type="spellStart"/>
      <w:r w:rsidR="00613CC4">
        <w:t>Meiri</w:t>
      </w:r>
      <w:proofErr w:type="spellEnd"/>
      <w:r w:rsidR="00613CC4">
        <w:t xml:space="preserve"> et al., 2004; </w:t>
      </w:r>
      <w:r>
        <w:t>Riemer et al., 2018</w:t>
      </w:r>
      <w:r w:rsidR="00613CC4">
        <w:t xml:space="preserve">). For example, when this relationship was recently examined for nearly 1,000 bird and mammal species using a century of global data, most species had weak relationships (Riemer et al., 2018). </w:t>
      </w:r>
      <w:r w:rsidR="00FD2B2A">
        <w:t>While this suggests that Bergmann’s rule is not as generally applicable as previously believed, the analysis included data for spatial and temporal variation in size. Because responses of ecosystems across time do not necessarily match their responses across space (</w:t>
      </w:r>
      <w:proofErr w:type="spellStart"/>
      <w:r w:rsidR="00036AD5">
        <w:t>Fukami</w:t>
      </w:r>
      <w:proofErr w:type="spellEnd"/>
      <w:r w:rsidR="00036AD5">
        <w:t xml:space="preserve"> and Wardle, 2005</w:t>
      </w:r>
      <w:r w:rsidR="00FD2B2A">
        <w:t xml:space="preserve">), </w:t>
      </w:r>
      <w:r w:rsidR="00A85D66">
        <w:t>the predicted general decline in size could still occur. In order to understand how species may respond to climate change, this relationship needs to be examined in a similar data-intensive fashion with a focus explicitly on changes through time. Recent studies that have suggested that species are getting smaller are limited by small numbers of species (</w:t>
      </w:r>
      <w:proofErr w:type="spellStart"/>
      <w:r w:rsidR="00A85D66">
        <w:t>Teplitsky</w:t>
      </w:r>
      <w:proofErr w:type="spellEnd"/>
      <w:r w:rsidR="00A85D66">
        <w:t xml:space="preserve"> et al., 2008; </w:t>
      </w:r>
      <w:proofErr w:type="spellStart"/>
      <w:r w:rsidR="00A85D66">
        <w:t>Husby</w:t>
      </w:r>
      <w:proofErr w:type="spellEnd"/>
      <w:r w:rsidR="00A85D66">
        <w:t xml:space="preserve"> et al., 2011; </w:t>
      </w:r>
      <w:proofErr w:type="spellStart"/>
      <w:r w:rsidR="00A85D66" w:rsidRPr="008F0068">
        <w:t>Canale</w:t>
      </w:r>
      <w:proofErr w:type="spellEnd"/>
      <w:r w:rsidR="00A85D66">
        <w:t xml:space="preserve"> et al., 2016), small numbers of sites (Van </w:t>
      </w:r>
      <w:proofErr w:type="spellStart"/>
      <w:r w:rsidR="00A85D66">
        <w:t>Buskirk</w:t>
      </w:r>
      <w:proofErr w:type="spellEnd"/>
      <w:r w:rsidR="00A85D66">
        <w:t xml:space="preserve"> et al., 2010; </w:t>
      </w:r>
      <w:proofErr w:type="spellStart"/>
      <w:r w:rsidR="00A85D66">
        <w:t>Salewski</w:t>
      </w:r>
      <w:proofErr w:type="spellEnd"/>
      <w:r w:rsidR="00A85D66">
        <w:t xml:space="preserve"> et al., 2010), and data that is collected over short time periods (Smith et al., 1998). Syntheses of these results (e.g., source) are potentially affected by both limitations of individual studies and potential publication bias due to negative results being less frequently published (</w:t>
      </w:r>
      <w:proofErr w:type="spellStart"/>
      <w:r w:rsidR="00A85D66">
        <w:t>Korichev</w:t>
      </w:r>
      <w:r w:rsidR="000B4A99">
        <w:t>a</w:t>
      </w:r>
      <w:proofErr w:type="spellEnd"/>
      <w:r w:rsidR="00A85D66">
        <w:t xml:space="preserve"> et al., 2013; Riemer et al., 2018). </w:t>
      </w:r>
    </w:p>
    <w:p w14:paraId="278886EB" w14:textId="15F681C5" w:rsidR="0024759A" w:rsidRDefault="0024759A" w:rsidP="00375D83">
      <w:pPr>
        <w:spacing w:line="480" w:lineRule="auto"/>
        <w:ind w:firstLine="720"/>
      </w:pPr>
      <w:r>
        <w:t xml:space="preserve">We </w:t>
      </w:r>
      <w:r w:rsidR="005D0B47">
        <w:t xml:space="preserve">directly </w:t>
      </w:r>
      <w:r w:rsidR="00136A60">
        <w:t>assessed</w:t>
      </w:r>
      <w:r>
        <w:t xml:space="preserve"> temporal shifts in body size due to 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 xml:space="preserve">with observations for at least five years spread </w:t>
      </w:r>
      <w:r w:rsidR="001860F4">
        <w:t>across at least ten years</w:t>
      </w:r>
      <w:r w:rsidR="00B73F40">
        <w:t xml:space="preserve">. </w:t>
      </w:r>
      <w:r w:rsidR="00375D83">
        <w:t xml:space="preserve">This was combined with a global temperature dataset. We determined how both temperature and species mass changed through time for each species at each site, and assessed the strength and direction of the relationship between mass and temperature.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106E0049" w:rsidR="00AF0200" w:rsidRDefault="009735DC" w:rsidP="007645EE">
      <w:pPr>
        <w:spacing w:line="480" w:lineRule="auto"/>
        <w:ind w:firstLine="720"/>
      </w:pPr>
      <w:r>
        <w:t>Organismal size data was compiled from three long-term studies of small mammals, each of which contained individual-level body mass measurements for all individuals.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Fray Jorge is in the national park of the same name in Chile (</w:t>
      </w:r>
      <w:proofErr w:type="spellStart"/>
      <w:r w:rsidR="00706677">
        <w:t>Kelt</w:t>
      </w:r>
      <w:proofErr w:type="spellEnd"/>
      <w:r w:rsidR="00706677">
        <w:t xml:space="preserve"> et al., 2013). These two datasets were downloaded using the Data Retriever (Morris and White, 2013; </w:t>
      </w:r>
      <w:proofErr w:type="spellStart"/>
      <w:r w:rsidR="00706677">
        <w:t>Senyondo</w:t>
      </w:r>
      <w:proofErr w:type="spellEnd"/>
      <w:r w:rsidR="00706677">
        <w:t xml:space="preserve"> et al., 2017), with additional metadata taken from Ecological Archives. </w:t>
      </w:r>
      <w:r w:rsidR="00377F5D">
        <w:t xml:space="preserve">The </w:t>
      </w:r>
      <w:proofErr w:type="spellStart"/>
      <w:r w:rsidR="00377F5D">
        <w:t>Sevilleta</w:t>
      </w:r>
      <w:proofErr w:type="spellEnd"/>
      <w:r w:rsidR="00377F5D">
        <w:t xml:space="preserve">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w:t>
      </w:r>
      <w:r w:rsidR="00FD0AFF">
        <w:t xml:space="preserve"> (Supplement G</w:t>
      </w:r>
      <w:r w:rsidR="007645EE">
        <w:t>).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0227680E" w:rsidR="00BF6D01" w:rsidRDefault="001E36CE" w:rsidP="000B4A99">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CC5B7F">
        <w:t xml:space="preserve">We did sensitivity analyses to determine that these </w:t>
      </w:r>
      <w:r w:rsidR="00A83A24">
        <w:t>thresholds</w:t>
      </w:r>
      <w:r w:rsidR="00CC5B7F">
        <w:t xml:space="preserve"> were appropriate (Supplement H). </w:t>
      </w:r>
      <w:r w:rsidR="002B23A5">
        <w:t>The resulting dataset has 32 mass time series (i.e., unique combinations of species and sites</w:t>
      </w:r>
      <w:r w:rsidR="00E642FE">
        <w:t xml:space="preserve">; </w:t>
      </w:r>
      <w:r w:rsidR="00FD0AFF">
        <w:t>Supplement A)</w:t>
      </w:r>
      <w:r w:rsidR="002B23A5">
        <w:t xml:space="preserve"> from 128,710 individual records and 25 species</w:t>
      </w:r>
      <w:r w:rsidR="00E642FE">
        <w:t xml:space="preserve"> (Table 1</w:t>
      </w:r>
      <w:r w:rsidR="002B23A5">
        <w:t xml:space="preserve">). </w:t>
      </w:r>
      <w:r w:rsidR="00FD0AFF">
        <w:t xml:space="preserve">Trends in mass for species common to more than one site were compared (Supplement F).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xml:space="preserve">, which </w:t>
      </w:r>
      <w:r w:rsidR="00594C03">
        <w:t>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448B1A49" w:rsidR="00F81DA9" w:rsidRDefault="00F81DA9" w:rsidP="002A294B">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B8193F">
        <w:t xml:space="preserve"> and compared each species mean mass</w:t>
      </w:r>
      <w:r>
        <w:t xml:space="preserve"> with the corresponding average annual temperature 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45079590" w:rsidR="00307A17" w:rsidRDefault="00F81DA9" w:rsidP="00F81DA9">
      <w:pPr>
        <w:spacing w:line="480" w:lineRule="auto"/>
        <w:ind w:firstLine="720"/>
      </w:pPr>
      <w:r>
        <w:t xml:space="preserve">We additionally used a dynamic regression model of the mass time series for each species to determine the effect that temperature had. We </w:t>
      </w:r>
      <w:r w:rsidR="00ED00E2">
        <w:t>used</w:t>
      </w:r>
      <w:r>
        <w:t xml:space="preserve"> an ARIMA model with an automatically chosen order, after confirming that this order was </w:t>
      </w:r>
      <w:r w:rsidR="00ED00E2">
        <w:t>appropriate</w:t>
      </w:r>
      <w:r>
        <w:t xml:space="preserve">. After adding temperature as an external variable, the model residuals were reviewed. </w:t>
      </w:r>
      <w:r w:rsidR="009C1B4B">
        <w:t>All model</w:t>
      </w:r>
      <w:r w:rsidR="00FD0AFF">
        <w:t xml:space="preserve"> diagnostics are in Supplement B</w:t>
      </w:r>
      <w:r w:rsidR="009C1B4B">
        <w:t xml:space="preserve">. </w:t>
      </w:r>
      <w:r>
        <w:t>To determine the effect of temperature on mass, we calculated the p-value for each species, which were adjusted to take into account the impact of multiple comparisons (</w:t>
      </w:r>
      <w:proofErr w:type="spellStart"/>
      <w:r>
        <w:t>Benajmini</w:t>
      </w:r>
      <w:proofErr w:type="spellEnd"/>
      <w:r>
        <w:t xml:space="preserve"> &amp; Hochberg, 1995)</w:t>
      </w:r>
      <w:r w:rsidR="00411831">
        <w:t>, and chose an alpha cut-off of 0.05</w:t>
      </w:r>
      <w:r>
        <w:t>. All cleaning and analysis was completed using R (</w:t>
      </w:r>
      <w:proofErr w:type="spellStart"/>
      <w:r w:rsidR="00EB3AEB">
        <w:t>R</w:t>
      </w:r>
      <w:proofErr w:type="spellEnd"/>
      <w:r w:rsidR="00EB3AEB">
        <w:t xml:space="preserve"> Core Team, 2017</w:t>
      </w:r>
      <w:r>
        <w:t xml:space="preserve">), with code and data downloads provided reproducibly </w:t>
      </w:r>
      <w:r w:rsidR="009E6701">
        <w:t>on GitHub (</w:t>
      </w:r>
      <w:r w:rsidR="009E6701" w:rsidRPr="009E6701">
        <w:t>https://github.com/KristinaRiemer/temporal_MRT</w:t>
      </w:r>
      <w:r w:rsidR="009E6701">
        <w:t xml:space="preserve">) and archived on </w:t>
      </w:r>
      <w:proofErr w:type="spellStart"/>
      <w:r w:rsidR="009E6701">
        <w:t>Zenodo</w:t>
      </w:r>
      <w:proofErr w:type="spellEnd"/>
      <w:r w:rsidR="009E6701">
        <w:t xml:space="preserve">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305F552F" w:rsidR="00DB106D" w:rsidRDefault="00DB106D" w:rsidP="005B0A01">
      <w:pPr>
        <w:spacing w:line="480" w:lineRule="auto"/>
        <w:ind w:firstLine="720"/>
      </w:pPr>
      <w:r>
        <w:t>Most species had a positive relationship between mean annual mass and mean annual temperature, instead of the expected negative relationship. Temperatures increased at all sites (Fig. 2A, B, C) in accordance with climate change trends. S</w:t>
      </w:r>
      <w:r w:rsidR="00F80137">
        <w:t>ome species had a decrease in mass or no change in mass, though</w:t>
      </w:r>
      <w:r>
        <w:t xml:space="preserve"> the majority (69%) of species </w:t>
      </w:r>
      <w:r w:rsidR="00F80137">
        <w:t>had an increase</w:t>
      </w:r>
      <w:r w:rsidR="00924E78">
        <w:t xml:space="preserve"> (Fig.</w:t>
      </w:r>
      <w:r w:rsidR="0086568D">
        <w:t xml:space="preserve"> 2</w:t>
      </w:r>
      <w:r w:rsidR="00F80137">
        <w:t xml:space="preserve">D, E, F, </w:t>
      </w:r>
      <w:r w:rsidR="0086568D">
        <w:t>G, H, I</w:t>
      </w:r>
      <w:r w:rsidR="00FD0AFF">
        <w:t>; Supplement C</w:t>
      </w:r>
      <w:r w:rsidR="00927775">
        <w:t>)</w:t>
      </w:r>
      <w:r>
        <w:t xml:space="preserve">. </w:t>
      </w:r>
      <w:r w:rsidR="005B0A01">
        <w:t>Of 11 species with a significant temperature-mass relationship, ten of them had a positive re</w:t>
      </w:r>
      <w:r w:rsidR="00FD0AFF">
        <w:t>lationship (Fig. 3; Supplement D</w:t>
      </w:r>
      <w:r w:rsidR="005B0A01">
        <w:t xml:space="preserve">). </w:t>
      </w:r>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036F4D2C" w:rsidR="00DB106D" w:rsidRDefault="00DB106D" w:rsidP="00DB106D">
      <w:pPr>
        <w:spacing w:line="480" w:lineRule="auto"/>
        <w:ind w:firstLine="720"/>
      </w:pPr>
      <w:r>
        <w:t>While more species had positive temperature-mass relationships, all species exhibited weak relationships. Temperature explained less than 10% of the variance in mean annual mass for most species (</w:t>
      </w:r>
      <w:r w:rsidR="0086568D">
        <w:t>66%; Fig. 3D, E, F</w:t>
      </w:r>
      <w:r>
        <w:t>), and explained only 54% of the variance for the species with the strongest relationship. According to the dynamic regression models, temperature had a statistically significant effect on the mass time series for 11 of the 32 species</w:t>
      </w:r>
      <w:r w:rsidR="00FD0AFF">
        <w:t xml:space="preserve"> (Supplement E)</w:t>
      </w:r>
      <w:r>
        <w:t xml:space="preserve">. </w:t>
      </w:r>
    </w:p>
    <w:p w14:paraId="4E3E553B" w14:textId="77777777" w:rsidR="00777690" w:rsidRDefault="00777690"/>
    <w:p w14:paraId="33232B43" w14:textId="715FDD01" w:rsidR="0072154C" w:rsidRPr="0072154C" w:rsidRDefault="000363F0" w:rsidP="0072154C">
      <w:pPr>
        <w:rPr>
          <w:b/>
        </w:rPr>
      </w:pPr>
      <w:r w:rsidRPr="00111524">
        <w:rPr>
          <w:b/>
        </w:rPr>
        <w:t>Discussion</w:t>
      </w:r>
    </w:p>
    <w:p w14:paraId="673F8234" w14:textId="77777777" w:rsidR="0072154C" w:rsidRDefault="0072154C"/>
    <w:p w14:paraId="08DF19E2" w14:textId="4D902379" w:rsidR="00777690" w:rsidRDefault="00777690" w:rsidP="007B2663">
      <w:pPr>
        <w:spacing w:line="480" w:lineRule="auto"/>
        <w:ind w:firstLine="720"/>
      </w:pPr>
      <w:r>
        <w:t>Though temperatures increased at all sites</w:t>
      </w:r>
      <w:r w:rsidR="00BF3B91">
        <w:t>, there were species at each that increased and decreased in size. This variability in size response across time has been previously documented (</w:t>
      </w:r>
      <w:r w:rsidR="00153251">
        <w:t xml:space="preserve">Gardner et al., 2011; Yom-Tov &amp; Geffen, 2011; Sheridan &amp; Bickford, 2011). </w:t>
      </w:r>
      <w:r w:rsidR="00E62FB7">
        <w:t>The lack of relationship between temperature and species mass indicates that directional change in temperature is likely not a stronger driver of shifts in size. Body size has been shown to be affected by a wide variety of biotic and abiotic factors, including</w:t>
      </w:r>
      <w:r w:rsidR="006F7FCF">
        <w:t xml:space="preserve"> resource availability (</w:t>
      </w:r>
      <w:proofErr w:type="spellStart"/>
      <w:r w:rsidR="006F7FCF">
        <w:t>McNab</w:t>
      </w:r>
      <w:proofErr w:type="spellEnd"/>
      <w:r w:rsidR="006F7FCF">
        <w:t>, 2010), anthropogenic fragmentation (</w:t>
      </w:r>
      <w:proofErr w:type="spellStart"/>
      <w:r w:rsidR="006F7FCF">
        <w:t>Lomolino</w:t>
      </w:r>
      <w:proofErr w:type="spellEnd"/>
      <w:r w:rsidR="006F7FCF">
        <w:t xml:space="preserve"> &amp; </w:t>
      </w:r>
      <w:proofErr w:type="spellStart"/>
      <w:r w:rsidR="006F7FCF">
        <w:t>Perault</w:t>
      </w:r>
      <w:proofErr w:type="spellEnd"/>
      <w:r w:rsidR="006F7FCF">
        <w:t>, 2007), and island size (</w:t>
      </w:r>
      <w:proofErr w:type="spellStart"/>
      <w:r w:rsidR="006F7FCF">
        <w:t>Lomolino</w:t>
      </w:r>
      <w:proofErr w:type="spellEnd"/>
      <w:r w:rsidR="006F7FCF">
        <w:t>, 2005)</w:t>
      </w:r>
      <w:r w:rsidR="00E62FB7">
        <w:t xml:space="preserve">. Even if temperature in isolation has a strong impact on size variation over time, these other factors may have a greater impact. For </w:t>
      </w:r>
      <w:r w:rsidR="00A9692C">
        <w:t xml:space="preserve">example, </w:t>
      </w:r>
      <w:r w:rsidR="007B2663">
        <w:t>a marmot species was bigger from later plant emergence (</w:t>
      </w:r>
      <w:proofErr w:type="spellStart"/>
      <w:r w:rsidR="007B2663">
        <w:t>Canale</w:t>
      </w:r>
      <w:proofErr w:type="spellEnd"/>
      <w:r w:rsidR="007B2663">
        <w:t xml:space="preserve"> et al., 2016) and available sea ice was associated with declining polar bear size</w:t>
      </w:r>
      <w:r w:rsidR="00A9692C">
        <w:t xml:space="preserve"> (</w:t>
      </w:r>
      <w:proofErr w:type="spellStart"/>
      <w:r w:rsidR="00A9692C">
        <w:t>Stirling</w:t>
      </w:r>
      <w:proofErr w:type="spellEnd"/>
      <w:r w:rsidR="00A9692C">
        <w:t xml:space="preserve"> and </w:t>
      </w:r>
      <w:proofErr w:type="spellStart"/>
      <w:r w:rsidR="00A9692C">
        <w:t>Derocher</w:t>
      </w:r>
      <w:proofErr w:type="spellEnd"/>
      <w:r w:rsidR="00A9692C">
        <w:t>, 2012)</w:t>
      </w:r>
      <w:r w:rsidR="007B2663">
        <w:t xml:space="preserve">. </w:t>
      </w:r>
    </w:p>
    <w:p w14:paraId="5B1E5B16" w14:textId="1DD1DDC4" w:rsidR="00DA281F" w:rsidRDefault="00DA281F" w:rsidP="007B2663">
      <w:pPr>
        <w:spacing w:line="480" w:lineRule="auto"/>
        <w:ind w:firstLine="720"/>
      </w:pPr>
      <w:r>
        <w:t xml:space="preserve">Though empirical evidence of a negative temperature-mass relationship has been documented for over a century, a mechanistic link between them has not been established. Many hypotheses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proofErr w:type="spellStart"/>
      <w:r w:rsidR="00D02AE8">
        <w:t>McNab</w:t>
      </w:r>
      <w:proofErr w:type="spellEnd"/>
      <w:r w:rsidR="00D02AE8">
        <w:t>, 2010</w:t>
      </w:r>
      <w:r w:rsidR="00AE20D3">
        <w:t>). It has been shown that other morphological changes, including fat and plumage, are more effective for heat regulation (</w:t>
      </w:r>
      <w:r w:rsidR="00675456">
        <w:t>source</w:t>
      </w:r>
      <w:r w:rsidR="00AE20D3">
        <w:t xml:space="preserve">). </w:t>
      </w:r>
    </w:p>
    <w:p w14:paraId="3E761D38" w14:textId="77777777" w:rsidR="00952650" w:rsidRDefault="00952650" w:rsidP="00952650">
      <w:pPr>
        <w:spacing w:line="480" w:lineRule="auto"/>
      </w:pPr>
      <w:r>
        <w:tab/>
        <w:t xml:space="preserve">While it seems unlikely that mammal species will get smaller in response to climate change, the variation in size due to temperature across time should be further confirmed. Mammals in a greater diversity of sites should be examined, especially sites that have constant or decreasing temperatures and have greater precipitation. Documenting size shifts in the same species at more locations would also confirm the variability of temperature-mass relationships. While seven species in this study occurred in sufficient numbers at more than one site, three species had opposite size responses at these sites. This type of analysis should also be extended to time series of bird species, as recent decreases in mass have been documented in these species (Van </w:t>
      </w:r>
      <w:proofErr w:type="spellStart"/>
      <w:r>
        <w:t>Buskirk</w:t>
      </w:r>
      <w:proofErr w:type="spellEnd"/>
      <w:r>
        <w:t xml:space="preserve"> et al., 2010; </w:t>
      </w:r>
      <w:proofErr w:type="spellStart"/>
      <w:r>
        <w:t>Husby</w:t>
      </w:r>
      <w:proofErr w:type="spellEnd"/>
      <w:r>
        <w:t xml:space="preserve"> et al., 2011; </w:t>
      </w:r>
      <w:proofErr w:type="spellStart"/>
      <w:r>
        <w:t>Teplitsky</w:t>
      </w:r>
      <w:proofErr w:type="spellEnd"/>
      <w:r>
        <w:t xml:space="preserve"> et al., 2008). </w:t>
      </w:r>
    </w:p>
    <w:p w14:paraId="502100DC" w14:textId="544BC1F0" w:rsidR="00D5229A" w:rsidRDefault="006363E1" w:rsidP="00952650">
      <w:pPr>
        <w:spacing w:line="480" w:lineRule="auto"/>
        <w:ind w:firstLine="360"/>
      </w:pPr>
      <w:r>
        <w:t>Based on the variable size response to temperature across time for the mammal species in this study, it seems unlikely that species will generally get smaller in response to climate change as has been proposed (Gardner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7BD7B312" w14:textId="1CFDB7B9" w:rsidR="00CE782D" w:rsidRPr="00111524" w:rsidRDefault="00CE782D">
      <w:pPr>
        <w:rPr>
          <w:b/>
        </w:rPr>
      </w:pPr>
      <w:r w:rsidRPr="00111524">
        <w:rPr>
          <w:b/>
        </w:rPr>
        <w:t>References</w:t>
      </w:r>
    </w:p>
    <w:p w14:paraId="793CF08F" w14:textId="77777777" w:rsidR="00470787" w:rsidRDefault="00470787" w:rsidP="00470787">
      <w:pPr>
        <w:pStyle w:val="NormalWeb"/>
        <w:ind w:left="480" w:hanging="480"/>
      </w:pPr>
      <w:r>
        <w:t xml:space="preserve">Aguilera, L.E., </w:t>
      </w:r>
      <w:proofErr w:type="spellStart"/>
      <w:r>
        <w:t>Armas</w:t>
      </w:r>
      <w:proofErr w:type="spellEnd"/>
      <w:r>
        <w:t xml:space="preserve">, C., </w:t>
      </w:r>
      <w:proofErr w:type="spellStart"/>
      <w:r>
        <w:t>Cea</w:t>
      </w:r>
      <w:proofErr w:type="spellEnd"/>
      <w:r>
        <w:t xml:space="preserve">, A.P., Gutiérrez, J.R., </w:t>
      </w:r>
      <w:proofErr w:type="spellStart"/>
      <w:r>
        <w:t>Meserve</w:t>
      </w:r>
      <w:proofErr w:type="spellEnd"/>
      <w:r>
        <w:t xml:space="preserve">, P.L. &amp; </w:t>
      </w:r>
      <w:proofErr w:type="spellStart"/>
      <w:r>
        <w:t>Kelt</w:t>
      </w:r>
      <w:proofErr w:type="spellEnd"/>
      <w:r>
        <w:t xml:space="preserve">, D.A. (2016) Rainfall, microhabitat, and small mammals influence the abundance and distribution of soil microorganisms in a Chilean semi-arid </w:t>
      </w:r>
      <w:proofErr w:type="spellStart"/>
      <w:r>
        <w:t>shrubland</w:t>
      </w:r>
      <w:proofErr w:type="spellEnd"/>
      <w:r>
        <w:t xml:space="preserve">. </w:t>
      </w:r>
      <w:r>
        <w:rPr>
          <w:i/>
          <w:iCs/>
        </w:rPr>
        <w:t>Journal of Arid Environments</w:t>
      </w:r>
      <w:r>
        <w:t xml:space="preserve">, </w:t>
      </w:r>
      <w:r>
        <w:rPr>
          <w:b/>
          <w:bCs/>
        </w:rPr>
        <w:t>126</w:t>
      </w:r>
      <w:r>
        <w:t>, 37–46.</w:t>
      </w:r>
    </w:p>
    <w:p w14:paraId="31E59709" w14:textId="77777777" w:rsidR="00470787" w:rsidRDefault="00470787" w:rsidP="00470787">
      <w:pPr>
        <w:pStyle w:val="NormalWeb"/>
        <w:ind w:left="480" w:hanging="480"/>
      </w:pPr>
      <w:r>
        <w:t>Ashton, K. (2002) Patterns of within</w:t>
      </w:r>
      <w:r>
        <w:rPr>
          <w:rFonts w:ascii="Calibri" w:eastAsia="Calibri" w:hAnsi="Calibri" w:cs="Calibri"/>
        </w:rPr>
        <w:t>‐</w:t>
      </w:r>
      <w:r>
        <w:t xml:space="preserve">species body size variation of birds: strong evidence for Bergmann’s rule. </w:t>
      </w:r>
      <w:r>
        <w:rPr>
          <w:i/>
          <w:iCs/>
        </w:rPr>
        <w:t>Global Ecology and Biogeography</w:t>
      </w:r>
      <w:r>
        <w:t xml:space="preserve">, </w:t>
      </w:r>
      <w:r>
        <w:rPr>
          <w:b/>
          <w:bCs/>
        </w:rPr>
        <w:t>11</w:t>
      </w:r>
      <w:r>
        <w:t>, 505–523.</w:t>
      </w:r>
    </w:p>
    <w:p w14:paraId="4FDFFC20" w14:textId="77777777" w:rsidR="00470787" w:rsidRDefault="00470787" w:rsidP="00470787">
      <w:pPr>
        <w:pStyle w:val="NormalWeb"/>
        <w:ind w:left="480" w:hanging="480"/>
      </w:pPr>
      <w:proofErr w:type="spellStart"/>
      <w:r>
        <w:t>Benajmini</w:t>
      </w:r>
      <w:proofErr w:type="spellEnd"/>
      <w:r>
        <w:t xml:space="preserve">, Y. &amp; Hochberg, Y. (1995) Controlling the False Discovery </w:t>
      </w:r>
      <w:proofErr w:type="gramStart"/>
      <w:r>
        <w:t>Rate :</w:t>
      </w:r>
      <w:proofErr w:type="gramEnd"/>
      <w:r>
        <w:t xml:space="preserve"> A Practical and Powerful Approach to Multiple Testing Author ( s ): </w:t>
      </w:r>
      <w:proofErr w:type="spellStart"/>
      <w:r>
        <w:t>Yoav</w:t>
      </w:r>
      <w:proofErr w:type="spellEnd"/>
      <w:r>
        <w:t xml:space="preserve"> </w:t>
      </w:r>
      <w:proofErr w:type="spellStart"/>
      <w:r>
        <w:t>Benjamini</w:t>
      </w:r>
      <w:proofErr w:type="spellEnd"/>
      <w:r>
        <w:t xml:space="preserve"> and Yosef Hochberg Source : Journal of the Royal Statistical Society . Series B </w:t>
      </w:r>
      <w:proofErr w:type="gramStart"/>
      <w:r>
        <w:t>( Methodological</w:t>
      </w:r>
      <w:proofErr w:type="gramEnd"/>
      <w:r>
        <w:t xml:space="preserve"> ), Vol . </w:t>
      </w:r>
      <w:proofErr w:type="gramStart"/>
      <w:r>
        <w:t>57 ,</w:t>
      </w:r>
      <w:proofErr w:type="gramEnd"/>
      <w:r>
        <w:t xml:space="preserve"> No . 1 Published </w:t>
      </w:r>
      <w:proofErr w:type="gramStart"/>
      <w:r>
        <w:t>by :</w:t>
      </w:r>
      <w:proofErr w:type="gramEnd"/>
      <w:r>
        <w:t xml:space="preserve"> </w:t>
      </w:r>
      <w:r>
        <w:rPr>
          <w:i/>
          <w:iCs/>
        </w:rPr>
        <w:t xml:space="preserve">J R Statist </w:t>
      </w:r>
      <w:proofErr w:type="spellStart"/>
      <w:r>
        <w:rPr>
          <w:i/>
          <w:iCs/>
        </w:rPr>
        <w:t>Soc</w:t>
      </w:r>
      <w:proofErr w:type="spellEnd"/>
      <w:r>
        <w:rPr>
          <w:i/>
          <w:iCs/>
        </w:rPr>
        <w:t xml:space="preserve"> B</w:t>
      </w:r>
      <w:r>
        <w:t xml:space="preserve">, </w:t>
      </w:r>
      <w:r>
        <w:rPr>
          <w:b/>
          <w:bCs/>
        </w:rPr>
        <w:t>57</w:t>
      </w:r>
      <w:r>
        <w:t>, 289–300.</w:t>
      </w:r>
    </w:p>
    <w:p w14:paraId="5ED838E1" w14:textId="77777777" w:rsidR="00470787" w:rsidRDefault="00470787" w:rsidP="00470787">
      <w:pPr>
        <w:pStyle w:val="NormalWeb"/>
        <w:ind w:left="480" w:hanging="480"/>
      </w:pPr>
      <w:r>
        <w:t xml:space="preserve">Bergmann, C. (1847) </w:t>
      </w:r>
      <w:proofErr w:type="spellStart"/>
      <w:r>
        <w:t>Ueber</w:t>
      </w:r>
      <w:proofErr w:type="spellEnd"/>
      <w:r>
        <w:t xml:space="preserve"> die </w:t>
      </w:r>
      <w:proofErr w:type="spellStart"/>
      <w:r>
        <w:t>Verhältnisse</w:t>
      </w:r>
      <w:proofErr w:type="spellEnd"/>
      <w:r>
        <w:t xml:space="preserve"> der </w:t>
      </w:r>
      <w:proofErr w:type="spellStart"/>
      <w:r>
        <w:t>Wärmeökonomie</w:t>
      </w:r>
      <w:proofErr w:type="spellEnd"/>
      <w:r>
        <w:t xml:space="preserve"> der </w:t>
      </w:r>
      <w:proofErr w:type="spellStart"/>
      <w:r>
        <w:t>Thiere</w:t>
      </w:r>
      <w:proofErr w:type="spellEnd"/>
      <w:r>
        <w:t xml:space="preserve"> </w:t>
      </w:r>
      <w:proofErr w:type="spellStart"/>
      <w:r>
        <w:t>zu</w:t>
      </w:r>
      <w:proofErr w:type="spellEnd"/>
      <w:r>
        <w:t xml:space="preserve"> </w:t>
      </w:r>
      <w:proofErr w:type="spellStart"/>
      <w:r>
        <w:t>ihrer</w:t>
      </w:r>
      <w:proofErr w:type="spellEnd"/>
      <w:r>
        <w:t xml:space="preserve"> </w:t>
      </w:r>
      <w:proofErr w:type="spellStart"/>
      <w:r>
        <w:t>Grösse</w:t>
      </w:r>
      <w:proofErr w:type="spellEnd"/>
      <w:r>
        <w:t xml:space="preserve">. </w:t>
      </w:r>
      <w:proofErr w:type="spellStart"/>
      <w:r>
        <w:rPr>
          <w:i/>
          <w:iCs/>
        </w:rPr>
        <w:t>Gottinger</w:t>
      </w:r>
      <w:proofErr w:type="spellEnd"/>
      <w:r>
        <w:rPr>
          <w:i/>
          <w:iCs/>
        </w:rPr>
        <w:t xml:space="preserve"> </w:t>
      </w:r>
      <w:proofErr w:type="spellStart"/>
      <w:r>
        <w:rPr>
          <w:i/>
          <w:iCs/>
        </w:rPr>
        <w:t>Studien</w:t>
      </w:r>
      <w:proofErr w:type="spellEnd"/>
      <w:r>
        <w:t xml:space="preserve">, </w:t>
      </w:r>
      <w:r>
        <w:rPr>
          <w:b/>
          <w:bCs/>
        </w:rPr>
        <w:t>1</w:t>
      </w:r>
      <w:r>
        <w:t>, 595–708.</w:t>
      </w:r>
    </w:p>
    <w:p w14:paraId="280B071A" w14:textId="77777777" w:rsidR="00470787" w:rsidRDefault="00470787" w:rsidP="00470787">
      <w:pPr>
        <w:pStyle w:val="NormalWeb"/>
        <w:ind w:left="480" w:hanging="480"/>
      </w:pPr>
      <w:r>
        <w:t xml:space="preserve">Blackburn, T., Gaston, K. &amp; </w:t>
      </w:r>
      <w:proofErr w:type="spellStart"/>
      <w:r>
        <w:t>Loder</w:t>
      </w:r>
      <w:proofErr w:type="spellEnd"/>
      <w:r>
        <w:t xml:space="preserve">, N. (1999) Geographic gradients in body size: a clarification of Bergmann’s rule. </w:t>
      </w:r>
      <w:r>
        <w:rPr>
          <w:i/>
          <w:iCs/>
        </w:rPr>
        <w:t>Diversity and distributions</w:t>
      </w:r>
      <w:r>
        <w:t>, 165–174.</w:t>
      </w:r>
    </w:p>
    <w:p w14:paraId="4A1C317C" w14:textId="77777777" w:rsidR="00470787" w:rsidRDefault="00470787" w:rsidP="00470787">
      <w:pPr>
        <w:pStyle w:val="NormalWeb"/>
        <w:ind w:left="480" w:hanging="480"/>
      </w:pPr>
      <w:r>
        <w:t xml:space="preserve">Brown, J.H., </w:t>
      </w:r>
      <w:proofErr w:type="spellStart"/>
      <w:r>
        <w:t>Gillooly</w:t>
      </w:r>
      <w:proofErr w:type="spellEnd"/>
      <w:r>
        <w:t xml:space="preserve">, J.F., Allen, A.P., Savage, V.M. &amp; West, G.B. (2004) Toward a metabolic theory of ecology. </w:t>
      </w:r>
      <w:r>
        <w:rPr>
          <w:i/>
          <w:iCs/>
        </w:rPr>
        <w:t>Ecology</w:t>
      </w:r>
      <w:r>
        <w:t xml:space="preserve">, </w:t>
      </w:r>
      <w:r>
        <w:rPr>
          <w:b/>
          <w:bCs/>
        </w:rPr>
        <w:t>85</w:t>
      </w:r>
      <w:r>
        <w:t>, 1771–1789.</w:t>
      </w:r>
    </w:p>
    <w:p w14:paraId="36A32F00" w14:textId="77777777" w:rsidR="00470787" w:rsidRDefault="00470787" w:rsidP="00470787">
      <w:pPr>
        <w:pStyle w:val="NormalWeb"/>
        <w:ind w:left="480" w:hanging="480"/>
      </w:pPr>
      <w:r>
        <w:t xml:space="preserve">Brown, J.H. &amp; Lee, A.K. (1969) </w:t>
      </w:r>
      <w:proofErr w:type="gramStart"/>
      <w:r>
        <w:t>Bergmann ’</w:t>
      </w:r>
      <w:proofErr w:type="gramEnd"/>
      <w:r>
        <w:t xml:space="preserve"> s Rule and Climatic Adaptation in Woodrats ( </w:t>
      </w:r>
      <w:proofErr w:type="spellStart"/>
      <w:r>
        <w:t>Neotoma</w:t>
      </w:r>
      <w:proofErr w:type="spellEnd"/>
      <w:r>
        <w:t xml:space="preserve"> ). </w:t>
      </w:r>
      <w:r>
        <w:rPr>
          <w:i/>
          <w:iCs/>
        </w:rPr>
        <w:t>Evolution</w:t>
      </w:r>
      <w:r>
        <w:t xml:space="preserve">, </w:t>
      </w:r>
      <w:r>
        <w:rPr>
          <w:b/>
          <w:bCs/>
        </w:rPr>
        <w:t>23</w:t>
      </w:r>
      <w:r>
        <w:t>, 329–338.</w:t>
      </w:r>
    </w:p>
    <w:p w14:paraId="2D4EDB62" w14:textId="77777777" w:rsidR="00470787" w:rsidRDefault="00470787" w:rsidP="00470787">
      <w:pPr>
        <w:pStyle w:val="NormalWeb"/>
        <w:ind w:left="480" w:hanging="480"/>
      </w:pPr>
      <w:proofErr w:type="spellStart"/>
      <w:r>
        <w:t>Canale</w:t>
      </w:r>
      <w:proofErr w:type="spellEnd"/>
      <w:r>
        <w:t xml:space="preserve">, C.I., </w:t>
      </w:r>
      <w:proofErr w:type="spellStart"/>
      <w:r>
        <w:t>Ozgul</w:t>
      </w:r>
      <w:proofErr w:type="spellEnd"/>
      <w:r>
        <w:t xml:space="preserve">, A., </w:t>
      </w:r>
      <w:proofErr w:type="spellStart"/>
      <w:r>
        <w:t>Allain</w:t>
      </w:r>
      <w:proofErr w:type="spellEnd"/>
      <w:r>
        <w:t xml:space="preserve">??, D. &amp; </w:t>
      </w:r>
      <w:proofErr w:type="spellStart"/>
      <w:r>
        <w:t>Cohas</w:t>
      </w:r>
      <w:proofErr w:type="spellEnd"/>
      <w:r>
        <w:t xml:space="preserve">, A. (2016) Differential plasticity of size and mass to environmental change in a hibernating mammal. </w:t>
      </w:r>
      <w:r>
        <w:rPr>
          <w:i/>
          <w:iCs/>
        </w:rPr>
        <w:t>Global Change Biology</w:t>
      </w:r>
      <w:r>
        <w:t xml:space="preserve">, </w:t>
      </w:r>
      <w:r>
        <w:rPr>
          <w:b/>
          <w:bCs/>
        </w:rPr>
        <w:t>22</w:t>
      </w:r>
      <w:r>
        <w:t>, 3286–3303.</w:t>
      </w:r>
    </w:p>
    <w:p w14:paraId="454303E9" w14:textId="77777777" w:rsidR="00470787" w:rsidRDefault="00470787" w:rsidP="00470787">
      <w:pPr>
        <w:pStyle w:val="NormalWeb"/>
        <w:ind w:left="480" w:hanging="480"/>
      </w:pPr>
      <w:r>
        <w:t xml:space="preserve">Dickie, L.M., Kerr, S.R. &amp; P.R., B. (2018) Size-Dependent Processes Underlying Regularities in Ecosystem Structure. </w:t>
      </w:r>
      <w:r>
        <w:rPr>
          <w:b/>
          <w:bCs/>
        </w:rPr>
        <w:t>57</w:t>
      </w:r>
      <w:r>
        <w:t>, 233–250.</w:t>
      </w:r>
    </w:p>
    <w:p w14:paraId="36F9DC29" w14:textId="77777777" w:rsidR="00470787" w:rsidRDefault="00470787" w:rsidP="00470787">
      <w:pPr>
        <w:pStyle w:val="NormalWeb"/>
        <w:ind w:left="480" w:hanging="480"/>
      </w:pPr>
      <w:proofErr w:type="spellStart"/>
      <w:r>
        <w:t>Freckleton</w:t>
      </w:r>
      <w:proofErr w:type="spellEnd"/>
      <w:r>
        <w:t xml:space="preserve">, R.P., Harvey, P.H. &amp; </w:t>
      </w:r>
      <w:proofErr w:type="spellStart"/>
      <w:r>
        <w:t>Pagel</w:t>
      </w:r>
      <w:proofErr w:type="spellEnd"/>
      <w:r>
        <w:t xml:space="preserve">, M. (2003) </w:t>
      </w:r>
      <w:proofErr w:type="gramStart"/>
      <w:r>
        <w:t>Bergmann ’</w:t>
      </w:r>
      <w:proofErr w:type="gramEnd"/>
      <w:r>
        <w:t xml:space="preserve"> s Rule and Body Size in Mammals. </w:t>
      </w:r>
      <w:r>
        <w:rPr>
          <w:i/>
          <w:iCs/>
        </w:rPr>
        <w:t>American Naturalist</w:t>
      </w:r>
      <w:r>
        <w:t xml:space="preserve">, </w:t>
      </w:r>
      <w:r>
        <w:rPr>
          <w:b/>
          <w:bCs/>
        </w:rPr>
        <w:t>161</w:t>
      </w:r>
      <w:r>
        <w:t>, 821–825.</w:t>
      </w:r>
    </w:p>
    <w:p w14:paraId="2A7FD48E" w14:textId="77777777" w:rsidR="00470787" w:rsidRDefault="00470787" w:rsidP="00470787">
      <w:pPr>
        <w:pStyle w:val="NormalWeb"/>
        <w:ind w:left="480" w:hanging="480"/>
      </w:pPr>
      <w:r>
        <w:t xml:space="preserve">Gardner, J.L., Peters, A., Kearney, M.R., Joseph, L. &amp; </w:t>
      </w:r>
      <w:proofErr w:type="spellStart"/>
      <w:r>
        <w:t>Heinsohn</w:t>
      </w:r>
      <w:proofErr w:type="spellEnd"/>
      <w:r>
        <w:t xml:space="preserve">, R. (2011) Declining body size: a third universal response to warming? </w:t>
      </w:r>
      <w:r>
        <w:rPr>
          <w:i/>
          <w:iCs/>
        </w:rPr>
        <w:t>Trends in ecology &amp; evolution</w:t>
      </w:r>
      <w:r>
        <w:t xml:space="preserve">, </w:t>
      </w:r>
      <w:r>
        <w:rPr>
          <w:b/>
          <w:bCs/>
        </w:rPr>
        <w:t>26</w:t>
      </w:r>
      <w:r>
        <w:t>, 285–91.</w:t>
      </w:r>
    </w:p>
    <w:p w14:paraId="050A2641" w14:textId="77777777" w:rsidR="00470787" w:rsidRDefault="00470787" w:rsidP="00470787">
      <w:pPr>
        <w:pStyle w:val="NormalWeb"/>
        <w:ind w:left="480" w:hanging="480"/>
      </w:pPr>
      <w:proofErr w:type="spellStart"/>
      <w:r>
        <w:t>Husby</w:t>
      </w:r>
      <w:proofErr w:type="spellEnd"/>
      <w:r>
        <w:t xml:space="preserve">, A., </w:t>
      </w:r>
      <w:proofErr w:type="spellStart"/>
      <w:r>
        <w:t>Hille</w:t>
      </w:r>
      <w:proofErr w:type="spellEnd"/>
      <w:r>
        <w:t xml:space="preserve">, S.M. &amp; </w:t>
      </w:r>
      <w:proofErr w:type="spellStart"/>
      <w:r>
        <w:t>Visser</w:t>
      </w:r>
      <w:proofErr w:type="spellEnd"/>
      <w:r>
        <w:t xml:space="preserve">, M.E. (2011) Testing Mechanisms of Bergmann’s Rule: Phenotypic Decline but No Genetic Change in Body Size in Three Passerine Bird Populations. </w:t>
      </w:r>
      <w:r>
        <w:rPr>
          <w:i/>
          <w:iCs/>
        </w:rPr>
        <w:t>The American Naturalist</w:t>
      </w:r>
      <w:r>
        <w:t xml:space="preserve">, </w:t>
      </w:r>
      <w:r>
        <w:rPr>
          <w:b/>
          <w:bCs/>
        </w:rPr>
        <w:t>178</w:t>
      </w:r>
      <w:r>
        <w:t>, 202–213.</w:t>
      </w:r>
    </w:p>
    <w:p w14:paraId="716A36D8" w14:textId="77777777" w:rsidR="00470787" w:rsidRDefault="00470787" w:rsidP="00470787">
      <w:pPr>
        <w:pStyle w:val="NormalWeb"/>
        <w:ind w:left="480" w:hanging="480"/>
      </w:pPr>
      <w:proofErr w:type="spellStart"/>
      <w:r>
        <w:t>Kelt</w:t>
      </w:r>
      <w:proofErr w:type="spellEnd"/>
      <w:r>
        <w:t xml:space="preserve">, D.A., </w:t>
      </w:r>
      <w:proofErr w:type="spellStart"/>
      <w:r>
        <w:t>Meserve</w:t>
      </w:r>
      <w:proofErr w:type="spellEnd"/>
      <w:r>
        <w:t xml:space="preserve">, P.L., Gutiérrez, J.R., </w:t>
      </w:r>
      <w:proofErr w:type="spellStart"/>
      <w:r>
        <w:t>Milstead</w:t>
      </w:r>
      <w:proofErr w:type="spellEnd"/>
      <w:r>
        <w:t xml:space="preserve">, W.B. &amp; </w:t>
      </w:r>
      <w:proofErr w:type="spellStart"/>
      <w:r>
        <w:t>Previtali</w:t>
      </w:r>
      <w:proofErr w:type="spellEnd"/>
      <w:r>
        <w:t xml:space="preserve">, M.A. (2013) Long-term monitoring of mammals in the face of biotic and abiotic influences at a semiarid site in north-central Chile. </w:t>
      </w:r>
      <w:r>
        <w:rPr>
          <w:i/>
          <w:iCs/>
        </w:rPr>
        <w:t>Ecology</w:t>
      </w:r>
      <w:r>
        <w:t xml:space="preserve">, </w:t>
      </w:r>
      <w:r>
        <w:rPr>
          <w:b/>
          <w:bCs/>
        </w:rPr>
        <w:t>94</w:t>
      </w:r>
      <w:r>
        <w:t>, 977.</w:t>
      </w:r>
    </w:p>
    <w:p w14:paraId="12C6F542" w14:textId="77777777" w:rsidR="00470787" w:rsidRDefault="00470787" w:rsidP="00470787">
      <w:pPr>
        <w:pStyle w:val="NormalWeb"/>
        <w:ind w:left="480" w:hanging="480"/>
      </w:pPr>
      <w:proofErr w:type="spellStart"/>
      <w:r>
        <w:t>Kironde</w:t>
      </w:r>
      <w:proofErr w:type="spellEnd"/>
      <w:r>
        <w:t xml:space="preserve">, H., D. Morris, B., </w:t>
      </w:r>
      <w:proofErr w:type="spellStart"/>
      <w:r>
        <w:t>Goel</w:t>
      </w:r>
      <w:proofErr w:type="spellEnd"/>
      <w:r>
        <w:t xml:space="preserve">, A., Zhang, A., </w:t>
      </w:r>
      <w:proofErr w:type="spellStart"/>
      <w:r>
        <w:t>Narasimha</w:t>
      </w:r>
      <w:proofErr w:type="spellEnd"/>
      <w:r>
        <w:t xml:space="preserve">, A., Negi, S., J. Harris, D., Gertrude Digges, D., Kumar, K., Jain, A., Pal, K., </w:t>
      </w:r>
      <w:proofErr w:type="spellStart"/>
      <w:r>
        <w:t>Amipara</w:t>
      </w:r>
      <w:proofErr w:type="spellEnd"/>
      <w:r>
        <w:t xml:space="preserve">, K., </w:t>
      </w:r>
      <w:proofErr w:type="spellStart"/>
      <w:r>
        <w:t>Simran</w:t>
      </w:r>
      <w:proofErr w:type="spellEnd"/>
      <w:r>
        <w:t xml:space="preserve"> Singh </w:t>
      </w:r>
      <w:proofErr w:type="spellStart"/>
      <w:r>
        <w:t>Baweja</w:t>
      </w:r>
      <w:proofErr w:type="spellEnd"/>
      <w:r>
        <w:t xml:space="preserve">, P. &amp; P. White, E. (2017) Retriever: Data Retrieval Tool. </w:t>
      </w:r>
      <w:r>
        <w:rPr>
          <w:i/>
          <w:iCs/>
        </w:rPr>
        <w:t>The Journal of Open Source Software</w:t>
      </w:r>
      <w:r>
        <w:t xml:space="preserve">, </w:t>
      </w:r>
      <w:r>
        <w:rPr>
          <w:b/>
          <w:bCs/>
        </w:rPr>
        <w:t>2</w:t>
      </w:r>
      <w:r>
        <w:t>, 451.</w:t>
      </w:r>
    </w:p>
    <w:p w14:paraId="75BB90F5" w14:textId="77777777" w:rsidR="00470787" w:rsidRDefault="00470787" w:rsidP="00470787">
      <w:pPr>
        <w:pStyle w:val="NormalWeb"/>
        <w:ind w:left="480" w:hanging="480"/>
      </w:pPr>
      <w:proofErr w:type="spellStart"/>
      <w:r>
        <w:t>Lomolino</w:t>
      </w:r>
      <w:proofErr w:type="spellEnd"/>
      <w:r>
        <w:t xml:space="preserve">, M. V. (2005) Body size evolution in insular vertebrates: Generality of the island rule. </w:t>
      </w:r>
      <w:r>
        <w:rPr>
          <w:i/>
          <w:iCs/>
        </w:rPr>
        <w:t>Journal of Biogeography</w:t>
      </w:r>
      <w:r>
        <w:t xml:space="preserve">, </w:t>
      </w:r>
      <w:r>
        <w:rPr>
          <w:b/>
          <w:bCs/>
        </w:rPr>
        <w:t>32</w:t>
      </w:r>
      <w:r>
        <w:t>, 1683–1699.</w:t>
      </w:r>
    </w:p>
    <w:p w14:paraId="37B4F8BF" w14:textId="77777777" w:rsidR="00470787" w:rsidRDefault="00470787" w:rsidP="00470787">
      <w:pPr>
        <w:pStyle w:val="NormalWeb"/>
        <w:ind w:left="480" w:hanging="480"/>
      </w:pPr>
      <w:proofErr w:type="spellStart"/>
      <w:r>
        <w:t>Lomolino</w:t>
      </w:r>
      <w:proofErr w:type="spellEnd"/>
      <w:r>
        <w:t xml:space="preserve">, M. V. &amp; </w:t>
      </w:r>
      <w:proofErr w:type="spellStart"/>
      <w:r>
        <w:t>Perault</w:t>
      </w:r>
      <w:proofErr w:type="spellEnd"/>
      <w:r>
        <w:t xml:space="preserve">, D.R. (2007) Body size variation of mammals in a fragmented, temperate rainforest. </w:t>
      </w:r>
      <w:r>
        <w:rPr>
          <w:i/>
          <w:iCs/>
        </w:rPr>
        <w:t>Conservation Biology</w:t>
      </w:r>
      <w:r>
        <w:t xml:space="preserve">, </w:t>
      </w:r>
      <w:r>
        <w:rPr>
          <w:b/>
          <w:bCs/>
        </w:rPr>
        <w:t>21</w:t>
      </w:r>
      <w:r>
        <w:t>, 1059–1069.</w:t>
      </w:r>
    </w:p>
    <w:p w14:paraId="34B78709" w14:textId="77777777" w:rsidR="00470787" w:rsidRDefault="00470787" w:rsidP="00470787">
      <w:pPr>
        <w:pStyle w:val="NormalWeb"/>
        <w:ind w:left="480" w:hanging="480"/>
      </w:pPr>
      <w:proofErr w:type="spellStart"/>
      <w:r>
        <w:t>McNab</w:t>
      </w:r>
      <w:proofErr w:type="spellEnd"/>
      <w:r>
        <w:t xml:space="preserve">, B.K. (2010) Geographic and temporal correlations of mammalian size reconsidered: a resource rule. </w:t>
      </w:r>
      <w:proofErr w:type="spellStart"/>
      <w:r>
        <w:rPr>
          <w:i/>
          <w:iCs/>
        </w:rPr>
        <w:t>Oecologia</w:t>
      </w:r>
      <w:proofErr w:type="spellEnd"/>
      <w:r>
        <w:t xml:space="preserve">, </w:t>
      </w:r>
      <w:r>
        <w:rPr>
          <w:b/>
          <w:bCs/>
        </w:rPr>
        <w:t>164</w:t>
      </w:r>
      <w:r>
        <w:t>, 13–23.</w:t>
      </w:r>
    </w:p>
    <w:p w14:paraId="7FC44154" w14:textId="77777777" w:rsidR="00470787" w:rsidRDefault="00470787" w:rsidP="00470787">
      <w:pPr>
        <w:pStyle w:val="NormalWeb"/>
        <w:ind w:left="480" w:hanging="480"/>
      </w:pPr>
      <w:proofErr w:type="spellStart"/>
      <w:r>
        <w:t>Meiri</w:t>
      </w:r>
      <w:proofErr w:type="spellEnd"/>
      <w:r>
        <w:t xml:space="preserve">, S. &amp; Dayan, T. (2003) On the validity of Bergmann’s rule. </w:t>
      </w:r>
      <w:r>
        <w:rPr>
          <w:i/>
          <w:iCs/>
        </w:rPr>
        <w:t>Journal of Biogeography</w:t>
      </w:r>
      <w:r>
        <w:t>, 331–351.</w:t>
      </w:r>
    </w:p>
    <w:p w14:paraId="270B2449" w14:textId="77777777" w:rsidR="00470787" w:rsidRDefault="00470787" w:rsidP="00470787">
      <w:pPr>
        <w:pStyle w:val="NormalWeb"/>
        <w:ind w:left="480" w:hanging="480"/>
      </w:pPr>
      <w:r>
        <w:t xml:space="preserve">Morgan Ernest, S.K., </w:t>
      </w:r>
      <w:proofErr w:type="spellStart"/>
      <w:r>
        <w:t>Yenni</w:t>
      </w:r>
      <w:proofErr w:type="spellEnd"/>
      <w:r>
        <w:t xml:space="preserve">, G.M., </w:t>
      </w:r>
      <w:proofErr w:type="spellStart"/>
      <w:r>
        <w:t>Allington</w:t>
      </w:r>
      <w:proofErr w:type="spellEnd"/>
      <w:r>
        <w:t xml:space="preserve">, G., Christensen, E.M., </w:t>
      </w:r>
      <w:proofErr w:type="spellStart"/>
      <w:r>
        <w:t>Geluso</w:t>
      </w:r>
      <w:proofErr w:type="spellEnd"/>
      <w:r>
        <w:t xml:space="preserve">, K., </w:t>
      </w:r>
      <w:proofErr w:type="spellStart"/>
      <w:r>
        <w:t>Goheen</w:t>
      </w:r>
      <w:proofErr w:type="spellEnd"/>
      <w:r>
        <w:t xml:space="preserve">, J.R., </w:t>
      </w:r>
      <w:proofErr w:type="spellStart"/>
      <w:r>
        <w:t>Schutzenhofer</w:t>
      </w:r>
      <w:proofErr w:type="spellEnd"/>
      <w:r>
        <w:t xml:space="preserve">, M.R., </w:t>
      </w:r>
      <w:proofErr w:type="spellStart"/>
      <w:r>
        <w:t>Supp</w:t>
      </w:r>
      <w:proofErr w:type="spellEnd"/>
      <w:r>
        <w:t xml:space="preserve">, S.R., Thibault, K.M., Brown, J.H. &amp; </w:t>
      </w:r>
      <w:proofErr w:type="spellStart"/>
      <w:r>
        <w:t>Valone</w:t>
      </w:r>
      <w:proofErr w:type="spellEnd"/>
      <w:r>
        <w:t xml:space="preserve">, T.J. (2016) Long- term monitoring and experimental manipulation of a </w:t>
      </w:r>
      <w:proofErr w:type="spellStart"/>
      <w:r>
        <w:t>Chihuahuan</w:t>
      </w:r>
      <w:proofErr w:type="spellEnd"/>
      <w:r>
        <w:t xml:space="preserve"> desert ecosystem near </w:t>
      </w:r>
      <w:proofErr w:type="gramStart"/>
      <w:r>
        <w:t>Portal ,</w:t>
      </w:r>
      <w:proofErr w:type="gramEnd"/>
      <w:r>
        <w:t xml:space="preserve"> Arizona ( 1977 – 2013 ). </w:t>
      </w:r>
      <w:r>
        <w:rPr>
          <w:i/>
          <w:iCs/>
        </w:rPr>
        <w:t>Ecology</w:t>
      </w:r>
      <w:r>
        <w:t xml:space="preserve">, </w:t>
      </w:r>
      <w:r>
        <w:rPr>
          <w:b/>
          <w:bCs/>
        </w:rPr>
        <w:t>97</w:t>
      </w:r>
      <w:r>
        <w:t>, 2115.</w:t>
      </w:r>
    </w:p>
    <w:p w14:paraId="717BC63B" w14:textId="77777777" w:rsidR="00470787" w:rsidRDefault="00470787" w:rsidP="00470787">
      <w:pPr>
        <w:pStyle w:val="NormalWeb"/>
        <w:ind w:left="480" w:hanging="480"/>
      </w:pPr>
      <w:r>
        <w:t xml:space="preserve">Newsome, S. (2016) Small Mammal Mark-Recapture Population Dynamics at Core Research Sites at the </w:t>
      </w:r>
      <w:proofErr w:type="spellStart"/>
      <w:r>
        <w:t>Sevilleta</w:t>
      </w:r>
      <w:proofErr w:type="spellEnd"/>
      <w:r>
        <w:t xml:space="preserve"> National Wildlife Refuge, New Mexico (1989 - present).</w:t>
      </w:r>
    </w:p>
    <w:p w14:paraId="3470AABD" w14:textId="77777777" w:rsidR="00470787" w:rsidRDefault="00470787" w:rsidP="00470787">
      <w:pPr>
        <w:pStyle w:val="NormalWeb"/>
        <w:ind w:left="480" w:hanging="480"/>
      </w:pPr>
      <w:r>
        <w:t xml:space="preserve">Riemer, K., </w:t>
      </w:r>
      <w:proofErr w:type="spellStart"/>
      <w:r>
        <w:t>Guralnick</w:t>
      </w:r>
      <w:proofErr w:type="spellEnd"/>
      <w:r>
        <w:t xml:space="preserve">, R.P. &amp; White, E.P. (2018) No general relationship between mass and temperature in endothermic species. </w:t>
      </w:r>
      <w:proofErr w:type="spellStart"/>
      <w:r>
        <w:rPr>
          <w:i/>
          <w:iCs/>
        </w:rPr>
        <w:t>eLife</w:t>
      </w:r>
      <w:proofErr w:type="spellEnd"/>
      <w:r>
        <w:t xml:space="preserve">, </w:t>
      </w:r>
      <w:r>
        <w:rPr>
          <w:b/>
          <w:bCs/>
        </w:rPr>
        <w:t>7</w:t>
      </w:r>
      <w:r>
        <w:t>, 1–16.</w:t>
      </w:r>
    </w:p>
    <w:p w14:paraId="6152DE50" w14:textId="77777777" w:rsidR="00470787" w:rsidRDefault="00470787" w:rsidP="00470787">
      <w:pPr>
        <w:pStyle w:val="NormalWeb"/>
        <w:ind w:left="480" w:hanging="480"/>
      </w:pPr>
      <w:proofErr w:type="spellStart"/>
      <w:r>
        <w:t>Salewski</w:t>
      </w:r>
      <w:proofErr w:type="spellEnd"/>
      <w:r>
        <w:t xml:space="preserve">, V., </w:t>
      </w:r>
      <w:proofErr w:type="spellStart"/>
      <w:r>
        <w:t>Hochachka</w:t>
      </w:r>
      <w:proofErr w:type="spellEnd"/>
      <w:r>
        <w:t xml:space="preserve">, W.M. &amp; Fiedler, W. (2010) Global warming and Bergmann’s rule: do central European passerines adjust their body size to rising temperatures? </w:t>
      </w:r>
      <w:proofErr w:type="spellStart"/>
      <w:r>
        <w:rPr>
          <w:i/>
          <w:iCs/>
        </w:rPr>
        <w:t>Oecologia</w:t>
      </w:r>
      <w:proofErr w:type="spellEnd"/>
      <w:r>
        <w:t xml:space="preserve">, </w:t>
      </w:r>
      <w:r>
        <w:rPr>
          <w:b/>
          <w:bCs/>
        </w:rPr>
        <w:t>162</w:t>
      </w:r>
      <w:r>
        <w:t>, 247–260.</w:t>
      </w:r>
    </w:p>
    <w:p w14:paraId="4327921B" w14:textId="77777777" w:rsidR="00470787" w:rsidRDefault="00470787" w:rsidP="00470787">
      <w:pPr>
        <w:pStyle w:val="NormalWeb"/>
        <w:ind w:left="480" w:hanging="480"/>
      </w:pPr>
      <w:r>
        <w:t xml:space="preserve">Sheridan, J.A. &amp; Bickford, D. (2011) Shrinking body size as an ecological response to climate change. </w:t>
      </w:r>
      <w:r>
        <w:rPr>
          <w:i/>
          <w:iCs/>
        </w:rPr>
        <w:t>Nature Climate Change</w:t>
      </w:r>
      <w:r>
        <w:t xml:space="preserve">, </w:t>
      </w:r>
      <w:r>
        <w:rPr>
          <w:b/>
          <w:bCs/>
        </w:rPr>
        <w:t>1</w:t>
      </w:r>
      <w:r>
        <w:t>, 401–406.</w:t>
      </w:r>
    </w:p>
    <w:p w14:paraId="601CF6FD" w14:textId="77777777" w:rsidR="00470787" w:rsidRDefault="00470787" w:rsidP="00470787">
      <w:pPr>
        <w:pStyle w:val="NormalWeb"/>
        <w:ind w:left="480" w:hanging="480"/>
      </w:pPr>
      <w:r>
        <w:t xml:space="preserve">Smith, F., Browning, H. &amp; Shepherd, U. (1998) The influence of climate change on the body mass of woodrats </w:t>
      </w:r>
      <w:proofErr w:type="spellStart"/>
      <w:r>
        <w:t>Neotoma</w:t>
      </w:r>
      <w:proofErr w:type="spellEnd"/>
      <w:r>
        <w:t xml:space="preserve"> in an arid region of New Mexico, USA. </w:t>
      </w:r>
      <w:proofErr w:type="spellStart"/>
      <w:r>
        <w:rPr>
          <w:i/>
          <w:iCs/>
        </w:rPr>
        <w:t>Ecography</w:t>
      </w:r>
      <w:proofErr w:type="spellEnd"/>
      <w:r>
        <w:t>.</w:t>
      </w:r>
    </w:p>
    <w:p w14:paraId="523C384D" w14:textId="77777777" w:rsidR="00470787" w:rsidRDefault="00470787" w:rsidP="00470787">
      <w:pPr>
        <w:pStyle w:val="NormalWeb"/>
        <w:ind w:left="480" w:hanging="480"/>
      </w:pPr>
      <w:proofErr w:type="spellStart"/>
      <w:r>
        <w:t>Stirling</w:t>
      </w:r>
      <w:proofErr w:type="spellEnd"/>
      <w:r>
        <w:t xml:space="preserve">, I. &amp; </w:t>
      </w:r>
      <w:proofErr w:type="spellStart"/>
      <w:r>
        <w:t>Derocher</w:t>
      </w:r>
      <w:proofErr w:type="spellEnd"/>
      <w:r>
        <w:t xml:space="preserve">, A.E. (2012) Effects of climate warming on polar bears: A review of the evidence. </w:t>
      </w:r>
      <w:r>
        <w:rPr>
          <w:i/>
          <w:iCs/>
        </w:rPr>
        <w:t>Global Change Biology</w:t>
      </w:r>
      <w:r>
        <w:t xml:space="preserve">, </w:t>
      </w:r>
      <w:r>
        <w:rPr>
          <w:b/>
          <w:bCs/>
        </w:rPr>
        <w:t>18</w:t>
      </w:r>
      <w:r>
        <w:t>, 2694–2706.</w:t>
      </w:r>
    </w:p>
    <w:p w14:paraId="6B48CD7E" w14:textId="77777777" w:rsidR="00470787" w:rsidRDefault="00470787" w:rsidP="00470787">
      <w:pPr>
        <w:pStyle w:val="NormalWeb"/>
        <w:ind w:left="480" w:hanging="480"/>
      </w:pPr>
      <w:r>
        <w:t>Team, R.C. (2016) R: A Language and Environment for Statistical Computing.</w:t>
      </w:r>
    </w:p>
    <w:p w14:paraId="63004DB6" w14:textId="77777777" w:rsidR="00470787" w:rsidRDefault="00470787" w:rsidP="00470787">
      <w:pPr>
        <w:pStyle w:val="NormalWeb"/>
        <w:ind w:left="480" w:hanging="480"/>
      </w:pPr>
      <w:proofErr w:type="spellStart"/>
      <w:r>
        <w:t>Teplitsky</w:t>
      </w:r>
      <w:proofErr w:type="spellEnd"/>
      <w:r>
        <w:t xml:space="preserve">, C., Mills, J. a, </w:t>
      </w:r>
      <w:proofErr w:type="spellStart"/>
      <w:r>
        <w:t>Alho</w:t>
      </w:r>
      <w:proofErr w:type="spellEnd"/>
      <w:r>
        <w:t xml:space="preserve">, J.S., </w:t>
      </w:r>
      <w:proofErr w:type="spellStart"/>
      <w:r>
        <w:t>Yarrall</w:t>
      </w:r>
      <w:proofErr w:type="spellEnd"/>
      <w:r>
        <w:t xml:space="preserve">, J.W. &amp; </w:t>
      </w:r>
      <w:proofErr w:type="spellStart"/>
      <w:r>
        <w:t>Merilä</w:t>
      </w:r>
      <w:proofErr w:type="spellEnd"/>
      <w:r>
        <w:t xml:space="preserve">, J. (2008) Bergmann’s rule and climate change revisited: disentangling environmental and genetic responses in a wild bird population. </w:t>
      </w:r>
      <w:r>
        <w:rPr>
          <w:i/>
          <w:iCs/>
        </w:rPr>
        <w:t>Proceedings of the National Academy of Sciences of the United States of America</w:t>
      </w:r>
      <w:r>
        <w:t xml:space="preserve">, </w:t>
      </w:r>
      <w:r>
        <w:rPr>
          <w:b/>
          <w:bCs/>
        </w:rPr>
        <w:t>105</w:t>
      </w:r>
      <w:r>
        <w:t>, 13492–6.</w:t>
      </w:r>
    </w:p>
    <w:p w14:paraId="1DB23189" w14:textId="77777777" w:rsidR="00470787" w:rsidRDefault="00470787" w:rsidP="00470787">
      <w:pPr>
        <w:pStyle w:val="NormalWeb"/>
        <w:ind w:left="480" w:hanging="480"/>
      </w:pPr>
      <w:r>
        <w:t xml:space="preserve">Van </w:t>
      </w:r>
      <w:proofErr w:type="spellStart"/>
      <w:r>
        <w:t>Buskirk</w:t>
      </w:r>
      <w:proofErr w:type="spellEnd"/>
      <w:r>
        <w:t xml:space="preserve">, J., </w:t>
      </w:r>
      <w:proofErr w:type="spellStart"/>
      <w:r>
        <w:t>Mulvihill</w:t>
      </w:r>
      <w:proofErr w:type="spellEnd"/>
      <w:r>
        <w:t xml:space="preserve">, R.S. &amp; </w:t>
      </w:r>
      <w:proofErr w:type="spellStart"/>
      <w:r>
        <w:t>Leberman</w:t>
      </w:r>
      <w:proofErr w:type="spellEnd"/>
      <w:r>
        <w:t xml:space="preserve">, R.C. (2010) Declining body sizes in North American birds associated with climate change. </w:t>
      </w:r>
      <w:proofErr w:type="spellStart"/>
      <w:r>
        <w:rPr>
          <w:i/>
          <w:iCs/>
        </w:rPr>
        <w:t>Oikos</w:t>
      </w:r>
      <w:proofErr w:type="spellEnd"/>
      <w:r>
        <w:t xml:space="preserve">, </w:t>
      </w:r>
      <w:r>
        <w:rPr>
          <w:b/>
          <w:bCs/>
        </w:rPr>
        <w:t>119</w:t>
      </w:r>
      <w:r>
        <w:t>, 1047–1055.</w:t>
      </w:r>
    </w:p>
    <w:p w14:paraId="58231641" w14:textId="77777777" w:rsidR="00470787" w:rsidRDefault="00470787" w:rsidP="00470787">
      <w:pPr>
        <w:pStyle w:val="NormalWeb"/>
        <w:ind w:left="480" w:hanging="480"/>
      </w:pPr>
      <w:r>
        <w:t>Willmott, C.J. &amp; Matsuura, K. (2001) Terrestrial Air Temperature and Precipitation: Monthly and Annual Time Series (1950-1999).</w:t>
      </w:r>
    </w:p>
    <w:p w14:paraId="5519B260" w14:textId="77777777" w:rsidR="00470787" w:rsidRDefault="00470787" w:rsidP="00470787">
      <w:pPr>
        <w:pStyle w:val="NormalWeb"/>
        <w:ind w:left="480" w:hanging="480"/>
      </w:pPr>
      <w:r>
        <w:t xml:space="preserve">Woodward, G., </w:t>
      </w:r>
      <w:proofErr w:type="spellStart"/>
      <w:r>
        <w:t>Ebenman</w:t>
      </w:r>
      <w:proofErr w:type="spellEnd"/>
      <w:r>
        <w:t xml:space="preserve">, B., Emmerson, M., Montoya, J.M., </w:t>
      </w:r>
      <w:proofErr w:type="spellStart"/>
      <w:r>
        <w:t>Olesen</w:t>
      </w:r>
      <w:proofErr w:type="spellEnd"/>
      <w:r>
        <w:t xml:space="preserve">, J.M., </w:t>
      </w:r>
      <w:proofErr w:type="spellStart"/>
      <w:r>
        <w:t>Valido</w:t>
      </w:r>
      <w:proofErr w:type="spellEnd"/>
      <w:r>
        <w:t xml:space="preserve">, A. &amp; Warren, P.H. (2005) Body size in ecological networks. </w:t>
      </w:r>
      <w:r>
        <w:rPr>
          <w:i/>
          <w:iCs/>
        </w:rPr>
        <w:t>Trends in Ecology and Evolution</w:t>
      </w:r>
      <w:r>
        <w:t xml:space="preserve">, </w:t>
      </w:r>
      <w:r>
        <w:rPr>
          <w:b/>
          <w:bCs/>
        </w:rPr>
        <w:t>20</w:t>
      </w:r>
      <w:r>
        <w:t>, 402–9.</w:t>
      </w:r>
    </w:p>
    <w:p w14:paraId="55DCE2E4" w14:textId="77777777" w:rsidR="00470787" w:rsidRDefault="00470787" w:rsidP="00470787">
      <w:pPr>
        <w:pStyle w:val="NormalWeb"/>
        <w:ind w:left="480" w:hanging="480"/>
      </w:pPr>
      <w:r>
        <w:t xml:space="preserve">Yom-Tov, Y. &amp; Geffen, E. (2011) Recent spatial and temporal changes in body size of terrestrial vertebrates: Probable causes and pitfalls. </w:t>
      </w:r>
      <w:r>
        <w:rPr>
          <w:i/>
          <w:iCs/>
        </w:rPr>
        <w:t>Biological Reviews</w:t>
      </w:r>
      <w:r>
        <w:t xml:space="preserve">, </w:t>
      </w:r>
      <w:r>
        <w:rPr>
          <w:b/>
          <w:bCs/>
        </w:rPr>
        <w:t>86</w:t>
      </w:r>
      <w:r>
        <w:t>, 531–541.</w:t>
      </w:r>
    </w:p>
    <w:p w14:paraId="4C7DE330" w14:textId="77777777" w:rsidR="00CE782D" w:rsidRDefault="00CE782D"/>
    <w:p w14:paraId="2F4DDFEB" w14:textId="77777777" w:rsidR="004B0952" w:rsidRDefault="004B0952"/>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70E07E19" w14:textId="3A9E5D97" w:rsidR="004519A4" w:rsidRDefault="00587686" w:rsidP="004519A4">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18B2B905" w14:textId="2B6AC899" w:rsidR="004B0952" w:rsidRDefault="00E642FE" w:rsidP="004B0952">
      <w:pPr>
        <w:pStyle w:val="ListParagraph"/>
        <w:numPr>
          <w:ilvl w:val="0"/>
          <w:numId w:val="11"/>
        </w:numPr>
      </w:pPr>
      <w:r>
        <w:t>Table 1</w:t>
      </w:r>
      <w:r w:rsidR="00CB5629">
        <w:t xml:space="preserve">: </w:t>
      </w:r>
      <w:r w:rsidR="004B0952">
        <w:t>Site dataset metrics</w:t>
      </w:r>
    </w:p>
    <w:p w14:paraId="386BE480" w14:textId="77777777" w:rsidR="00856D5A" w:rsidRDefault="00856D5A" w:rsidP="00856D5A"/>
    <w:p w14:paraId="4115D0DF" w14:textId="77777777" w:rsidR="004519A4" w:rsidRDefault="004519A4" w:rsidP="004519A4">
      <w:bookmarkStart w:id="1" w:name="t_ft_across_site_summary"/>
      <w:bookmarkEnd w:id="1"/>
    </w:p>
    <w:tbl>
      <w:tblPr>
        <w:tblW w:w="0" w:type="auto"/>
        <w:jc w:val="center"/>
        <w:tblLayout w:type="fixed"/>
        <w:tblLook w:val="04A0" w:firstRow="1" w:lastRow="0" w:firstColumn="1" w:lastColumn="0" w:noHBand="0" w:noVBand="1"/>
      </w:tblPr>
      <w:tblGrid>
        <w:gridCol w:w="1080"/>
        <w:gridCol w:w="1080"/>
      </w:tblGrid>
      <w:tr w:rsidR="004519A4" w14:paraId="656D22A3"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7CFAE4E2"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02BA531" w14:textId="77777777" w:rsidR="004519A4" w:rsidRDefault="004519A4" w:rsidP="0048080B">
            <w:pPr>
              <w:spacing w:before="40" w:after="40"/>
              <w:ind w:left="40" w:right="40"/>
              <w:jc w:val="right"/>
            </w:pPr>
            <w:r>
              <w:rPr>
                <w:rFonts w:ascii="Arial" w:hAnsi="Arial" w:cs="Arial"/>
                <w:color w:val="000000"/>
                <w:sz w:val="20"/>
                <w:szCs w:val="20"/>
              </w:rPr>
              <w:t>Species</w:t>
            </w:r>
          </w:p>
        </w:tc>
      </w:tr>
      <w:tr w:rsidR="004519A4" w14:paraId="518B08CD"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6D6BF40" w14:textId="77777777" w:rsidR="004519A4" w:rsidRDefault="004519A4" w:rsidP="0048080B">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1773D3A4" w14:textId="77777777" w:rsidR="004519A4" w:rsidRDefault="004519A4" w:rsidP="0048080B">
            <w:pPr>
              <w:spacing w:before="40" w:after="40"/>
              <w:ind w:left="40" w:right="40"/>
              <w:jc w:val="right"/>
            </w:pPr>
            <w:r>
              <w:rPr>
                <w:rFonts w:ascii="Arial" w:hAnsi="Arial" w:cs="Arial"/>
                <w:color w:val="000000"/>
                <w:sz w:val="20"/>
                <w:szCs w:val="20"/>
              </w:rPr>
              <w:t>32</w:t>
            </w:r>
          </w:p>
        </w:tc>
      </w:tr>
    </w:tbl>
    <w:p w14:paraId="5DDD9296" w14:textId="77777777" w:rsidR="004519A4" w:rsidRDefault="004519A4" w:rsidP="004519A4"/>
    <w:p w14:paraId="184D76D6" w14:textId="77777777" w:rsidR="004519A4" w:rsidRDefault="004519A4" w:rsidP="004519A4"/>
    <w:p w14:paraId="6ED4AA42" w14:textId="77777777" w:rsidR="004519A4" w:rsidRDefault="004519A4" w:rsidP="004519A4">
      <w:bookmarkStart w:id="2" w:name="t_ft_by_site_summary"/>
      <w:bookmarkEnd w:id="2"/>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4519A4" w14:paraId="254ECA9A"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94A0DB" w14:textId="77777777" w:rsidR="004519A4" w:rsidRDefault="004519A4" w:rsidP="0048080B">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33EBED91"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D059ED3" w14:textId="77777777" w:rsidR="004519A4" w:rsidRDefault="004519A4" w:rsidP="0048080B">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BAB0BF9" w14:textId="77777777" w:rsidR="004519A4" w:rsidRDefault="004519A4" w:rsidP="0048080B">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BF72B18" w14:textId="77777777" w:rsidR="004519A4" w:rsidRDefault="004519A4" w:rsidP="0048080B">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643D172D" w14:textId="77777777" w:rsidR="004519A4" w:rsidRDefault="004519A4" w:rsidP="0048080B">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6AF02ED" w14:textId="77777777" w:rsidR="004519A4" w:rsidRDefault="004519A4" w:rsidP="0048080B">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30FEEF3" w14:textId="77777777" w:rsidR="004519A4" w:rsidRDefault="004519A4" w:rsidP="0048080B">
            <w:pPr>
              <w:spacing w:before="40" w:after="40"/>
              <w:ind w:left="40" w:right="40"/>
              <w:jc w:val="right"/>
            </w:pPr>
            <w:r>
              <w:rPr>
                <w:rFonts w:ascii="Arial" w:hAnsi="Arial" w:cs="Arial"/>
                <w:color w:val="000000"/>
                <w:sz w:val="20"/>
                <w:szCs w:val="20"/>
              </w:rPr>
              <w:t>Years (max)</w:t>
            </w:r>
          </w:p>
        </w:tc>
      </w:tr>
      <w:tr w:rsidR="004519A4" w14:paraId="38BEBDEA" w14:textId="77777777" w:rsidTr="0048080B">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5ABF461E" w14:textId="77777777" w:rsidR="004519A4" w:rsidRDefault="004519A4" w:rsidP="0048080B">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76F1D45F" w14:textId="77777777" w:rsidR="004519A4" w:rsidRDefault="004519A4" w:rsidP="0048080B">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366D3ACC" w14:textId="77777777" w:rsidR="004519A4" w:rsidRDefault="004519A4" w:rsidP="0048080B">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1775685F" w14:textId="77777777" w:rsidR="004519A4" w:rsidRDefault="004519A4" w:rsidP="0048080B">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0E31CA33"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8" w:space="0" w:color="000000"/>
            </w:tcBorders>
            <w:tcMar>
              <w:top w:w="0" w:type="dxa"/>
              <w:left w:w="0" w:type="dxa"/>
              <w:bottom w:w="0" w:type="dxa"/>
              <w:right w:w="0" w:type="dxa"/>
            </w:tcMar>
            <w:vAlign w:val="center"/>
          </w:tcPr>
          <w:p w14:paraId="2726B728" w14:textId="77777777" w:rsidR="004519A4" w:rsidRDefault="004519A4" w:rsidP="0048080B">
            <w:pPr>
              <w:spacing w:before="40" w:after="40"/>
              <w:ind w:left="40" w:right="40"/>
              <w:jc w:val="right"/>
            </w:pPr>
            <w:r>
              <w:rPr>
                <w:rFonts w:ascii="Arial" w:hAnsi="Arial" w:cs="Arial"/>
                <w:color w:val="000000"/>
                <w:sz w:val="20"/>
                <w:szCs w:val="20"/>
              </w:rPr>
              <w:t>9613.000</w:t>
            </w:r>
          </w:p>
        </w:tc>
        <w:tc>
          <w:tcPr>
            <w:tcW w:w="1080" w:type="dxa"/>
            <w:tcBorders>
              <w:bottom w:val="single" w:sz="8" w:space="0" w:color="000000"/>
            </w:tcBorders>
            <w:tcMar>
              <w:top w:w="0" w:type="dxa"/>
              <w:left w:w="0" w:type="dxa"/>
              <w:bottom w:w="0" w:type="dxa"/>
              <w:right w:w="0" w:type="dxa"/>
            </w:tcMar>
            <w:vAlign w:val="center"/>
          </w:tcPr>
          <w:p w14:paraId="134D4EF4" w14:textId="77777777" w:rsidR="004519A4" w:rsidRDefault="004519A4" w:rsidP="0048080B">
            <w:pPr>
              <w:spacing w:before="40" w:after="40"/>
              <w:ind w:left="40" w:right="40"/>
              <w:jc w:val="right"/>
            </w:pPr>
            <w:r>
              <w:rPr>
                <w:rFonts w:ascii="Arial" w:hAnsi="Arial" w:cs="Arial"/>
                <w:color w:val="000000"/>
                <w:sz w:val="20"/>
                <w:szCs w:val="20"/>
              </w:rPr>
              <w:t>6.000</w:t>
            </w:r>
          </w:p>
        </w:tc>
        <w:tc>
          <w:tcPr>
            <w:tcW w:w="1080" w:type="dxa"/>
            <w:tcBorders>
              <w:bottom w:val="single" w:sz="8" w:space="0" w:color="000000"/>
            </w:tcBorders>
            <w:tcMar>
              <w:top w:w="0" w:type="dxa"/>
              <w:left w:w="0" w:type="dxa"/>
              <w:bottom w:w="0" w:type="dxa"/>
              <w:right w:w="0" w:type="dxa"/>
            </w:tcMar>
            <w:vAlign w:val="center"/>
          </w:tcPr>
          <w:p w14:paraId="17DA9CD1" w14:textId="77777777" w:rsidR="004519A4" w:rsidRDefault="004519A4" w:rsidP="0048080B">
            <w:pPr>
              <w:spacing w:before="40" w:after="40"/>
              <w:ind w:left="40" w:right="40"/>
              <w:jc w:val="right"/>
            </w:pPr>
            <w:r>
              <w:rPr>
                <w:rFonts w:ascii="Arial" w:hAnsi="Arial" w:cs="Arial"/>
                <w:color w:val="000000"/>
                <w:sz w:val="20"/>
                <w:szCs w:val="20"/>
              </w:rPr>
              <w:t>17.000</w:t>
            </w:r>
          </w:p>
        </w:tc>
      </w:tr>
      <w:tr w:rsidR="004519A4" w14:paraId="6505C244" w14:textId="77777777" w:rsidTr="0048080B">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0888987F" w14:textId="77777777" w:rsidR="004519A4" w:rsidRDefault="004519A4" w:rsidP="0048080B">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7B4EF57B" w14:textId="77777777" w:rsidR="004519A4" w:rsidRDefault="004519A4" w:rsidP="0048080B">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F2C7C7A" w14:textId="77777777" w:rsidR="004519A4" w:rsidRDefault="004519A4" w:rsidP="0048080B">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8B0137D" w14:textId="77777777" w:rsidR="004519A4" w:rsidRDefault="004519A4" w:rsidP="0048080B">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5E85A9B"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DE8CEFE" w14:textId="77777777" w:rsidR="004519A4" w:rsidRDefault="004519A4" w:rsidP="0048080B">
            <w:pPr>
              <w:spacing w:before="40" w:after="40"/>
              <w:ind w:left="40" w:right="40"/>
              <w:jc w:val="right"/>
            </w:pPr>
            <w:r>
              <w:rPr>
                <w:rFonts w:ascii="Arial" w:hAnsi="Arial" w:cs="Arial"/>
                <w:color w:val="000000"/>
                <w:sz w:val="20"/>
                <w:szCs w:val="20"/>
              </w:rPr>
              <w:t>635.000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759A238" w14:textId="77777777" w:rsidR="004519A4" w:rsidRDefault="004519A4" w:rsidP="0048080B">
            <w:pPr>
              <w:spacing w:before="40" w:after="40"/>
              <w:ind w:left="40" w:right="40"/>
              <w:jc w:val="right"/>
            </w:pPr>
            <w:r>
              <w:rPr>
                <w:rFonts w:ascii="Arial" w:hAnsi="Arial" w:cs="Arial"/>
                <w:color w:val="000000"/>
                <w:sz w:val="20"/>
                <w:szCs w:val="20"/>
              </w:rPr>
              <w:t>13.000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4B0FDD0" w14:textId="77777777" w:rsidR="004519A4" w:rsidRDefault="004519A4" w:rsidP="0048080B">
            <w:pPr>
              <w:spacing w:before="40" w:after="40"/>
              <w:ind w:left="40" w:right="40"/>
              <w:jc w:val="right"/>
            </w:pPr>
            <w:r>
              <w:rPr>
                <w:rFonts w:ascii="Arial" w:hAnsi="Arial" w:cs="Arial"/>
                <w:color w:val="000000"/>
                <w:sz w:val="20"/>
                <w:szCs w:val="20"/>
              </w:rPr>
              <w:t>38.000</w:t>
            </w:r>
          </w:p>
        </w:tc>
      </w:tr>
      <w:tr w:rsidR="004519A4" w14:paraId="0188711B"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8FAA344" w14:textId="77777777" w:rsidR="004519A4" w:rsidRDefault="004519A4" w:rsidP="0048080B">
            <w:pPr>
              <w:spacing w:before="40" w:after="40"/>
              <w:ind w:left="40" w:right="40"/>
              <w:jc w:val="right"/>
            </w:pPr>
            <w:proofErr w:type="spellStart"/>
            <w:r>
              <w:rPr>
                <w:rFonts w:ascii="Arial" w:hAnsi="Arial" w:cs="Arial"/>
                <w:color w:val="000000"/>
                <w:sz w:val="20"/>
                <w:szCs w:val="20"/>
              </w:rPr>
              <w:t>Sevilleta</w:t>
            </w:r>
            <w:proofErr w:type="spellEnd"/>
          </w:p>
        </w:tc>
        <w:tc>
          <w:tcPr>
            <w:tcW w:w="1080" w:type="dxa"/>
            <w:tcBorders>
              <w:bottom w:val="single" w:sz="16" w:space="0" w:color="000000"/>
            </w:tcBorders>
            <w:tcMar>
              <w:top w:w="0" w:type="dxa"/>
              <w:left w:w="0" w:type="dxa"/>
              <w:bottom w:w="0" w:type="dxa"/>
              <w:right w:w="0" w:type="dxa"/>
            </w:tcMar>
            <w:vAlign w:val="center"/>
          </w:tcPr>
          <w:p w14:paraId="32562525" w14:textId="77777777" w:rsidR="004519A4" w:rsidRDefault="004519A4" w:rsidP="0048080B">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2DDBD42F" w14:textId="77777777" w:rsidR="004519A4" w:rsidRDefault="004519A4" w:rsidP="0048080B">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6567DD72" w14:textId="77777777" w:rsidR="004519A4" w:rsidRDefault="004519A4" w:rsidP="0048080B">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5CA75E77"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16" w:space="0" w:color="000000"/>
            </w:tcBorders>
            <w:tcMar>
              <w:top w:w="0" w:type="dxa"/>
              <w:left w:w="0" w:type="dxa"/>
              <w:bottom w:w="0" w:type="dxa"/>
              <w:right w:w="0" w:type="dxa"/>
            </w:tcMar>
            <w:vAlign w:val="center"/>
          </w:tcPr>
          <w:p w14:paraId="1BDFE555" w14:textId="77777777" w:rsidR="004519A4" w:rsidRDefault="004519A4" w:rsidP="0048080B">
            <w:pPr>
              <w:spacing w:before="40" w:after="40"/>
              <w:ind w:left="40" w:right="40"/>
              <w:jc w:val="right"/>
            </w:pPr>
            <w:r>
              <w:rPr>
                <w:rFonts w:ascii="Arial" w:hAnsi="Arial" w:cs="Arial"/>
                <w:color w:val="000000"/>
                <w:sz w:val="20"/>
                <w:szCs w:val="20"/>
              </w:rPr>
              <w:t>706.000</w:t>
            </w:r>
          </w:p>
        </w:tc>
        <w:tc>
          <w:tcPr>
            <w:tcW w:w="1080" w:type="dxa"/>
            <w:tcBorders>
              <w:bottom w:val="single" w:sz="16" w:space="0" w:color="000000"/>
            </w:tcBorders>
            <w:tcMar>
              <w:top w:w="0" w:type="dxa"/>
              <w:left w:w="0" w:type="dxa"/>
              <w:bottom w:w="0" w:type="dxa"/>
              <w:right w:w="0" w:type="dxa"/>
            </w:tcMar>
            <w:vAlign w:val="center"/>
          </w:tcPr>
          <w:p w14:paraId="776DA925" w14:textId="77777777" w:rsidR="004519A4" w:rsidRDefault="004519A4" w:rsidP="0048080B">
            <w:pPr>
              <w:spacing w:before="40" w:after="40"/>
              <w:ind w:left="40" w:right="40"/>
              <w:jc w:val="right"/>
            </w:pPr>
            <w:r>
              <w:rPr>
                <w:rFonts w:ascii="Arial" w:hAnsi="Arial" w:cs="Arial"/>
                <w:color w:val="000000"/>
                <w:sz w:val="20"/>
                <w:szCs w:val="20"/>
              </w:rPr>
              <w:t>5.000</w:t>
            </w:r>
          </w:p>
        </w:tc>
        <w:tc>
          <w:tcPr>
            <w:tcW w:w="1080" w:type="dxa"/>
            <w:tcBorders>
              <w:bottom w:val="single" w:sz="16" w:space="0" w:color="000000"/>
            </w:tcBorders>
            <w:tcMar>
              <w:top w:w="0" w:type="dxa"/>
              <w:left w:w="0" w:type="dxa"/>
              <w:bottom w:w="0" w:type="dxa"/>
              <w:right w:w="0" w:type="dxa"/>
            </w:tcMar>
            <w:vAlign w:val="center"/>
          </w:tcPr>
          <w:p w14:paraId="44FEE448" w14:textId="77777777" w:rsidR="004519A4" w:rsidRDefault="004519A4" w:rsidP="0048080B">
            <w:pPr>
              <w:spacing w:before="40" w:after="40"/>
              <w:ind w:left="40" w:right="40"/>
              <w:jc w:val="right"/>
            </w:pPr>
            <w:r>
              <w:rPr>
                <w:rFonts w:ascii="Arial" w:hAnsi="Arial" w:cs="Arial"/>
                <w:color w:val="000000"/>
                <w:sz w:val="20"/>
                <w:szCs w:val="20"/>
              </w:rPr>
              <w:t>26.000</w:t>
            </w:r>
          </w:p>
        </w:tc>
      </w:tr>
    </w:tbl>
    <w:p w14:paraId="6A67CF34" w14:textId="77777777" w:rsidR="004519A4" w:rsidRDefault="004519A4" w:rsidP="004519A4"/>
    <w:p w14:paraId="0FFC1DEC" w14:textId="74AFA46C" w:rsidR="00856D5A" w:rsidRDefault="00856D5A" w:rsidP="00856D5A"/>
    <w:p w14:paraId="561491AB" w14:textId="77777777" w:rsidR="00856D5A" w:rsidRDefault="00856D5A"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72798272" w14:textId="1A084E01" w:rsidR="008A2FB0" w:rsidRDefault="008A2FB0" w:rsidP="008A2FB0">
      <w:pPr>
        <w:pStyle w:val="ListParagraph"/>
        <w:numPr>
          <w:ilvl w:val="0"/>
          <w:numId w:val="21"/>
        </w:numPr>
      </w:pPr>
      <w:r>
        <w:t xml:space="preserve">G: </w:t>
      </w:r>
      <w:r w:rsidR="0054038F">
        <w:t xml:space="preserve">Results broken out for </w:t>
      </w:r>
      <w:proofErr w:type="spellStart"/>
      <w:r w:rsidR="0054038F">
        <w:t>Sevilleta</w:t>
      </w:r>
      <w:proofErr w:type="spellEnd"/>
      <w:r w:rsidR="0054038F">
        <w:t xml:space="preserve"> subsites</w:t>
      </w:r>
      <w:r>
        <w:t xml:space="preserve"> </w:t>
      </w:r>
    </w:p>
    <w:p w14:paraId="3A8E4461" w14:textId="090110AE" w:rsidR="008A2FB0" w:rsidRDefault="008A2FB0" w:rsidP="008A2FB0">
      <w:pPr>
        <w:pStyle w:val="ListParagraph"/>
        <w:numPr>
          <w:ilvl w:val="0"/>
          <w:numId w:val="21"/>
        </w:numPr>
      </w:pPr>
      <w:r>
        <w:t xml:space="preserve">H: Sensitivity analyses </w:t>
      </w:r>
      <w:r w:rsidR="0054038F">
        <w:t xml:space="preserve">for </w:t>
      </w:r>
      <w:r w:rsidR="00A83A24">
        <w:t>thresholds</w:t>
      </w:r>
    </w:p>
    <w:p w14:paraId="7EE2058A" w14:textId="355B444E" w:rsidR="008A2FB0" w:rsidRDefault="008A2FB0" w:rsidP="008A2FB0">
      <w:pPr>
        <w:pStyle w:val="ListParagraph"/>
        <w:numPr>
          <w:ilvl w:val="0"/>
          <w:numId w:val="21"/>
        </w:numPr>
      </w:pPr>
      <w:r>
        <w:t>A: Species codes with sci</w:t>
      </w:r>
      <w:r w:rsidR="0054038F">
        <w:t>entific</w:t>
      </w:r>
      <w:r>
        <w:t xml:space="preserve"> names </w:t>
      </w:r>
    </w:p>
    <w:p w14:paraId="2FF1A52A" w14:textId="71775550" w:rsidR="008A2FB0" w:rsidRDefault="008A2FB0" w:rsidP="008A2FB0">
      <w:pPr>
        <w:pStyle w:val="ListParagraph"/>
        <w:numPr>
          <w:ilvl w:val="0"/>
          <w:numId w:val="21"/>
        </w:numPr>
      </w:pPr>
      <w:r>
        <w:t xml:space="preserve">F: </w:t>
      </w:r>
      <w:r w:rsidR="0054038F">
        <w:t>Results for species that are in more than one site</w:t>
      </w:r>
      <w:r>
        <w:t xml:space="preserve"> </w:t>
      </w:r>
    </w:p>
    <w:p w14:paraId="73BCDA69" w14:textId="78F468A4" w:rsidR="008A2FB0" w:rsidRDefault="008A2FB0" w:rsidP="008A2FB0">
      <w:pPr>
        <w:pStyle w:val="ListParagraph"/>
        <w:numPr>
          <w:ilvl w:val="0"/>
          <w:numId w:val="21"/>
        </w:numPr>
      </w:pPr>
      <w:r>
        <w:t xml:space="preserve">B: Figures of ARIMA model diagnostics by species </w:t>
      </w:r>
    </w:p>
    <w:p w14:paraId="29472E1E" w14:textId="77777777" w:rsidR="008A2FB0" w:rsidRDefault="008A2FB0" w:rsidP="008A2FB0">
      <w:pPr>
        <w:pStyle w:val="ListParagraph"/>
        <w:numPr>
          <w:ilvl w:val="0"/>
          <w:numId w:val="21"/>
        </w:numPr>
      </w:pPr>
      <w:r>
        <w:t xml:space="preserve">C: Yearly mass split out by species </w:t>
      </w:r>
    </w:p>
    <w:p w14:paraId="2AC0FB2F" w14:textId="77777777" w:rsidR="008A2FB0" w:rsidRDefault="008A2FB0" w:rsidP="008A2FB0">
      <w:pPr>
        <w:pStyle w:val="ListParagraph"/>
        <w:numPr>
          <w:ilvl w:val="0"/>
          <w:numId w:val="21"/>
        </w:numPr>
      </w:pPr>
      <w:r>
        <w:t xml:space="preserve">D: </w:t>
      </w:r>
      <w:proofErr w:type="spellStart"/>
      <w:r>
        <w:t>Mrt</w:t>
      </w:r>
      <w:proofErr w:type="spellEnd"/>
      <w:r>
        <w:t xml:space="preserve"> split out by species</w:t>
      </w:r>
    </w:p>
    <w:p w14:paraId="4870FC16" w14:textId="77777777" w:rsidR="008A2FB0" w:rsidRDefault="008A2FB0" w:rsidP="008A2FB0">
      <w:pPr>
        <w:pStyle w:val="ListParagraph"/>
        <w:numPr>
          <w:ilvl w:val="0"/>
          <w:numId w:val="22"/>
        </w:numPr>
      </w:pPr>
      <w:r>
        <w:t xml:space="preserve">E: Time series of temp and mass together with p-values from model </w:t>
      </w:r>
    </w:p>
    <w:p w14:paraId="3183B2CE" w14:textId="77777777" w:rsidR="008A2FB0" w:rsidRDefault="008A2FB0" w:rsidP="008A2FB0"/>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DD7"/>
    <w:multiLevelType w:val="multilevel"/>
    <w:tmpl w:val="380A38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371E5"/>
    <w:multiLevelType w:val="hybridMultilevel"/>
    <w:tmpl w:val="3758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8"/>
  </w:num>
  <w:num w:numId="4">
    <w:abstractNumId w:val="12"/>
  </w:num>
  <w:num w:numId="5">
    <w:abstractNumId w:val="19"/>
  </w:num>
  <w:num w:numId="6">
    <w:abstractNumId w:val="17"/>
  </w:num>
  <w:num w:numId="7">
    <w:abstractNumId w:val="7"/>
  </w:num>
  <w:num w:numId="8">
    <w:abstractNumId w:val="1"/>
  </w:num>
  <w:num w:numId="9">
    <w:abstractNumId w:val="21"/>
  </w:num>
  <w:num w:numId="10">
    <w:abstractNumId w:val="6"/>
  </w:num>
  <w:num w:numId="11">
    <w:abstractNumId w:val="3"/>
  </w:num>
  <w:num w:numId="12">
    <w:abstractNumId w:val="11"/>
  </w:num>
  <w:num w:numId="13">
    <w:abstractNumId w:val="16"/>
  </w:num>
  <w:num w:numId="14">
    <w:abstractNumId w:val="18"/>
  </w:num>
  <w:num w:numId="15">
    <w:abstractNumId w:val="9"/>
  </w:num>
  <w:num w:numId="16">
    <w:abstractNumId w:val="20"/>
  </w:num>
  <w:num w:numId="17">
    <w:abstractNumId w:val="2"/>
  </w:num>
  <w:num w:numId="18">
    <w:abstractNumId w:val="5"/>
  </w:num>
  <w:num w:numId="19">
    <w:abstractNumId w:val="4"/>
  </w:num>
  <w:num w:numId="20">
    <w:abstractNumId w:val="1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5BFD"/>
    <w:rsid w:val="000363F0"/>
    <w:rsid w:val="00036AD5"/>
    <w:rsid w:val="00036C9E"/>
    <w:rsid w:val="00037A53"/>
    <w:rsid w:val="00043585"/>
    <w:rsid w:val="00052352"/>
    <w:rsid w:val="000649E9"/>
    <w:rsid w:val="0008405C"/>
    <w:rsid w:val="000A53D2"/>
    <w:rsid w:val="000A6969"/>
    <w:rsid w:val="000B10A3"/>
    <w:rsid w:val="000B4A99"/>
    <w:rsid w:val="000D07C7"/>
    <w:rsid w:val="000E5C8A"/>
    <w:rsid w:val="000F0185"/>
    <w:rsid w:val="000F6FA3"/>
    <w:rsid w:val="00101019"/>
    <w:rsid w:val="001053FA"/>
    <w:rsid w:val="00111524"/>
    <w:rsid w:val="00124F7D"/>
    <w:rsid w:val="00136A60"/>
    <w:rsid w:val="00137617"/>
    <w:rsid w:val="00153251"/>
    <w:rsid w:val="00167BEC"/>
    <w:rsid w:val="00183120"/>
    <w:rsid w:val="0018582A"/>
    <w:rsid w:val="001860F4"/>
    <w:rsid w:val="001A29D5"/>
    <w:rsid w:val="001B5712"/>
    <w:rsid w:val="001D6A0E"/>
    <w:rsid w:val="001E36CE"/>
    <w:rsid w:val="001E5BE5"/>
    <w:rsid w:val="001E6FC3"/>
    <w:rsid w:val="00214077"/>
    <w:rsid w:val="002300AC"/>
    <w:rsid w:val="002304BD"/>
    <w:rsid w:val="00243A3A"/>
    <w:rsid w:val="002451D6"/>
    <w:rsid w:val="0024759A"/>
    <w:rsid w:val="0025604E"/>
    <w:rsid w:val="00273435"/>
    <w:rsid w:val="00285968"/>
    <w:rsid w:val="0029132E"/>
    <w:rsid w:val="0029278C"/>
    <w:rsid w:val="002A294B"/>
    <w:rsid w:val="002A465C"/>
    <w:rsid w:val="002B23A5"/>
    <w:rsid w:val="002D6A11"/>
    <w:rsid w:val="002E5AF4"/>
    <w:rsid w:val="00302704"/>
    <w:rsid w:val="00303747"/>
    <w:rsid w:val="00307A17"/>
    <w:rsid w:val="00307DBE"/>
    <w:rsid w:val="00311952"/>
    <w:rsid w:val="003225A8"/>
    <w:rsid w:val="003345C4"/>
    <w:rsid w:val="00350DDF"/>
    <w:rsid w:val="00354E97"/>
    <w:rsid w:val="00371119"/>
    <w:rsid w:val="003746A0"/>
    <w:rsid w:val="00375D83"/>
    <w:rsid w:val="00377F5D"/>
    <w:rsid w:val="00381F0D"/>
    <w:rsid w:val="0039013F"/>
    <w:rsid w:val="003A345C"/>
    <w:rsid w:val="003B52FE"/>
    <w:rsid w:val="003C50C8"/>
    <w:rsid w:val="003C58A1"/>
    <w:rsid w:val="003D16E8"/>
    <w:rsid w:val="003F2BC1"/>
    <w:rsid w:val="00411831"/>
    <w:rsid w:val="00415055"/>
    <w:rsid w:val="00415AA7"/>
    <w:rsid w:val="004403A2"/>
    <w:rsid w:val="004443D5"/>
    <w:rsid w:val="004519A4"/>
    <w:rsid w:val="00470787"/>
    <w:rsid w:val="00483577"/>
    <w:rsid w:val="004854A2"/>
    <w:rsid w:val="004950EE"/>
    <w:rsid w:val="004A23F7"/>
    <w:rsid w:val="004B0952"/>
    <w:rsid w:val="004C4EEA"/>
    <w:rsid w:val="004C624C"/>
    <w:rsid w:val="004D2576"/>
    <w:rsid w:val="004D7BA9"/>
    <w:rsid w:val="004E4260"/>
    <w:rsid w:val="004F2FAF"/>
    <w:rsid w:val="00514DD2"/>
    <w:rsid w:val="0054038F"/>
    <w:rsid w:val="00543E03"/>
    <w:rsid w:val="00561475"/>
    <w:rsid w:val="0057691A"/>
    <w:rsid w:val="00587686"/>
    <w:rsid w:val="00594C03"/>
    <w:rsid w:val="005B0A01"/>
    <w:rsid w:val="005D0B47"/>
    <w:rsid w:val="005D22D5"/>
    <w:rsid w:val="005D4D73"/>
    <w:rsid w:val="005E2999"/>
    <w:rsid w:val="005E2C26"/>
    <w:rsid w:val="005E49D7"/>
    <w:rsid w:val="005F25B1"/>
    <w:rsid w:val="005F4FE6"/>
    <w:rsid w:val="005F7F63"/>
    <w:rsid w:val="00603FA1"/>
    <w:rsid w:val="00613CC4"/>
    <w:rsid w:val="00617850"/>
    <w:rsid w:val="006363E1"/>
    <w:rsid w:val="00641C64"/>
    <w:rsid w:val="006543CC"/>
    <w:rsid w:val="0066669D"/>
    <w:rsid w:val="00675456"/>
    <w:rsid w:val="00676A6B"/>
    <w:rsid w:val="006937A6"/>
    <w:rsid w:val="006945CF"/>
    <w:rsid w:val="006A37C4"/>
    <w:rsid w:val="006C00C2"/>
    <w:rsid w:val="006C6804"/>
    <w:rsid w:val="006E1AA5"/>
    <w:rsid w:val="006E30FC"/>
    <w:rsid w:val="006F1142"/>
    <w:rsid w:val="006F7FCF"/>
    <w:rsid w:val="00704ADB"/>
    <w:rsid w:val="00704B19"/>
    <w:rsid w:val="00706677"/>
    <w:rsid w:val="00711003"/>
    <w:rsid w:val="00713BF3"/>
    <w:rsid w:val="007206C3"/>
    <w:rsid w:val="0072154C"/>
    <w:rsid w:val="0072288D"/>
    <w:rsid w:val="0072499B"/>
    <w:rsid w:val="00727313"/>
    <w:rsid w:val="007644E9"/>
    <w:rsid w:val="007645EE"/>
    <w:rsid w:val="00777690"/>
    <w:rsid w:val="007B2663"/>
    <w:rsid w:val="007B6AD3"/>
    <w:rsid w:val="007C0F34"/>
    <w:rsid w:val="007C3287"/>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A2FB0"/>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83136"/>
    <w:rsid w:val="009A1A45"/>
    <w:rsid w:val="009A55F4"/>
    <w:rsid w:val="009B0578"/>
    <w:rsid w:val="009B4FD0"/>
    <w:rsid w:val="009C1B4B"/>
    <w:rsid w:val="009C1D95"/>
    <w:rsid w:val="009D0239"/>
    <w:rsid w:val="009E12D1"/>
    <w:rsid w:val="009E6701"/>
    <w:rsid w:val="009F1400"/>
    <w:rsid w:val="009F1A8B"/>
    <w:rsid w:val="009F3274"/>
    <w:rsid w:val="00A111C2"/>
    <w:rsid w:val="00A622C1"/>
    <w:rsid w:val="00A802D4"/>
    <w:rsid w:val="00A83A24"/>
    <w:rsid w:val="00A85D66"/>
    <w:rsid w:val="00A9692C"/>
    <w:rsid w:val="00AA1B36"/>
    <w:rsid w:val="00AD4031"/>
    <w:rsid w:val="00AD760D"/>
    <w:rsid w:val="00AD77C2"/>
    <w:rsid w:val="00AE20D3"/>
    <w:rsid w:val="00AE2661"/>
    <w:rsid w:val="00AE7B02"/>
    <w:rsid w:val="00AF0200"/>
    <w:rsid w:val="00B0578F"/>
    <w:rsid w:val="00B07ABB"/>
    <w:rsid w:val="00B10724"/>
    <w:rsid w:val="00B109A3"/>
    <w:rsid w:val="00B1259E"/>
    <w:rsid w:val="00B13C03"/>
    <w:rsid w:val="00B140D0"/>
    <w:rsid w:val="00B3197F"/>
    <w:rsid w:val="00B44C1F"/>
    <w:rsid w:val="00B46493"/>
    <w:rsid w:val="00B63BF7"/>
    <w:rsid w:val="00B73F40"/>
    <w:rsid w:val="00B74A08"/>
    <w:rsid w:val="00B8193F"/>
    <w:rsid w:val="00B8261D"/>
    <w:rsid w:val="00B92981"/>
    <w:rsid w:val="00BA1AAC"/>
    <w:rsid w:val="00BA573F"/>
    <w:rsid w:val="00BB2FA1"/>
    <w:rsid w:val="00BB4F5E"/>
    <w:rsid w:val="00BB695C"/>
    <w:rsid w:val="00BC7D09"/>
    <w:rsid w:val="00BD124B"/>
    <w:rsid w:val="00BF3B91"/>
    <w:rsid w:val="00BF6D01"/>
    <w:rsid w:val="00C411DE"/>
    <w:rsid w:val="00C53EF8"/>
    <w:rsid w:val="00C55C80"/>
    <w:rsid w:val="00C7349F"/>
    <w:rsid w:val="00C77DF2"/>
    <w:rsid w:val="00C878AF"/>
    <w:rsid w:val="00CA41A5"/>
    <w:rsid w:val="00CB10B2"/>
    <w:rsid w:val="00CB5629"/>
    <w:rsid w:val="00CC5B7F"/>
    <w:rsid w:val="00CE0F11"/>
    <w:rsid w:val="00CE782D"/>
    <w:rsid w:val="00D02AE8"/>
    <w:rsid w:val="00D5229A"/>
    <w:rsid w:val="00D60C0D"/>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3709A"/>
    <w:rsid w:val="00E402C3"/>
    <w:rsid w:val="00E62FB7"/>
    <w:rsid w:val="00E642FE"/>
    <w:rsid w:val="00E66127"/>
    <w:rsid w:val="00E8282F"/>
    <w:rsid w:val="00E953D8"/>
    <w:rsid w:val="00EA2D87"/>
    <w:rsid w:val="00EB1568"/>
    <w:rsid w:val="00EB3AEB"/>
    <w:rsid w:val="00EB4937"/>
    <w:rsid w:val="00EC4338"/>
    <w:rsid w:val="00ED00E2"/>
    <w:rsid w:val="00ED2359"/>
    <w:rsid w:val="00ED389B"/>
    <w:rsid w:val="00EF472C"/>
    <w:rsid w:val="00F07AB6"/>
    <w:rsid w:val="00F10177"/>
    <w:rsid w:val="00F17444"/>
    <w:rsid w:val="00F20071"/>
    <w:rsid w:val="00F43518"/>
    <w:rsid w:val="00F6580A"/>
    <w:rsid w:val="00F74115"/>
    <w:rsid w:val="00F80137"/>
    <w:rsid w:val="00F81DA9"/>
    <w:rsid w:val="00F90673"/>
    <w:rsid w:val="00F94DA5"/>
    <w:rsid w:val="00F94F66"/>
    <w:rsid w:val="00FA4FF6"/>
    <w:rsid w:val="00FB1E85"/>
    <w:rsid w:val="00FC25D7"/>
    <w:rsid w:val="00FC506E"/>
    <w:rsid w:val="00FD0AFF"/>
    <w:rsid w:val="00FD21A7"/>
    <w:rsid w:val="00FD2B2A"/>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13</Pages>
  <Words>2918</Words>
  <Characters>16637</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166</cp:revision>
  <dcterms:created xsi:type="dcterms:W3CDTF">2018-10-18T17:41:00Z</dcterms:created>
  <dcterms:modified xsi:type="dcterms:W3CDTF">2018-11-13T14:45:00Z</dcterms:modified>
</cp:coreProperties>
</file>