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20C213B2" w:rsidR="00302704" w:rsidRDefault="00137617" w:rsidP="00AB1421">
      <w:pPr>
        <w:spacing w:line="480" w:lineRule="auto"/>
        <w:ind w:firstLine="720"/>
      </w:pPr>
      <w:r>
        <w:t xml:space="preserve">Current and future changes in the climate </w:t>
      </w:r>
      <w:r w:rsidR="009E12D1">
        <w:t>will affect the traits of organisms, which will have downstream effects on how n</w:t>
      </w:r>
      <w:r w:rsidR="00362FB5">
        <w:t>atural systems function</w:t>
      </w:r>
      <w:r w:rsidR="009E12D1">
        <w:t>. In particular, the potential for organisms to become smaller in response to increasing global temperatures has received growing attention as one of the possible universal response to climate change (Gardner et al., 20</w:t>
      </w:r>
      <w:r w:rsidR="00E953D8">
        <w:t>11; Sheridan and Bickford, 2011</w:t>
      </w:r>
      <w:r w:rsidR="009E12D1">
        <w:t xml:space="preserve">). </w:t>
      </w:r>
      <w:r w:rsidR="00483577">
        <w:t>Warmer temperatures resulting in decreased body size come</w:t>
      </w:r>
      <w:r w:rsidR="00386726">
        <w:t>s from Bergmann’s rule, which states</w:t>
      </w:r>
      <w:r w:rsidR="00483577">
        <w:t xml:space="preserve"> that there is a negative spatial relationship between the size of individuals of endotherm species and the temperature of the location at which they occur (Bergmann, 1847; Brown and Lee, 1969; Ashton, 2002; </w:t>
      </w:r>
      <w:proofErr w:type="spellStart"/>
      <w:r w:rsidR="00483577">
        <w:t>Freckleton</w:t>
      </w:r>
      <w:proofErr w:type="spellEnd"/>
      <w:r w:rsidR="00483577">
        <w:t xml:space="preserve"> et al., 2003; </w:t>
      </w:r>
      <w:proofErr w:type="spellStart"/>
      <w:r w:rsidR="00483577">
        <w:t>Meiri</w:t>
      </w:r>
      <w:proofErr w:type="spellEnd"/>
      <w:r w:rsidR="00483577">
        <w:t xml:space="preserve">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5242F1">
        <w:t>rgy flux (Dickie et al., 2018</w:t>
      </w:r>
      <w:r w:rsidR="006945CF">
        <w:t>), changes in size</w:t>
      </w:r>
      <w:r w:rsidR="0066669D">
        <w:t xml:space="preserve"> due to climate change could result in drastic changes in e</w:t>
      </w:r>
      <w:r w:rsidR="006945CF">
        <w:t>cosystem structure and function</w:t>
      </w:r>
      <w:r w:rsidR="0066669D">
        <w:t xml:space="preserve">. </w:t>
      </w:r>
    </w:p>
    <w:p w14:paraId="75FE2A34" w14:textId="65442A63"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proofErr w:type="spellStart"/>
      <w:r w:rsidR="00613CC4">
        <w:t>McNab</w:t>
      </w:r>
      <w:proofErr w:type="spellEnd"/>
      <w:r w:rsidR="00613CC4">
        <w:t xml:space="preserve">, 1971; </w:t>
      </w:r>
      <w:proofErr w:type="spellStart"/>
      <w:r w:rsidR="00613CC4">
        <w:t>Meiri</w:t>
      </w:r>
      <w:proofErr w:type="spellEnd"/>
      <w:r w:rsidR="00613CC4">
        <w:t xml:space="preserve">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proofErr w:type="spellStart"/>
      <w:r w:rsidR="00036AD5">
        <w:t>Fukami</w:t>
      </w:r>
      <w:proofErr w:type="spellEnd"/>
      <w:r w:rsidR="00036AD5">
        <w:t xml:space="preserve"> and Wardle, 2005</w:t>
      </w:r>
      <w:r w:rsidR="00FD2B2A">
        <w:t xml:space="preserve">), </w:t>
      </w:r>
      <w:r w:rsidR="00A85D66">
        <w:t>the predicted general decline in size could still occur. In orde</w:t>
      </w:r>
      <w:r w:rsidR="003E38FC">
        <w:t xml:space="preserve">r to understand how species will generally </w:t>
      </w:r>
      <w:r w:rsidR="00A85D66">
        <w:t>respond to climate change, this relationship needs to be examined in a similar data-intensive fashion with a</w:t>
      </w:r>
      <w:r w:rsidR="003E38FC">
        <w:t>n explicit</w:t>
      </w:r>
      <w:r w:rsidR="00A85D66">
        <w:t xml:space="preserve"> focus on changes through time. Recent studies that have suggested that species are getting smaller are limited by small numbers of species (</w:t>
      </w:r>
      <w:proofErr w:type="spellStart"/>
      <w:r w:rsidR="00A85D66">
        <w:t>Teplitsky</w:t>
      </w:r>
      <w:proofErr w:type="spellEnd"/>
      <w:r w:rsidR="00A85D66">
        <w:t xml:space="preserve"> et al., 2008; </w:t>
      </w:r>
      <w:proofErr w:type="spellStart"/>
      <w:r w:rsidR="00A85D66">
        <w:t>Husby</w:t>
      </w:r>
      <w:proofErr w:type="spellEnd"/>
      <w:r w:rsidR="00A85D66">
        <w:t xml:space="preserve"> et al., 2011; </w:t>
      </w:r>
      <w:proofErr w:type="spellStart"/>
      <w:r w:rsidR="00A85D66" w:rsidRPr="008F0068">
        <w:t>Canale</w:t>
      </w:r>
      <w:proofErr w:type="spellEnd"/>
      <w:r w:rsidR="00A85D66">
        <w:t xml:space="preserve"> et al., 2016), small numbers of sites (Van </w:t>
      </w:r>
      <w:proofErr w:type="spellStart"/>
      <w:r w:rsidR="00A85D66">
        <w:t>Buskirk</w:t>
      </w:r>
      <w:proofErr w:type="spellEnd"/>
      <w:r w:rsidR="00A85D66">
        <w:t xml:space="preserve"> et al., 2010; </w:t>
      </w:r>
      <w:proofErr w:type="spellStart"/>
      <w:r w:rsidR="00A85D66">
        <w:t>Salewski</w:t>
      </w:r>
      <w:proofErr w:type="spellEnd"/>
      <w:r w:rsidR="00A85D66">
        <w:t xml:space="preserve"> et al., 2010), and data that is collected over short time periods (Smith et al., 1998). Syntheses of these results (e.g., </w:t>
      </w:r>
      <w:proofErr w:type="spellStart"/>
      <w:r w:rsidR="00B73834">
        <w:t>Millien</w:t>
      </w:r>
      <w:proofErr w:type="spellEnd"/>
      <w:r w:rsidR="00B73834">
        <w:t xml:space="preserve"> et al., 2006</w:t>
      </w:r>
      <w:r w:rsidR="00A85D66">
        <w:t>) are potentially affected by both limitations of individual studies and potential publication bias due to negative results being less frequently published (</w:t>
      </w:r>
      <w:proofErr w:type="spellStart"/>
      <w:r w:rsidR="00A85D66">
        <w:t>Korichev</w:t>
      </w:r>
      <w:r w:rsidR="000B4A99">
        <w:t>a</w:t>
      </w:r>
      <w:proofErr w:type="spellEnd"/>
      <w:r w:rsidR="00A85D66">
        <w:t xml:space="preserve"> et al., 2013; Riemer et al., 2018). </w:t>
      </w:r>
    </w:p>
    <w:p w14:paraId="278886EB" w14:textId="477347C4"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This was combined with a gl</w:t>
      </w:r>
      <w:r w:rsidR="0034732B">
        <w:t xml:space="preserve">obal temperature dataset to determine </w:t>
      </w:r>
      <w:r w:rsidR="00375D83">
        <w:t xml:space="preserve">how both temperature and species mass changed through time for each species at each site, and </w:t>
      </w:r>
      <w:r w:rsidR="005E7F30">
        <w:t>to assess</w:t>
      </w:r>
      <w:r w:rsidR="00375D83">
        <w:t xml:space="preserve">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Fray Jorge is in the national park of the same name in Chile (</w:t>
      </w:r>
      <w:proofErr w:type="spellStart"/>
      <w:r w:rsidR="00706677">
        <w:t>Kelt</w:t>
      </w:r>
      <w:proofErr w:type="spellEnd"/>
      <w:r w:rsidR="00706677">
        <w:t xml:space="preserve"> et al., 2013). These two datasets were downloaded using the Data Retriever (Morris and White, 2013; </w:t>
      </w:r>
      <w:proofErr w:type="spellStart"/>
      <w:r w:rsidR="00706677">
        <w:t>Senyondo</w:t>
      </w:r>
      <w:proofErr w:type="spellEnd"/>
      <w:r w:rsidR="00706677">
        <w:t xml:space="preserve"> et al., 2017), with additional metadata taken from Ecological Archives. </w:t>
      </w:r>
      <w:r w:rsidR="00377F5D">
        <w:t xml:space="preserve">The </w:t>
      </w:r>
      <w:proofErr w:type="spellStart"/>
      <w:r w:rsidR="00377F5D">
        <w:t>Sevilleta</w:t>
      </w:r>
      <w:proofErr w:type="spellEnd"/>
      <w:r w:rsidR="00377F5D">
        <w:t xml:space="preserve">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588905BA"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 (Supplement 4</w:t>
      </w:r>
      <w:r w:rsidR="00FD0AFF">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which 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1A57F129"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w:t>
      </w:r>
      <w:r w:rsidR="00EF4118">
        <w:t xml:space="preserve">all of each species mean annual masses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A625D45" w:rsidR="00307A17" w:rsidRDefault="00F81DA9" w:rsidP="00FA710A">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30322E">
        <w:t xml:space="preserve"> diagnostics are in Supplement 5</w:t>
      </w:r>
      <w:r w:rsidR="009C1B4B">
        <w:t xml:space="preserve">. </w:t>
      </w:r>
      <w:r>
        <w:t>To determine the effect of temperature on mass, we calculated the p-value for each species, which were adjusted to take into account the impact of multiple comparisons (</w:t>
      </w:r>
      <w:proofErr w:type="spellStart"/>
      <w:r>
        <w:t>Benajmini</w:t>
      </w:r>
      <w:proofErr w:type="spellEnd"/>
      <w:r>
        <w:t xml:space="preserve"> &amp; Hochberg, 1995)</w:t>
      </w:r>
      <w:r w:rsidR="00411831">
        <w:t>, and chose an alpha cut-off of 0.05</w:t>
      </w:r>
      <w:r>
        <w:t>. All cleaning and analysis was completed using R (</w:t>
      </w:r>
      <w:proofErr w:type="spellStart"/>
      <w:r w:rsidR="00EB3AEB">
        <w:t>R</w:t>
      </w:r>
      <w:proofErr w:type="spellEnd"/>
      <w:r w:rsidR="00EB3AEB">
        <w:t xml:space="preserve"> Core Team, 2017</w:t>
      </w:r>
      <w:r>
        <w:t xml:space="preserve">), with code and data downloads provided reproducibly </w:t>
      </w:r>
      <w:r w:rsidR="009E6701">
        <w:t>on GitHub (</w:t>
      </w:r>
      <w:r w:rsidR="009E6701" w:rsidRPr="009E6701">
        <w:t>https://github.com/KristinaRiemer/temporal_MRT</w:t>
      </w:r>
      <w:r w:rsidR="009E6701">
        <w:t xml:space="preserve">) and archived on </w:t>
      </w:r>
      <w:proofErr w:type="spellStart"/>
      <w:r w:rsidR="009E6701">
        <w:t>Zenodo</w:t>
      </w:r>
      <w:proofErr w:type="spellEnd"/>
      <w:r w:rsidR="009E6701">
        <w:t xml:space="preserve">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4E359B79"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6B6FC7">
        <w:t>; Supplement 6</w:t>
      </w:r>
      <w:r w:rsidR="00927775">
        <w:t>)</w:t>
      </w:r>
      <w:r>
        <w:t xml:space="preserve">. </w:t>
      </w:r>
      <w:r w:rsidR="005B0A01">
        <w:t>Of 11 species with a significant temperature-mass relationship, ten of them had a positive re</w:t>
      </w:r>
      <w:r w:rsidR="006B6FC7">
        <w:t>lationship (Fig. 3; Supplement 7</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48655792"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w:t>
      </w:r>
      <w:r w:rsidR="006B6FC7">
        <w:t>Fig. 4; Supplement 8</w:t>
      </w:r>
      <w:r w:rsidR="00FD0AFF">
        <w:t>)</w:t>
      </w:r>
      <w:r>
        <w:t xml:space="preserve">. </w:t>
      </w:r>
    </w:p>
    <w:p w14:paraId="4E3E553B" w14:textId="77777777" w:rsidR="00777690" w:rsidRDefault="00777690"/>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50C34438" w:rsidR="00294E50" w:rsidRDefault="00294E50" w:rsidP="00B6670B">
      <w:pPr>
        <w:spacing w:line="480" w:lineRule="auto"/>
        <w:ind w:firstLine="720"/>
      </w:pPr>
      <w:r>
        <w:t>In accordance with Bergmann’s rule, we would expect most species in this study to get smaller</w:t>
      </w:r>
      <w:r w:rsidR="00B6670B">
        <w:t xml:space="preserve"> because</w:t>
      </w:r>
      <w:r>
        <w:t xml:space="preserve"> temperatures warmed at all sites. </w:t>
      </w:r>
      <w:r w:rsidR="00B6670B">
        <w:t xml:space="preserve">Instead, there were species at each site that increased in size and others that decreased in size. Additionally, most species had very weak relationships between temperature and mass. That these relationships were weak and variable in direction indicates that directional change in temperature is likely not a strong driver of shifts in mammal body size, as has been proposed as a response to climate change (Gardner et al., 2011; Sheridan and Bickford, 2011). </w:t>
      </w:r>
    </w:p>
    <w:p w14:paraId="4F53B75D" w14:textId="5477953E" w:rsidR="00294E50" w:rsidRDefault="00B6670B" w:rsidP="00BB63C7">
      <w:pPr>
        <w:spacing w:line="480" w:lineRule="auto"/>
        <w:ind w:firstLine="720"/>
      </w:pPr>
      <w:r>
        <w:t xml:space="preserve">Body size </w:t>
      </w:r>
      <w:r w:rsidR="0040531F">
        <w:t>is</w:t>
      </w:r>
      <w:r>
        <w:t xml:space="preserve"> affected by a wide variety of biotic and abiotic fact</w:t>
      </w:r>
      <w:r w:rsidR="0040531F">
        <w:t xml:space="preserve">ors in addition to temperature, including </w:t>
      </w:r>
      <w:r>
        <w:t>resource availability (</w:t>
      </w:r>
      <w:proofErr w:type="spellStart"/>
      <w:r>
        <w:t>McNab</w:t>
      </w:r>
      <w:proofErr w:type="spellEnd"/>
      <w:r>
        <w:t>, 2010), anthropogenic fragmentation (</w:t>
      </w:r>
      <w:proofErr w:type="spellStart"/>
      <w:r>
        <w:t>Lomolino</w:t>
      </w:r>
      <w:proofErr w:type="spellEnd"/>
      <w:r>
        <w:t xml:space="preserve"> &amp; </w:t>
      </w:r>
      <w:proofErr w:type="spellStart"/>
      <w:r>
        <w:t>Perault</w:t>
      </w:r>
      <w:proofErr w:type="spellEnd"/>
      <w:r>
        <w:t>, 2007), and island size (</w:t>
      </w:r>
      <w:proofErr w:type="spellStart"/>
      <w:r>
        <w:t>Lomolino</w:t>
      </w:r>
      <w:proofErr w:type="spellEnd"/>
      <w:r>
        <w:t>, 2005). Variation in the response of</w:t>
      </w:r>
      <w:r w:rsidR="0040531F">
        <w:t xml:space="preserve"> body</w:t>
      </w:r>
      <w:r>
        <w:t xml:space="preserve"> size across time has been previously documented </w:t>
      </w:r>
      <w:r w:rsidR="00226A5E">
        <w:t xml:space="preserve">and </w:t>
      </w:r>
      <w:r w:rsidR="00BB63C7">
        <w:t>ascribed to other environmental changes</w:t>
      </w:r>
      <w:r w:rsidR="00226A5E">
        <w:t xml:space="preserve"> </w:t>
      </w:r>
      <w:r>
        <w:t xml:space="preserve">(Gardner et al., 2011; Yom-Tov &amp; Geffen, 2011; Sheridan &amp; Bickford, 2011). </w:t>
      </w:r>
      <w:r w:rsidR="00226A5E">
        <w:t>For example, one mammal species was shown to have increased in size due to plants developing later in the year (</w:t>
      </w:r>
      <w:proofErr w:type="spellStart"/>
      <w:r w:rsidR="00226A5E">
        <w:t>Canale</w:t>
      </w:r>
      <w:proofErr w:type="spellEnd"/>
      <w:r w:rsidR="00226A5E">
        <w:t xml:space="preserve"> et al., 2016) and declining polar bear size was linked to the availability of sea ice (</w:t>
      </w:r>
      <w:proofErr w:type="spellStart"/>
      <w:r w:rsidR="00226A5E">
        <w:t>Stirling</w:t>
      </w:r>
      <w:proofErr w:type="spellEnd"/>
      <w:r w:rsidR="00226A5E">
        <w:t xml:space="preserve"> and </w:t>
      </w:r>
      <w:proofErr w:type="spellStart"/>
      <w:r w:rsidR="00226A5E">
        <w:t>Derocher</w:t>
      </w:r>
      <w:proofErr w:type="spellEnd"/>
      <w:r w:rsidR="00226A5E">
        <w:t xml:space="preserve">, 2012). </w:t>
      </w:r>
      <w:r>
        <w:t>Even if temperature has a strong impact on size variation across time, other factors have substantial</w:t>
      </w:r>
      <w:r w:rsidR="0041515B">
        <w:t xml:space="preserve"> and possibly overwhelming</w:t>
      </w:r>
      <w:r>
        <w:t xml:space="preserve"> impacts. </w:t>
      </w:r>
    </w:p>
    <w:p w14:paraId="09249547" w14:textId="77777777" w:rsidR="00336E1C" w:rsidRDefault="00DA281F" w:rsidP="00336E1C">
      <w:pPr>
        <w:spacing w:line="480" w:lineRule="auto"/>
        <w:ind w:firstLine="720"/>
      </w:pPr>
      <w:r>
        <w:t>Though empirical evidence of a negative temperature-mass relationship has been documented for ove</w:t>
      </w:r>
      <w:r w:rsidR="009B0568">
        <w:t xml:space="preserve">r a century, a mechanistic explanation </w:t>
      </w:r>
      <w:r>
        <w:t xml:space="preserve">has not been </w:t>
      </w:r>
      <w:r w:rsidR="009B0568">
        <w:t>confirmed</w:t>
      </w:r>
      <w:r>
        <w:t>. Many hypotheses</w:t>
      </w:r>
      <w:r w:rsidR="009B0568">
        <w:t xml:space="preserve"> for this pattern</w:t>
      </w:r>
      <w:r>
        <w:t xml:space="preserve">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proofErr w:type="spellStart"/>
      <w:r w:rsidR="00D02AE8">
        <w:t>McNab</w:t>
      </w:r>
      <w:proofErr w:type="spellEnd"/>
      <w:r w:rsidR="00D02AE8">
        <w:t>, 2010</w:t>
      </w:r>
      <w:r w:rsidR="00AE20D3">
        <w:t xml:space="preserve">). </w:t>
      </w:r>
      <w:r w:rsidR="00336E1C">
        <w:t>It has been shown that morphological changes in fur characteristics are more effective than heat regulation for some mammals (</w:t>
      </w:r>
      <w:proofErr w:type="spellStart"/>
      <w:r w:rsidR="00336E1C">
        <w:t>Steudel</w:t>
      </w:r>
      <w:proofErr w:type="spellEnd"/>
      <w:r w:rsidR="00336E1C">
        <w:t xml:space="preserve"> et al., 1994). </w:t>
      </w:r>
    </w:p>
    <w:p w14:paraId="16172887" w14:textId="74916F13" w:rsidR="000D08AC" w:rsidRDefault="00F764B6" w:rsidP="00184E0B">
      <w:pPr>
        <w:spacing w:line="480" w:lineRule="auto"/>
        <w:ind w:firstLine="720"/>
      </w:pPr>
      <w:r>
        <w:t xml:space="preserve">Our results suggest that the response of mammal body size to changes in temperature is likely to be highly variable, with some species increasing in size while others decrease or show no size </w:t>
      </w:r>
      <w:r w:rsidR="000D08AC">
        <w:t>response</w:t>
      </w:r>
      <w:r>
        <w:t>. However, while our data include over 100,000 individual size measurements, it is still to</w:t>
      </w:r>
      <w:r w:rsidR="000D08AC">
        <w:t>o</w:t>
      </w:r>
      <w:r>
        <w:t xml:space="preserve"> limited in scope to draw general conclusions about endotherm s</w:t>
      </w:r>
      <w:r w:rsidR="00184E0B">
        <w:t>ize response to climate change. T</w:t>
      </w:r>
      <w:r w:rsidR="00B67F11">
        <w:t>hree of the seven species</w:t>
      </w:r>
      <w:r w:rsidR="00192616">
        <w:t xml:space="preserve"> that occurred </w:t>
      </w:r>
      <w:r w:rsidR="00184E0B">
        <w:t>at multiple sites</w:t>
      </w:r>
      <w:r w:rsidR="00192616">
        <w:t xml:space="preserve"> had contradictory size responses</w:t>
      </w:r>
      <w:r w:rsidR="00B67F11">
        <w:t xml:space="preserve"> </w:t>
      </w:r>
      <w:r w:rsidR="00192616">
        <w:t>(Supplement 4)</w:t>
      </w:r>
      <w:r w:rsidR="00184E0B">
        <w:t xml:space="preserve">. Having more data for the same species in more geographic locations could confirm the variability of temperature-mass relationships. </w:t>
      </w:r>
      <w:r w:rsidR="000D08AC">
        <w:t xml:space="preserve">This analysis should be expanded to include larger and non-nocturnal mammals, and to bird species as there are recent studies </w:t>
      </w:r>
      <w:r w:rsidR="00184E0B">
        <w:t>suggesting</w:t>
      </w:r>
      <w:r w:rsidR="000D08AC">
        <w:t xml:space="preserve"> decreasing size </w:t>
      </w:r>
      <w:r w:rsidR="00184E0B">
        <w:t xml:space="preserve">in birds </w:t>
      </w:r>
      <w:r w:rsidR="000D08AC">
        <w:t xml:space="preserve">(Van </w:t>
      </w:r>
      <w:proofErr w:type="spellStart"/>
      <w:r w:rsidR="000D08AC">
        <w:t>Buskirk</w:t>
      </w:r>
      <w:proofErr w:type="spellEnd"/>
      <w:r w:rsidR="000D08AC">
        <w:t xml:space="preserve"> et al., 2010; </w:t>
      </w:r>
      <w:proofErr w:type="spellStart"/>
      <w:r w:rsidR="000D08AC">
        <w:t>Husby</w:t>
      </w:r>
      <w:proofErr w:type="spellEnd"/>
      <w:r w:rsidR="000D08AC">
        <w:t xml:space="preserve"> et al., 2011; </w:t>
      </w:r>
      <w:proofErr w:type="spellStart"/>
      <w:r w:rsidR="000D08AC">
        <w:t>Teplitsky</w:t>
      </w:r>
      <w:proofErr w:type="spellEnd"/>
      <w:r w:rsidR="000D08AC">
        <w:t xml:space="preserve"> et al., 2008). </w:t>
      </w:r>
      <w:r w:rsidR="00192616">
        <w:t xml:space="preserve">Sites with more diverse environments, including constant or decreasing temperatures and greater precipitation, should be included to determine the generality of the temporal size response. </w:t>
      </w:r>
    </w:p>
    <w:p w14:paraId="502100DC" w14:textId="21B283E2" w:rsidR="00D5229A" w:rsidRDefault="006363E1" w:rsidP="00192616">
      <w:pPr>
        <w:spacing w:line="480" w:lineRule="auto"/>
        <w:ind w:firstLine="720"/>
      </w:pPr>
      <w:r>
        <w:t xml:space="preserve">Based on the variable size response to temperature across time for the mammal species in this study, it seems unlikely that </w:t>
      </w:r>
      <w:r w:rsidR="00F042A9">
        <w:t xml:space="preserve">decreases in size will represent a third universal response to global warming as has been proposed </w:t>
      </w:r>
      <w:r>
        <w:t>(Gardner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2F4DDFEB" w14:textId="047C9A57" w:rsidR="004B0952" w:rsidRPr="007804DD" w:rsidRDefault="00CE782D">
      <w:pPr>
        <w:rPr>
          <w:b/>
        </w:rPr>
      </w:pPr>
      <w:r w:rsidRPr="00111524">
        <w:rPr>
          <w:b/>
        </w:rPr>
        <w:t>References</w:t>
      </w:r>
    </w:p>
    <w:p w14:paraId="410AAA47"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Aguilera, L.E., </w:t>
      </w:r>
      <w:proofErr w:type="spellStart"/>
      <w:r w:rsidRPr="007804DD">
        <w:rPr>
          <w:rFonts w:cs="Times New Roman"/>
        </w:rPr>
        <w:t>Armas</w:t>
      </w:r>
      <w:proofErr w:type="spellEnd"/>
      <w:r w:rsidRPr="007804DD">
        <w:rPr>
          <w:rFonts w:cs="Times New Roman"/>
        </w:rPr>
        <w:t xml:space="preserve">, C., </w:t>
      </w:r>
      <w:proofErr w:type="spellStart"/>
      <w:r w:rsidRPr="007804DD">
        <w:rPr>
          <w:rFonts w:cs="Times New Roman"/>
        </w:rPr>
        <w:t>Cea</w:t>
      </w:r>
      <w:proofErr w:type="spellEnd"/>
      <w:r w:rsidRPr="007804DD">
        <w:rPr>
          <w:rFonts w:cs="Times New Roman"/>
        </w:rPr>
        <w:t xml:space="preserve">, A.P., Gutiérrez, J.R., </w:t>
      </w:r>
      <w:proofErr w:type="spellStart"/>
      <w:r w:rsidRPr="007804DD">
        <w:rPr>
          <w:rFonts w:cs="Times New Roman"/>
        </w:rPr>
        <w:t>Meserve</w:t>
      </w:r>
      <w:proofErr w:type="spellEnd"/>
      <w:r w:rsidRPr="007804DD">
        <w:rPr>
          <w:rFonts w:cs="Times New Roman"/>
        </w:rPr>
        <w:t xml:space="preserve">, P.L. &amp; </w:t>
      </w:r>
      <w:proofErr w:type="spellStart"/>
      <w:r w:rsidRPr="007804DD">
        <w:rPr>
          <w:rFonts w:cs="Times New Roman"/>
        </w:rPr>
        <w:t>Kelt</w:t>
      </w:r>
      <w:proofErr w:type="spellEnd"/>
      <w:r w:rsidRPr="007804DD">
        <w:rPr>
          <w:rFonts w:cs="Times New Roman"/>
        </w:rPr>
        <w:t xml:space="preserve">, D.A. (2016) Rainfall, microhabitat, and small mammals influence the abundance and distribution of soil microorganisms in a Chilean semi-arid </w:t>
      </w:r>
      <w:proofErr w:type="spellStart"/>
      <w:r w:rsidRPr="007804DD">
        <w:rPr>
          <w:rFonts w:cs="Times New Roman"/>
        </w:rPr>
        <w:t>shrubland</w:t>
      </w:r>
      <w:proofErr w:type="spellEnd"/>
      <w:r w:rsidRPr="007804DD">
        <w:rPr>
          <w:rFonts w:cs="Times New Roman"/>
        </w:rPr>
        <w:t xml:space="preserve">. </w:t>
      </w:r>
      <w:r w:rsidRPr="007804DD">
        <w:rPr>
          <w:rFonts w:cs="Times New Roman"/>
          <w:i/>
          <w:iCs/>
        </w:rPr>
        <w:t>Journal of Arid Environments</w:t>
      </w:r>
      <w:r w:rsidRPr="007804DD">
        <w:rPr>
          <w:rFonts w:cs="Times New Roman"/>
        </w:rPr>
        <w:t xml:space="preserve">, </w:t>
      </w:r>
      <w:r w:rsidRPr="007804DD">
        <w:rPr>
          <w:rFonts w:cs="Times New Roman"/>
          <w:b/>
          <w:bCs/>
        </w:rPr>
        <w:t>126</w:t>
      </w:r>
      <w:r w:rsidRPr="007804DD">
        <w:rPr>
          <w:rFonts w:cs="Times New Roman"/>
        </w:rPr>
        <w:t>, 37–46.</w:t>
      </w:r>
    </w:p>
    <w:p w14:paraId="51334B65"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Ashton, K. (2002) Patterns of within</w:t>
      </w:r>
      <w:r w:rsidRPr="007804DD">
        <w:rPr>
          <w:rFonts w:ascii="Calibri" w:eastAsia="Calibri" w:hAnsi="Calibri" w:cs="Calibri"/>
        </w:rPr>
        <w:t>‐</w:t>
      </w:r>
      <w:r w:rsidRPr="007804DD">
        <w:rPr>
          <w:rFonts w:cs="Times New Roman"/>
        </w:rPr>
        <w:t xml:space="preserve">species body size variation of birds: strong evidence for Bergmann’s rule. </w:t>
      </w:r>
      <w:r w:rsidRPr="007804DD">
        <w:rPr>
          <w:rFonts w:cs="Times New Roman"/>
          <w:i/>
          <w:iCs/>
        </w:rPr>
        <w:t>Global Ecology and Biogeography</w:t>
      </w:r>
      <w:r w:rsidRPr="007804DD">
        <w:rPr>
          <w:rFonts w:cs="Times New Roman"/>
        </w:rPr>
        <w:t xml:space="preserve">, </w:t>
      </w:r>
      <w:r w:rsidRPr="007804DD">
        <w:rPr>
          <w:rFonts w:cs="Times New Roman"/>
          <w:b/>
          <w:bCs/>
        </w:rPr>
        <w:t>11</w:t>
      </w:r>
      <w:r w:rsidRPr="007804DD">
        <w:rPr>
          <w:rFonts w:cs="Times New Roman"/>
        </w:rPr>
        <w:t>, 505–523.</w:t>
      </w:r>
    </w:p>
    <w:p w14:paraId="37E04738"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Benajmini</w:t>
      </w:r>
      <w:proofErr w:type="spellEnd"/>
      <w:r w:rsidRPr="007804DD">
        <w:rPr>
          <w:rFonts w:cs="Times New Roman"/>
        </w:rPr>
        <w:t xml:space="preserve">, Y. &amp; Hochberg, Y. (1995) Controlling the False Discovery </w:t>
      </w:r>
      <w:proofErr w:type="gramStart"/>
      <w:r w:rsidRPr="007804DD">
        <w:rPr>
          <w:rFonts w:cs="Times New Roman"/>
        </w:rPr>
        <w:t>Rate :</w:t>
      </w:r>
      <w:proofErr w:type="gramEnd"/>
      <w:r w:rsidRPr="007804DD">
        <w:rPr>
          <w:rFonts w:cs="Times New Roman"/>
        </w:rPr>
        <w:t xml:space="preserve"> A Practical and Powerful Approach to Multiple Testing Author ( s ): </w:t>
      </w:r>
      <w:proofErr w:type="spellStart"/>
      <w:r w:rsidRPr="007804DD">
        <w:rPr>
          <w:rFonts w:cs="Times New Roman"/>
        </w:rPr>
        <w:t>Yoav</w:t>
      </w:r>
      <w:proofErr w:type="spellEnd"/>
      <w:r w:rsidRPr="007804DD">
        <w:rPr>
          <w:rFonts w:cs="Times New Roman"/>
        </w:rPr>
        <w:t xml:space="preserve"> </w:t>
      </w:r>
      <w:proofErr w:type="spellStart"/>
      <w:r w:rsidRPr="007804DD">
        <w:rPr>
          <w:rFonts w:cs="Times New Roman"/>
        </w:rPr>
        <w:t>Benjamini</w:t>
      </w:r>
      <w:proofErr w:type="spellEnd"/>
      <w:r w:rsidRPr="007804DD">
        <w:rPr>
          <w:rFonts w:cs="Times New Roman"/>
        </w:rPr>
        <w:t xml:space="preserve"> and Yosef Hochberg Source : Journal of the Royal Statistical Society . Series B </w:t>
      </w:r>
      <w:proofErr w:type="gramStart"/>
      <w:r w:rsidRPr="007804DD">
        <w:rPr>
          <w:rFonts w:cs="Times New Roman"/>
        </w:rPr>
        <w:t>( Methodological</w:t>
      </w:r>
      <w:proofErr w:type="gramEnd"/>
      <w:r w:rsidRPr="007804DD">
        <w:rPr>
          <w:rFonts w:cs="Times New Roman"/>
        </w:rPr>
        <w:t xml:space="preserve"> ), Vol . </w:t>
      </w:r>
      <w:proofErr w:type="gramStart"/>
      <w:r w:rsidRPr="007804DD">
        <w:rPr>
          <w:rFonts w:cs="Times New Roman"/>
        </w:rPr>
        <w:t>57 ,</w:t>
      </w:r>
      <w:proofErr w:type="gramEnd"/>
      <w:r w:rsidRPr="007804DD">
        <w:rPr>
          <w:rFonts w:cs="Times New Roman"/>
        </w:rPr>
        <w:t xml:space="preserve"> No . 1 Published </w:t>
      </w:r>
      <w:proofErr w:type="gramStart"/>
      <w:r w:rsidRPr="007804DD">
        <w:rPr>
          <w:rFonts w:cs="Times New Roman"/>
        </w:rPr>
        <w:t>by :</w:t>
      </w:r>
      <w:proofErr w:type="gramEnd"/>
      <w:r w:rsidRPr="007804DD">
        <w:rPr>
          <w:rFonts w:cs="Times New Roman"/>
        </w:rPr>
        <w:t xml:space="preserve"> </w:t>
      </w:r>
      <w:r w:rsidRPr="007804DD">
        <w:rPr>
          <w:rFonts w:cs="Times New Roman"/>
          <w:i/>
          <w:iCs/>
        </w:rPr>
        <w:t xml:space="preserve">J R Statist </w:t>
      </w:r>
      <w:proofErr w:type="spellStart"/>
      <w:r w:rsidRPr="007804DD">
        <w:rPr>
          <w:rFonts w:cs="Times New Roman"/>
          <w:i/>
          <w:iCs/>
        </w:rPr>
        <w:t>Soc</w:t>
      </w:r>
      <w:proofErr w:type="spellEnd"/>
      <w:r w:rsidRPr="007804DD">
        <w:rPr>
          <w:rFonts w:cs="Times New Roman"/>
          <w:i/>
          <w:iCs/>
        </w:rPr>
        <w:t xml:space="preserve"> B</w:t>
      </w:r>
      <w:r w:rsidRPr="007804DD">
        <w:rPr>
          <w:rFonts w:cs="Times New Roman"/>
        </w:rPr>
        <w:t xml:space="preserve">, </w:t>
      </w:r>
      <w:r w:rsidRPr="007804DD">
        <w:rPr>
          <w:rFonts w:cs="Times New Roman"/>
          <w:b/>
          <w:bCs/>
        </w:rPr>
        <w:t>57</w:t>
      </w:r>
      <w:r w:rsidRPr="007804DD">
        <w:rPr>
          <w:rFonts w:cs="Times New Roman"/>
        </w:rPr>
        <w:t>, 289–300.</w:t>
      </w:r>
    </w:p>
    <w:p w14:paraId="32190DE8"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Bergmann, C. (1847) </w:t>
      </w:r>
      <w:proofErr w:type="spellStart"/>
      <w:r w:rsidRPr="007804DD">
        <w:rPr>
          <w:rFonts w:cs="Times New Roman"/>
        </w:rPr>
        <w:t>Ueber</w:t>
      </w:r>
      <w:proofErr w:type="spellEnd"/>
      <w:r w:rsidRPr="007804DD">
        <w:rPr>
          <w:rFonts w:cs="Times New Roman"/>
        </w:rPr>
        <w:t xml:space="preserve"> die </w:t>
      </w:r>
      <w:proofErr w:type="spellStart"/>
      <w:r w:rsidRPr="007804DD">
        <w:rPr>
          <w:rFonts w:cs="Times New Roman"/>
        </w:rPr>
        <w:t>Verhältnisse</w:t>
      </w:r>
      <w:proofErr w:type="spellEnd"/>
      <w:r w:rsidRPr="007804DD">
        <w:rPr>
          <w:rFonts w:cs="Times New Roman"/>
        </w:rPr>
        <w:t xml:space="preserve"> der </w:t>
      </w:r>
      <w:proofErr w:type="spellStart"/>
      <w:r w:rsidRPr="007804DD">
        <w:rPr>
          <w:rFonts w:cs="Times New Roman"/>
        </w:rPr>
        <w:t>Wärmeökonomie</w:t>
      </w:r>
      <w:proofErr w:type="spellEnd"/>
      <w:r w:rsidRPr="007804DD">
        <w:rPr>
          <w:rFonts w:cs="Times New Roman"/>
        </w:rPr>
        <w:t xml:space="preserve"> der </w:t>
      </w:r>
      <w:proofErr w:type="spellStart"/>
      <w:r w:rsidRPr="007804DD">
        <w:rPr>
          <w:rFonts w:cs="Times New Roman"/>
        </w:rPr>
        <w:t>Thiere</w:t>
      </w:r>
      <w:proofErr w:type="spellEnd"/>
      <w:r w:rsidRPr="007804DD">
        <w:rPr>
          <w:rFonts w:cs="Times New Roman"/>
        </w:rPr>
        <w:t xml:space="preserve"> </w:t>
      </w:r>
      <w:proofErr w:type="spellStart"/>
      <w:r w:rsidRPr="007804DD">
        <w:rPr>
          <w:rFonts w:cs="Times New Roman"/>
        </w:rPr>
        <w:t>zu</w:t>
      </w:r>
      <w:proofErr w:type="spellEnd"/>
      <w:r w:rsidRPr="007804DD">
        <w:rPr>
          <w:rFonts w:cs="Times New Roman"/>
        </w:rPr>
        <w:t xml:space="preserve"> </w:t>
      </w:r>
      <w:proofErr w:type="spellStart"/>
      <w:r w:rsidRPr="007804DD">
        <w:rPr>
          <w:rFonts w:cs="Times New Roman"/>
        </w:rPr>
        <w:t>ihrer</w:t>
      </w:r>
      <w:proofErr w:type="spellEnd"/>
      <w:r w:rsidRPr="007804DD">
        <w:rPr>
          <w:rFonts w:cs="Times New Roman"/>
        </w:rPr>
        <w:t xml:space="preserve"> </w:t>
      </w:r>
      <w:proofErr w:type="spellStart"/>
      <w:r w:rsidRPr="007804DD">
        <w:rPr>
          <w:rFonts w:cs="Times New Roman"/>
        </w:rPr>
        <w:t>Grösse</w:t>
      </w:r>
      <w:proofErr w:type="spellEnd"/>
      <w:r w:rsidRPr="007804DD">
        <w:rPr>
          <w:rFonts w:cs="Times New Roman"/>
        </w:rPr>
        <w:t xml:space="preserve">. </w:t>
      </w:r>
      <w:proofErr w:type="spellStart"/>
      <w:r w:rsidRPr="007804DD">
        <w:rPr>
          <w:rFonts w:cs="Times New Roman"/>
          <w:i/>
          <w:iCs/>
        </w:rPr>
        <w:t>Gottinger</w:t>
      </w:r>
      <w:proofErr w:type="spellEnd"/>
      <w:r w:rsidRPr="007804DD">
        <w:rPr>
          <w:rFonts w:cs="Times New Roman"/>
          <w:i/>
          <w:iCs/>
        </w:rPr>
        <w:t xml:space="preserve"> </w:t>
      </w:r>
      <w:proofErr w:type="spellStart"/>
      <w:r w:rsidRPr="007804DD">
        <w:rPr>
          <w:rFonts w:cs="Times New Roman"/>
          <w:i/>
          <w:iCs/>
        </w:rPr>
        <w:t>Studien</w:t>
      </w:r>
      <w:proofErr w:type="spellEnd"/>
      <w:r w:rsidRPr="007804DD">
        <w:rPr>
          <w:rFonts w:cs="Times New Roman"/>
        </w:rPr>
        <w:t xml:space="preserve">, </w:t>
      </w:r>
      <w:r w:rsidRPr="007804DD">
        <w:rPr>
          <w:rFonts w:cs="Times New Roman"/>
          <w:b/>
          <w:bCs/>
        </w:rPr>
        <w:t>1</w:t>
      </w:r>
      <w:r w:rsidRPr="007804DD">
        <w:rPr>
          <w:rFonts w:cs="Times New Roman"/>
        </w:rPr>
        <w:t>, 595–708.</w:t>
      </w:r>
    </w:p>
    <w:p w14:paraId="0637399A"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Blackburn, T., Gaston, K. &amp; </w:t>
      </w:r>
      <w:proofErr w:type="spellStart"/>
      <w:r w:rsidRPr="007804DD">
        <w:rPr>
          <w:rFonts w:cs="Times New Roman"/>
        </w:rPr>
        <w:t>Loder</w:t>
      </w:r>
      <w:proofErr w:type="spellEnd"/>
      <w:r w:rsidRPr="007804DD">
        <w:rPr>
          <w:rFonts w:cs="Times New Roman"/>
        </w:rPr>
        <w:t xml:space="preserve">, N. (1999) Geographic gradients in body size: a clarification of Bergmann’s rule. </w:t>
      </w:r>
      <w:r w:rsidRPr="007804DD">
        <w:rPr>
          <w:rFonts w:cs="Times New Roman"/>
          <w:i/>
          <w:iCs/>
        </w:rPr>
        <w:t>Diversity and distributions</w:t>
      </w:r>
      <w:r w:rsidRPr="007804DD">
        <w:rPr>
          <w:rFonts w:cs="Times New Roman"/>
        </w:rPr>
        <w:t>, 165–174.</w:t>
      </w:r>
    </w:p>
    <w:p w14:paraId="0FA984E4"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Brown, J.H., </w:t>
      </w:r>
      <w:proofErr w:type="spellStart"/>
      <w:r w:rsidRPr="007804DD">
        <w:rPr>
          <w:rFonts w:cs="Times New Roman"/>
        </w:rPr>
        <w:t>Gillooly</w:t>
      </w:r>
      <w:proofErr w:type="spellEnd"/>
      <w:r w:rsidRPr="007804DD">
        <w:rPr>
          <w:rFonts w:cs="Times New Roman"/>
        </w:rPr>
        <w:t xml:space="preserve">, J.F., Allen, A.P., Savage, V.M. &amp; West, G.B. (2004) Toward a metabolic theory of ecology. </w:t>
      </w:r>
      <w:r w:rsidRPr="007804DD">
        <w:rPr>
          <w:rFonts w:cs="Times New Roman"/>
          <w:i/>
          <w:iCs/>
        </w:rPr>
        <w:t>Ecology</w:t>
      </w:r>
      <w:r w:rsidRPr="007804DD">
        <w:rPr>
          <w:rFonts w:cs="Times New Roman"/>
        </w:rPr>
        <w:t xml:space="preserve">, </w:t>
      </w:r>
      <w:r w:rsidRPr="007804DD">
        <w:rPr>
          <w:rFonts w:cs="Times New Roman"/>
          <w:b/>
          <w:bCs/>
        </w:rPr>
        <w:t>85</w:t>
      </w:r>
      <w:r w:rsidRPr="007804DD">
        <w:rPr>
          <w:rFonts w:cs="Times New Roman"/>
        </w:rPr>
        <w:t>, 1771–1789.</w:t>
      </w:r>
    </w:p>
    <w:p w14:paraId="755BDE4A"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Brown, J.H. &amp; Lee, A.K. (1969) </w:t>
      </w:r>
      <w:proofErr w:type="gramStart"/>
      <w:r w:rsidRPr="007804DD">
        <w:rPr>
          <w:rFonts w:cs="Times New Roman"/>
        </w:rPr>
        <w:t>Bergmann ’</w:t>
      </w:r>
      <w:proofErr w:type="gramEnd"/>
      <w:r w:rsidRPr="007804DD">
        <w:rPr>
          <w:rFonts w:cs="Times New Roman"/>
        </w:rPr>
        <w:t xml:space="preserve"> s Rule and Climatic Adaptation in Woodrats ( </w:t>
      </w:r>
      <w:proofErr w:type="spellStart"/>
      <w:r w:rsidRPr="007804DD">
        <w:rPr>
          <w:rFonts w:cs="Times New Roman"/>
        </w:rPr>
        <w:t>Neotoma</w:t>
      </w:r>
      <w:proofErr w:type="spellEnd"/>
      <w:r w:rsidRPr="007804DD">
        <w:rPr>
          <w:rFonts w:cs="Times New Roman"/>
        </w:rPr>
        <w:t xml:space="preserve"> ). </w:t>
      </w:r>
      <w:r w:rsidRPr="007804DD">
        <w:rPr>
          <w:rFonts w:cs="Times New Roman"/>
          <w:i/>
          <w:iCs/>
        </w:rPr>
        <w:t>Evolution</w:t>
      </w:r>
      <w:r w:rsidRPr="007804DD">
        <w:rPr>
          <w:rFonts w:cs="Times New Roman"/>
        </w:rPr>
        <w:t xml:space="preserve">, </w:t>
      </w:r>
      <w:r w:rsidRPr="007804DD">
        <w:rPr>
          <w:rFonts w:cs="Times New Roman"/>
          <w:b/>
          <w:bCs/>
        </w:rPr>
        <w:t>23</w:t>
      </w:r>
      <w:r w:rsidRPr="007804DD">
        <w:rPr>
          <w:rFonts w:cs="Times New Roman"/>
        </w:rPr>
        <w:t>, 329–338.</w:t>
      </w:r>
    </w:p>
    <w:p w14:paraId="606BB750"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Canale</w:t>
      </w:r>
      <w:proofErr w:type="spellEnd"/>
      <w:r w:rsidRPr="007804DD">
        <w:rPr>
          <w:rFonts w:cs="Times New Roman"/>
        </w:rPr>
        <w:t xml:space="preserve">, C.I., </w:t>
      </w:r>
      <w:proofErr w:type="spellStart"/>
      <w:r w:rsidRPr="007804DD">
        <w:rPr>
          <w:rFonts w:cs="Times New Roman"/>
        </w:rPr>
        <w:t>Ozgul</w:t>
      </w:r>
      <w:proofErr w:type="spellEnd"/>
      <w:r w:rsidRPr="007804DD">
        <w:rPr>
          <w:rFonts w:cs="Times New Roman"/>
        </w:rPr>
        <w:t xml:space="preserve">, A., </w:t>
      </w:r>
      <w:proofErr w:type="spellStart"/>
      <w:r w:rsidRPr="007804DD">
        <w:rPr>
          <w:rFonts w:cs="Times New Roman"/>
        </w:rPr>
        <w:t>Allain</w:t>
      </w:r>
      <w:proofErr w:type="spellEnd"/>
      <w:r w:rsidRPr="007804DD">
        <w:rPr>
          <w:rFonts w:cs="Times New Roman"/>
        </w:rPr>
        <w:t xml:space="preserve">??, D. &amp; </w:t>
      </w:r>
      <w:proofErr w:type="spellStart"/>
      <w:r w:rsidRPr="007804DD">
        <w:rPr>
          <w:rFonts w:cs="Times New Roman"/>
        </w:rPr>
        <w:t>Cohas</w:t>
      </w:r>
      <w:proofErr w:type="spellEnd"/>
      <w:r w:rsidRPr="007804DD">
        <w:rPr>
          <w:rFonts w:cs="Times New Roman"/>
        </w:rPr>
        <w:t xml:space="preserve">, A. (2016) Differential plasticity of size and mass to environmental change in a hibernating mammal. </w:t>
      </w:r>
      <w:r w:rsidRPr="007804DD">
        <w:rPr>
          <w:rFonts w:cs="Times New Roman"/>
          <w:i/>
          <w:iCs/>
        </w:rPr>
        <w:t>Global Change Biology</w:t>
      </w:r>
      <w:r w:rsidRPr="007804DD">
        <w:rPr>
          <w:rFonts w:cs="Times New Roman"/>
        </w:rPr>
        <w:t xml:space="preserve">, </w:t>
      </w:r>
      <w:r w:rsidRPr="007804DD">
        <w:rPr>
          <w:rFonts w:cs="Times New Roman"/>
          <w:b/>
          <w:bCs/>
        </w:rPr>
        <w:t>22</w:t>
      </w:r>
      <w:r w:rsidRPr="007804DD">
        <w:rPr>
          <w:rFonts w:cs="Times New Roman"/>
        </w:rPr>
        <w:t>, 3286–3303.</w:t>
      </w:r>
    </w:p>
    <w:p w14:paraId="1F6470C6"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Dickie, L.M., Kerr, S.R. &amp; P.R., B. (2018) Size-Dependent Processes Underlying Regularities in Ecosystem Structure. </w:t>
      </w:r>
      <w:r w:rsidRPr="007804DD">
        <w:rPr>
          <w:rFonts w:cs="Times New Roman"/>
          <w:b/>
          <w:bCs/>
        </w:rPr>
        <w:t>57</w:t>
      </w:r>
      <w:r w:rsidRPr="007804DD">
        <w:rPr>
          <w:rFonts w:cs="Times New Roman"/>
        </w:rPr>
        <w:t>, 233–250.</w:t>
      </w:r>
    </w:p>
    <w:p w14:paraId="6B47274E"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Ernest, S.K.M., </w:t>
      </w:r>
      <w:proofErr w:type="spellStart"/>
      <w:r w:rsidRPr="007804DD">
        <w:rPr>
          <w:rFonts w:cs="Times New Roman"/>
        </w:rPr>
        <w:t>Yenni</w:t>
      </w:r>
      <w:proofErr w:type="spellEnd"/>
      <w:r w:rsidRPr="007804DD">
        <w:rPr>
          <w:rFonts w:cs="Times New Roman"/>
        </w:rPr>
        <w:t xml:space="preserve">, G.M., Erica, M., </w:t>
      </w:r>
      <w:proofErr w:type="spellStart"/>
      <w:r w:rsidRPr="007804DD">
        <w:rPr>
          <w:rFonts w:cs="Times New Roman"/>
        </w:rPr>
        <w:t>Meiners</w:t>
      </w:r>
      <w:proofErr w:type="spellEnd"/>
      <w:r w:rsidRPr="007804DD">
        <w:rPr>
          <w:rFonts w:cs="Times New Roman"/>
        </w:rPr>
        <w:t xml:space="preserve">, J.M., </w:t>
      </w:r>
      <w:proofErr w:type="spellStart"/>
      <w:r w:rsidRPr="007804DD">
        <w:rPr>
          <w:rFonts w:cs="Times New Roman"/>
        </w:rPr>
        <w:t>Munger</w:t>
      </w:r>
      <w:proofErr w:type="spellEnd"/>
      <w:r w:rsidRPr="007804DD">
        <w:rPr>
          <w:rFonts w:cs="Times New Roman"/>
        </w:rPr>
        <w:t xml:space="preserve">, J., </w:t>
      </w:r>
      <w:proofErr w:type="spellStart"/>
      <w:r w:rsidRPr="007804DD">
        <w:rPr>
          <w:rFonts w:cs="Times New Roman"/>
        </w:rPr>
        <w:t>Restrepo</w:t>
      </w:r>
      <w:proofErr w:type="spellEnd"/>
      <w:r w:rsidRPr="007804DD">
        <w:rPr>
          <w:rFonts w:cs="Times New Roman"/>
        </w:rPr>
        <w:t xml:space="preserve">, C., Samson, D.A. &amp; Michele, R. (2018) The Portal </w:t>
      </w:r>
      <w:proofErr w:type="gramStart"/>
      <w:r w:rsidRPr="007804DD">
        <w:rPr>
          <w:rFonts w:cs="Times New Roman"/>
        </w:rPr>
        <w:t>Project :</w:t>
      </w:r>
      <w:proofErr w:type="gramEnd"/>
      <w:r w:rsidRPr="007804DD">
        <w:rPr>
          <w:rFonts w:cs="Times New Roman"/>
        </w:rPr>
        <w:t xml:space="preserve"> a long-term study of a </w:t>
      </w:r>
      <w:proofErr w:type="spellStart"/>
      <w:r w:rsidRPr="007804DD">
        <w:rPr>
          <w:rFonts w:cs="Times New Roman"/>
        </w:rPr>
        <w:t>Chihuahuan</w:t>
      </w:r>
      <w:proofErr w:type="spellEnd"/>
      <w:r w:rsidRPr="007804DD">
        <w:rPr>
          <w:rFonts w:cs="Times New Roman"/>
        </w:rPr>
        <w:t xml:space="preserve"> desert ecosystem.</w:t>
      </w:r>
    </w:p>
    <w:p w14:paraId="23BBD133"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Freckleton</w:t>
      </w:r>
      <w:proofErr w:type="spellEnd"/>
      <w:r w:rsidRPr="007804DD">
        <w:rPr>
          <w:rFonts w:cs="Times New Roman"/>
        </w:rPr>
        <w:t xml:space="preserve">, R., Harvey, P. &amp; </w:t>
      </w:r>
      <w:proofErr w:type="spellStart"/>
      <w:r w:rsidRPr="007804DD">
        <w:rPr>
          <w:rFonts w:cs="Times New Roman"/>
        </w:rPr>
        <w:t>Pagel</w:t>
      </w:r>
      <w:proofErr w:type="spellEnd"/>
      <w:r w:rsidRPr="007804DD">
        <w:rPr>
          <w:rFonts w:cs="Times New Roman"/>
        </w:rPr>
        <w:t xml:space="preserve">, M. (2003) Bergmann’s rule and body size in mammals. </w:t>
      </w:r>
      <w:r w:rsidRPr="007804DD">
        <w:rPr>
          <w:rFonts w:cs="Times New Roman"/>
          <w:i/>
          <w:iCs/>
        </w:rPr>
        <w:t>The American Naturalist</w:t>
      </w:r>
      <w:r w:rsidRPr="007804DD">
        <w:rPr>
          <w:rFonts w:cs="Times New Roman"/>
        </w:rPr>
        <w:t xml:space="preserve">, </w:t>
      </w:r>
      <w:r w:rsidRPr="007804DD">
        <w:rPr>
          <w:rFonts w:cs="Times New Roman"/>
          <w:b/>
          <w:bCs/>
        </w:rPr>
        <w:t>161</w:t>
      </w:r>
      <w:r w:rsidRPr="007804DD">
        <w:rPr>
          <w:rFonts w:cs="Times New Roman"/>
        </w:rPr>
        <w:t>, 821–825.</w:t>
      </w:r>
    </w:p>
    <w:p w14:paraId="775560B9"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Fukami</w:t>
      </w:r>
      <w:proofErr w:type="spellEnd"/>
      <w:r w:rsidRPr="007804DD">
        <w:rPr>
          <w:rFonts w:cs="Times New Roman"/>
        </w:rPr>
        <w:t xml:space="preserve">, T. &amp; Wardle, D.A. (2005) Long-term ecological </w:t>
      </w:r>
      <w:proofErr w:type="gramStart"/>
      <w:r w:rsidRPr="007804DD">
        <w:rPr>
          <w:rFonts w:cs="Times New Roman"/>
        </w:rPr>
        <w:t>dynamics :</w:t>
      </w:r>
      <w:proofErr w:type="gramEnd"/>
      <w:r w:rsidRPr="007804DD">
        <w:rPr>
          <w:rFonts w:cs="Times New Roman"/>
        </w:rPr>
        <w:t xml:space="preserve"> reciprocal insights from natural and anthropogenic gradients. 2105–2115.</w:t>
      </w:r>
    </w:p>
    <w:p w14:paraId="216C993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Gardner, J.L., Peters, A., Kearney, M.R., Joseph, L. &amp; </w:t>
      </w:r>
      <w:proofErr w:type="spellStart"/>
      <w:r w:rsidRPr="007804DD">
        <w:rPr>
          <w:rFonts w:cs="Times New Roman"/>
        </w:rPr>
        <w:t>Heinsohn</w:t>
      </w:r>
      <w:proofErr w:type="spellEnd"/>
      <w:r w:rsidRPr="007804DD">
        <w:rPr>
          <w:rFonts w:cs="Times New Roman"/>
        </w:rPr>
        <w:t xml:space="preserve">, R. (2011) Declining body size: a third universal response to warming? </w:t>
      </w:r>
      <w:r w:rsidRPr="007804DD">
        <w:rPr>
          <w:rFonts w:cs="Times New Roman"/>
          <w:i/>
          <w:iCs/>
        </w:rPr>
        <w:t>Trends in ecology &amp; evolution</w:t>
      </w:r>
      <w:r w:rsidRPr="007804DD">
        <w:rPr>
          <w:rFonts w:cs="Times New Roman"/>
        </w:rPr>
        <w:t xml:space="preserve">, </w:t>
      </w:r>
      <w:r w:rsidRPr="007804DD">
        <w:rPr>
          <w:rFonts w:cs="Times New Roman"/>
          <w:b/>
          <w:bCs/>
        </w:rPr>
        <w:t>26</w:t>
      </w:r>
      <w:r w:rsidRPr="007804DD">
        <w:rPr>
          <w:rFonts w:cs="Times New Roman"/>
        </w:rPr>
        <w:t>, 285–91.</w:t>
      </w:r>
    </w:p>
    <w:p w14:paraId="5E3D8334"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Husby</w:t>
      </w:r>
      <w:proofErr w:type="spellEnd"/>
      <w:r w:rsidRPr="007804DD">
        <w:rPr>
          <w:rFonts w:cs="Times New Roman"/>
        </w:rPr>
        <w:t xml:space="preserve">, A., </w:t>
      </w:r>
      <w:proofErr w:type="spellStart"/>
      <w:r w:rsidRPr="007804DD">
        <w:rPr>
          <w:rFonts w:cs="Times New Roman"/>
        </w:rPr>
        <w:t>Hille</w:t>
      </w:r>
      <w:proofErr w:type="spellEnd"/>
      <w:r w:rsidRPr="007804DD">
        <w:rPr>
          <w:rFonts w:cs="Times New Roman"/>
        </w:rPr>
        <w:t xml:space="preserve">, S.M. &amp; </w:t>
      </w:r>
      <w:proofErr w:type="spellStart"/>
      <w:r w:rsidRPr="007804DD">
        <w:rPr>
          <w:rFonts w:cs="Times New Roman"/>
        </w:rPr>
        <w:t>Visser</w:t>
      </w:r>
      <w:proofErr w:type="spellEnd"/>
      <w:r w:rsidRPr="007804DD">
        <w:rPr>
          <w:rFonts w:cs="Times New Roman"/>
        </w:rPr>
        <w:t xml:space="preserve">, M.E. (2011) Testing Mechanisms of Bergmann’s Rule: Phenotypic Decline but No Genetic Change in Body Size in Three Passerine Bird Populations. </w:t>
      </w:r>
      <w:r w:rsidRPr="007804DD">
        <w:rPr>
          <w:rFonts w:cs="Times New Roman"/>
          <w:i/>
          <w:iCs/>
        </w:rPr>
        <w:t>The American Naturalist</w:t>
      </w:r>
      <w:r w:rsidRPr="007804DD">
        <w:rPr>
          <w:rFonts w:cs="Times New Roman"/>
        </w:rPr>
        <w:t xml:space="preserve">, </w:t>
      </w:r>
      <w:r w:rsidRPr="007804DD">
        <w:rPr>
          <w:rFonts w:cs="Times New Roman"/>
          <w:b/>
          <w:bCs/>
        </w:rPr>
        <w:t>178</w:t>
      </w:r>
      <w:r w:rsidRPr="007804DD">
        <w:rPr>
          <w:rFonts w:cs="Times New Roman"/>
        </w:rPr>
        <w:t>, 202–213.</w:t>
      </w:r>
    </w:p>
    <w:p w14:paraId="78DF47A4"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Kelt</w:t>
      </w:r>
      <w:proofErr w:type="spellEnd"/>
      <w:r w:rsidRPr="007804DD">
        <w:rPr>
          <w:rFonts w:cs="Times New Roman"/>
        </w:rPr>
        <w:t xml:space="preserve">, D.A., </w:t>
      </w:r>
      <w:proofErr w:type="spellStart"/>
      <w:r w:rsidRPr="007804DD">
        <w:rPr>
          <w:rFonts w:cs="Times New Roman"/>
        </w:rPr>
        <w:t>Meserve</w:t>
      </w:r>
      <w:proofErr w:type="spellEnd"/>
      <w:r w:rsidRPr="007804DD">
        <w:rPr>
          <w:rFonts w:cs="Times New Roman"/>
        </w:rPr>
        <w:t xml:space="preserve">, P.L., Gutiérrez, J.R., </w:t>
      </w:r>
      <w:proofErr w:type="spellStart"/>
      <w:r w:rsidRPr="007804DD">
        <w:rPr>
          <w:rFonts w:cs="Times New Roman"/>
        </w:rPr>
        <w:t>Milstead</w:t>
      </w:r>
      <w:proofErr w:type="spellEnd"/>
      <w:r w:rsidRPr="007804DD">
        <w:rPr>
          <w:rFonts w:cs="Times New Roman"/>
        </w:rPr>
        <w:t xml:space="preserve">, W.B. &amp; </w:t>
      </w:r>
      <w:proofErr w:type="spellStart"/>
      <w:r w:rsidRPr="007804DD">
        <w:rPr>
          <w:rFonts w:cs="Times New Roman"/>
        </w:rPr>
        <w:t>Previtali</w:t>
      </w:r>
      <w:proofErr w:type="spellEnd"/>
      <w:r w:rsidRPr="007804DD">
        <w:rPr>
          <w:rFonts w:cs="Times New Roman"/>
        </w:rPr>
        <w:t xml:space="preserve">, M.A. (2013) Long-term monitoring of mammals in the face of biotic and abiotic influences at a semiarid site in north-central Chile. </w:t>
      </w:r>
      <w:r w:rsidRPr="007804DD">
        <w:rPr>
          <w:rFonts w:cs="Times New Roman"/>
          <w:i/>
          <w:iCs/>
        </w:rPr>
        <w:t>Ecology</w:t>
      </w:r>
      <w:r w:rsidRPr="007804DD">
        <w:rPr>
          <w:rFonts w:cs="Times New Roman"/>
        </w:rPr>
        <w:t xml:space="preserve">, </w:t>
      </w:r>
      <w:r w:rsidRPr="007804DD">
        <w:rPr>
          <w:rFonts w:cs="Times New Roman"/>
          <w:b/>
          <w:bCs/>
        </w:rPr>
        <w:t>94</w:t>
      </w:r>
      <w:r w:rsidRPr="007804DD">
        <w:rPr>
          <w:rFonts w:cs="Times New Roman"/>
        </w:rPr>
        <w:t>, 977.</w:t>
      </w:r>
    </w:p>
    <w:p w14:paraId="28CC520B"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Kironde</w:t>
      </w:r>
      <w:proofErr w:type="spellEnd"/>
      <w:r w:rsidRPr="007804DD">
        <w:rPr>
          <w:rFonts w:cs="Times New Roman"/>
        </w:rPr>
        <w:t xml:space="preserve">, H., D. Morris, B., </w:t>
      </w:r>
      <w:proofErr w:type="spellStart"/>
      <w:r w:rsidRPr="007804DD">
        <w:rPr>
          <w:rFonts w:cs="Times New Roman"/>
        </w:rPr>
        <w:t>Goel</w:t>
      </w:r>
      <w:proofErr w:type="spellEnd"/>
      <w:r w:rsidRPr="007804DD">
        <w:rPr>
          <w:rFonts w:cs="Times New Roman"/>
        </w:rPr>
        <w:t xml:space="preserve">, A., Zhang, A., </w:t>
      </w:r>
      <w:proofErr w:type="spellStart"/>
      <w:r w:rsidRPr="007804DD">
        <w:rPr>
          <w:rFonts w:cs="Times New Roman"/>
        </w:rPr>
        <w:t>Narasimha</w:t>
      </w:r>
      <w:proofErr w:type="spellEnd"/>
      <w:r w:rsidRPr="007804DD">
        <w:rPr>
          <w:rFonts w:cs="Times New Roman"/>
        </w:rPr>
        <w:t xml:space="preserve">, A., Negi, S., J. Harris, D., Gertrude Digges, D., Kumar, K., Jain, A., Pal, K., </w:t>
      </w:r>
      <w:proofErr w:type="spellStart"/>
      <w:r w:rsidRPr="007804DD">
        <w:rPr>
          <w:rFonts w:cs="Times New Roman"/>
        </w:rPr>
        <w:t>Amipara</w:t>
      </w:r>
      <w:proofErr w:type="spellEnd"/>
      <w:r w:rsidRPr="007804DD">
        <w:rPr>
          <w:rFonts w:cs="Times New Roman"/>
        </w:rPr>
        <w:t xml:space="preserve">, K., </w:t>
      </w:r>
      <w:proofErr w:type="spellStart"/>
      <w:r w:rsidRPr="007804DD">
        <w:rPr>
          <w:rFonts w:cs="Times New Roman"/>
        </w:rPr>
        <w:t>Simran</w:t>
      </w:r>
      <w:proofErr w:type="spellEnd"/>
      <w:r w:rsidRPr="007804DD">
        <w:rPr>
          <w:rFonts w:cs="Times New Roman"/>
        </w:rPr>
        <w:t xml:space="preserve"> Singh </w:t>
      </w:r>
      <w:proofErr w:type="spellStart"/>
      <w:r w:rsidRPr="007804DD">
        <w:rPr>
          <w:rFonts w:cs="Times New Roman"/>
        </w:rPr>
        <w:t>Baweja</w:t>
      </w:r>
      <w:proofErr w:type="spellEnd"/>
      <w:r w:rsidRPr="007804DD">
        <w:rPr>
          <w:rFonts w:cs="Times New Roman"/>
        </w:rPr>
        <w:t xml:space="preserve">, P. &amp; P. White, E. (2017) Retriever: Data Retrieval Tool. </w:t>
      </w:r>
      <w:r w:rsidRPr="007804DD">
        <w:rPr>
          <w:rFonts w:cs="Times New Roman"/>
          <w:i/>
          <w:iCs/>
        </w:rPr>
        <w:t>The Journal of Open Source Software</w:t>
      </w:r>
      <w:r w:rsidRPr="007804DD">
        <w:rPr>
          <w:rFonts w:cs="Times New Roman"/>
        </w:rPr>
        <w:t xml:space="preserve">, </w:t>
      </w:r>
      <w:r w:rsidRPr="007804DD">
        <w:rPr>
          <w:rFonts w:cs="Times New Roman"/>
          <w:b/>
          <w:bCs/>
        </w:rPr>
        <w:t>2</w:t>
      </w:r>
      <w:r w:rsidRPr="007804DD">
        <w:rPr>
          <w:rFonts w:cs="Times New Roman"/>
        </w:rPr>
        <w:t>, 451.</w:t>
      </w:r>
    </w:p>
    <w:p w14:paraId="41744663"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Koricheva</w:t>
      </w:r>
      <w:proofErr w:type="spellEnd"/>
      <w:r w:rsidRPr="007804DD">
        <w:rPr>
          <w:rFonts w:cs="Times New Roman"/>
        </w:rPr>
        <w:t xml:space="preserve">, J., </w:t>
      </w:r>
      <w:proofErr w:type="spellStart"/>
      <w:r w:rsidRPr="007804DD">
        <w:rPr>
          <w:rFonts w:cs="Times New Roman"/>
        </w:rPr>
        <w:t>Gurevitch</w:t>
      </w:r>
      <w:proofErr w:type="spellEnd"/>
      <w:r w:rsidRPr="007804DD">
        <w:rPr>
          <w:rFonts w:cs="Times New Roman"/>
        </w:rPr>
        <w:t xml:space="preserve">, J. &amp; </w:t>
      </w:r>
      <w:proofErr w:type="spellStart"/>
      <w:r w:rsidRPr="007804DD">
        <w:rPr>
          <w:rFonts w:cs="Times New Roman"/>
        </w:rPr>
        <w:t>Mengersen</w:t>
      </w:r>
      <w:proofErr w:type="spellEnd"/>
      <w:r w:rsidRPr="007804DD">
        <w:rPr>
          <w:rFonts w:cs="Times New Roman"/>
        </w:rPr>
        <w:t xml:space="preserve">, K. (2013) </w:t>
      </w:r>
      <w:r w:rsidRPr="007804DD">
        <w:rPr>
          <w:rFonts w:cs="Times New Roman"/>
          <w:i/>
          <w:iCs/>
        </w:rPr>
        <w:t xml:space="preserve">Handbook of meta-analysis in ecology and </w:t>
      </w:r>
      <w:proofErr w:type="gramStart"/>
      <w:r w:rsidRPr="007804DD">
        <w:rPr>
          <w:rFonts w:cs="Times New Roman"/>
          <w:i/>
          <w:iCs/>
        </w:rPr>
        <w:t>evolution</w:t>
      </w:r>
      <w:r w:rsidRPr="007804DD">
        <w:rPr>
          <w:rFonts w:cs="Times New Roman"/>
        </w:rPr>
        <w:t>,.</w:t>
      </w:r>
      <w:proofErr w:type="gramEnd"/>
    </w:p>
    <w:p w14:paraId="24BD2E5D"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Lomolino</w:t>
      </w:r>
      <w:proofErr w:type="spellEnd"/>
      <w:r w:rsidRPr="007804DD">
        <w:rPr>
          <w:rFonts w:cs="Times New Roman"/>
        </w:rPr>
        <w:t xml:space="preserve">, M. V. (2005) Body size evolution in insular vertebrates: Generality of the island rule. </w:t>
      </w:r>
      <w:r w:rsidRPr="007804DD">
        <w:rPr>
          <w:rFonts w:cs="Times New Roman"/>
          <w:i/>
          <w:iCs/>
        </w:rPr>
        <w:t>Journal of Biogeography</w:t>
      </w:r>
      <w:r w:rsidRPr="007804DD">
        <w:rPr>
          <w:rFonts w:cs="Times New Roman"/>
        </w:rPr>
        <w:t xml:space="preserve">, </w:t>
      </w:r>
      <w:r w:rsidRPr="007804DD">
        <w:rPr>
          <w:rFonts w:cs="Times New Roman"/>
          <w:b/>
          <w:bCs/>
        </w:rPr>
        <w:t>32</w:t>
      </w:r>
      <w:r w:rsidRPr="007804DD">
        <w:rPr>
          <w:rFonts w:cs="Times New Roman"/>
        </w:rPr>
        <w:t>, 1683–1699.</w:t>
      </w:r>
    </w:p>
    <w:p w14:paraId="08A87CEE"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Lomolino</w:t>
      </w:r>
      <w:proofErr w:type="spellEnd"/>
      <w:r w:rsidRPr="007804DD">
        <w:rPr>
          <w:rFonts w:cs="Times New Roman"/>
        </w:rPr>
        <w:t xml:space="preserve">, M. V. &amp; </w:t>
      </w:r>
      <w:proofErr w:type="spellStart"/>
      <w:r w:rsidRPr="007804DD">
        <w:rPr>
          <w:rFonts w:cs="Times New Roman"/>
        </w:rPr>
        <w:t>Perault</w:t>
      </w:r>
      <w:proofErr w:type="spellEnd"/>
      <w:r w:rsidRPr="007804DD">
        <w:rPr>
          <w:rFonts w:cs="Times New Roman"/>
        </w:rPr>
        <w:t xml:space="preserve">, D.R. (2007) Body size variation of mammals in a fragmented, temperate rainforest. </w:t>
      </w:r>
      <w:r w:rsidRPr="007804DD">
        <w:rPr>
          <w:rFonts w:cs="Times New Roman"/>
          <w:i/>
          <w:iCs/>
        </w:rPr>
        <w:t>Conservation Biology</w:t>
      </w:r>
      <w:r w:rsidRPr="007804DD">
        <w:rPr>
          <w:rFonts w:cs="Times New Roman"/>
        </w:rPr>
        <w:t xml:space="preserve">, </w:t>
      </w:r>
      <w:r w:rsidRPr="007804DD">
        <w:rPr>
          <w:rFonts w:cs="Times New Roman"/>
          <w:b/>
          <w:bCs/>
        </w:rPr>
        <w:t>21</w:t>
      </w:r>
      <w:r w:rsidRPr="007804DD">
        <w:rPr>
          <w:rFonts w:cs="Times New Roman"/>
        </w:rPr>
        <w:t>, 1059–1069.</w:t>
      </w:r>
    </w:p>
    <w:p w14:paraId="42CD7374"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McNab</w:t>
      </w:r>
      <w:proofErr w:type="spellEnd"/>
      <w:r w:rsidRPr="007804DD">
        <w:rPr>
          <w:rFonts w:cs="Times New Roman"/>
        </w:rPr>
        <w:t>, B.K. (1971) On the ecological significance of Bergmann’s rule.</w:t>
      </w:r>
    </w:p>
    <w:p w14:paraId="5ED2FD6F"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McNab</w:t>
      </w:r>
      <w:proofErr w:type="spellEnd"/>
      <w:r w:rsidRPr="007804DD">
        <w:rPr>
          <w:rFonts w:cs="Times New Roman"/>
        </w:rPr>
        <w:t xml:space="preserve">, B.K. (2010) Geographic and temporal correlations of mammalian size reconsidered: a resource rule. </w:t>
      </w:r>
      <w:proofErr w:type="spellStart"/>
      <w:r w:rsidRPr="007804DD">
        <w:rPr>
          <w:rFonts w:cs="Times New Roman"/>
          <w:i/>
          <w:iCs/>
        </w:rPr>
        <w:t>Oecologia</w:t>
      </w:r>
      <w:proofErr w:type="spellEnd"/>
      <w:r w:rsidRPr="007804DD">
        <w:rPr>
          <w:rFonts w:cs="Times New Roman"/>
        </w:rPr>
        <w:t xml:space="preserve">, </w:t>
      </w:r>
      <w:r w:rsidRPr="007804DD">
        <w:rPr>
          <w:rFonts w:cs="Times New Roman"/>
          <w:b/>
          <w:bCs/>
        </w:rPr>
        <w:t>164</w:t>
      </w:r>
      <w:r w:rsidRPr="007804DD">
        <w:rPr>
          <w:rFonts w:cs="Times New Roman"/>
        </w:rPr>
        <w:t>, 13–23.</w:t>
      </w:r>
    </w:p>
    <w:p w14:paraId="5F51726D"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Meiri</w:t>
      </w:r>
      <w:proofErr w:type="spellEnd"/>
      <w:r w:rsidRPr="007804DD">
        <w:rPr>
          <w:rFonts w:cs="Times New Roman"/>
        </w:rPr>
        <w:t xml:space="preserve">, S. &amp; Dayan, T. (2003) On the validity of Bergmann’s rule. </w:t>
      </w:r>
      <w:r w:rsidRPr="007804DD">
        <w:rPr>
          <w:rFonts w:cs="Times New Roman"/>
          <w:i/>
          <w:iCs/>
        </w:rPr>
        <w:t>Journal of Biogeography</w:t>
      </w:r>
      <w:r w:rsidRPr="007804DD">
        <w:rPr>
          <w:rFonts w:cs="Times New Roman"/>
        </w:rPr>
        <w:t>, 331–351.</w:t>
      </w:r>
    </w:p>
    <w:p w14:paraId="529F970A"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Meiri</w:t>
      </w:r>
      <w:proofErr w:type="spellEnd"/>
      <w:r w:rsidRPr="007804DD">
        <w:rPr>
          <w:rFonts w:cs="Times New Roman"/>
        </w:rPr>
        <w:t xml:space="preserve">, S., Dayan, T. &amp; </w:t>
      </w:r>
      <w:proofErr w:type="spellStart"/>
      <w:r w:rsidRPr="007804DD">
        <w:rPr>
          <w:rFonts w:cs="Times New Roman"/>
        </w:rPr>
        <w:t>Simberloff</w:t>
      </w:r>
      <w:proofErr w:type="spellEnd"/>
      <w:r w:rsidRPr="007804DD">
        <w:rPr>
          <w:rFonts w:cs="Times New Roman"/>
        </w:rPr>
        <w:t xml:space="preserve">, D. (2004) Carnivores, biases and Bergmann’ s rule. </w:t>
      </w:r>
      <w:r w:rsidRPr="007804DD">
        <w:rPr>
          <w:rFonts w:cs="Times New Roman"/>
          <w:i/>
          <w:iCs/>
        </w:rPr>
        <w:t xml:space="preserve">Biological Journal of the </w:t>
      </w:r>
      <w:proofErr w:type="spellStart"/>
      <w:r w:rsidRPr="007804DD">
        <w:rPr>
          <w:rFonts w:cs="Times New Roman"/>
          <w:i/>
          <w:iCs/>
        </w:rPr>
        <w:t>Linnean</w:t>
      </w:r>
      <w:proofErr w:type="spellEnd"/>
      <w:r w:rsidRPr="007804DD">
        <w:rPr>
          <w:rFonts w:cs="Times New Roman"/>
          <w:i/>
          <w:iCs/>
        </w:rPr>
        <w:t xml:space="preserve"> Society</w:t>
      </w:r>
      <w:r w:rsidRPr="007804DD">
        <w:rPr>
          <w:rFonts w:cs="Times New Roman"/>
        </w:rPr>
        <w:t xml:space="preserve">, </w:t>
      </w:r>
      <w:r w:rsidRPr="007804DD">
        <w:rPr>
          <w:rFonts w:cs="Times New Roman"/>
          <w:b/>
          <w:bCs/>
        </w:rPr>
        <w:t>81</w:t>
      </w:r>
      <w:r w:rsidRPr="007804DD">
        <w:rPr>
          <w:rFonts w:cs="Times New Roman"/>
        </w:rPr>
        <w:t>, 579–588.</w:t>
      </w:r>
    </w:p>
    <w:p w14:paraId="4F72337F"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Millien</w:t>
      </w:r>
      <w:proofErr w:type="spellEnd"/>
      <w:r w:rsidRPr="007804DD">
        <w:rPr>
          <w:rFonts w:cs="Times New Roman"/>
        </w:rPr>
        <w:t xml:space="preserve">, V., Kathleen Lyons, S., Olson, L., Smith, F. a, Wilson, A.B. &amp; Yom-Tov, Y. (2006) </w:t>
      </w:r>
      <w:proofErr w:type="spellStart"/>
      <w:r w:rsidRPr="007804DD">
        <w:rPr>
          <w:rFonts w:cs="Times New Roman"/>
        </w:rPr>
        <w:t>Ecotypic</w:t>
      </w:r>
      <w:proofErr w:type="spellEnd"/>
      <w:r w:rsidRPr="007804DD">
        <w:rPr>
          <w:rFonts w:cs="Times New Roman"/>
        </w:rPr>
        <w:t xml:space="preserve"> variation in the context of global climate change: revisiting the rules. </w:t>
      </w:r>
      <w:r w:rsidRPr="007804DD">
        <w:rPr>
          <w:rFonts w:cs="Times New Roman"/>
          <w:i/>
          <w:iCs/>
        </w:rPr>
        <w:t>Ecology letters</w:t>
      </w:r>
      <w:r w:rsidRPr="007804DD">
        <w:rPr>
          <w:rFonts w:cs="Times New Roman"/>
        </w:rPr>
        <w:t xml:space="preserve">, </w:t>
      </w:r>
      <w:r w:rsidRPr="007804DD">
        <w:rPr>
          <w:rFonts w:cs="Times New Roman"/>
          <w:b/>
          <w:bCs/>
        </w:rPr>
        <w:t>9</w:t>
      </w:r>
      <w:r w:rsidRPr="007804DD">
        <w:rPr>
          <w:rFonts w:cs="Times New Roman"/>
        </w:rPr>
        <w:t>, 853–69.</w:t>
      </w:r>
    </w:p>
    <w:p w14:paraId="6B2E794F"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Morris, B.D. &amp; White, E.P. (2013) The </w:t>
      </w:r>
      <w:proofErr w:type="spellStart"/>
      <w:r w:rsidRPr="007804DD">
        <w:rPr>
          <w:rFonts w:cs="Times New Roman"/>
        </w:rPr>
        <w:t>EcoData</w:t>
      </w:r>
      <w:proofErr w:type="spellEnd"/>
      <w:r w:rsidRPr="007804DD">
        <w:rPr>
          <w:rFonts w:cs="Times New Roman"/>
        </w:rPr>
        <w:t xml:space="preserve"> Retriever: Improving Access to Existing Ecological Data. </w:t>
      </w:r>
      <w:proofErr w:type="spellStart"/>
      <w:r w:rsidRPr="007804DD">
        <w:rPr>
          <w:rFonts w:cs="Times New Roman"/>
          <w:i/>
          <w:iCs/>
        </w:rPr>
        <w:t>PLoS</w:t>
      </w:r>
      <w:proofErr w:type="spellEnd"/>
      <w:r w:rsidRPr="007804DD">
        <w:rPr>
          <w:rFonts w:cs="Times New Roman"/>
          <w:i/>
          <w:iCs/>
        </w:rPr>
        <w:t xml:space="preserve"> ONE</w:t>
      </w:r>
      <w:r w:rsidRPr="007804DD">
        <w:rPr>
          <w:rFonts w:cs="Times New Roman"/>
        </w:rPr>
        <w:t xml:space="preserve">, </w:t>
      </w:r>
      <w:r w:rsidRPr="007804DD">
        <w:rPr>
          <w:rFonts w:cs="Times New Roman"/>
          <w:b/>
          <w:bCs/>
        </w:rPr>
        <w:t>8</w:t>
      </w:r>
      <w:r w:rsidRPr="007804DD">
        <w:rPr>
          <w:rFonts w:cs="Times New Roman"/>
        </w:rPr>
        <w:t>, 1–7.</w:t>
      </w:r>
    </w:p>
    <w:p w14:paraId="70F0B44C"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Newsome, S. (2016) Small Mammal Mark-Recapture Population Dynamics at Core Research Sites at the </w:t>
      </w:r>
      <w:proofErr w:type="spellStart"/>
      <w:r w:rsidRPr="007804DD">
        <w:rPr>
          <w:rFonts w:cs="Times New Roman"/>
        </w:rPr>
        <w:t>Sevilleta</w:t>
      </w:r>
      <w:proofErr w:type="spellEnd"/>
      <w:r w:rsidRPr="007804DD">
        <w:rPr>
          <w:rFonts w:cs="Times New Roman"/>
        </w:rPr>
        <w:t xml:space="preserve"> National Wildlife Refuge, New Mexico (1989 - present).</w:t>
      </w:r>
    </w:p>
    <w:p w14:paraId="5D41B75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Riemer, K., </w:t>
      </w:r>
      <w:proofErr w:type="spellStart"/>
      <w:r w:rsidRPr="007804DD">
        <w:rPr>
          <w:rFonts w:cs="Times New Roman"/>
        </w:rPr>
        <w:t>Guralnick</w:t>
      </w:r>
      <w:proofErr w:type="spellEnd"/>
      <w:r w:rsidRPr="007804DD">
        <w:rPr>
          <w:rFonts w:cs="Times New Roman"/>
        </w:rPr>
        <w:t xml:space="preserve">, R.P. &amp; White, E.P. (2018) No general relationship between mass and temperature in endothermic species. </w:t>
      </w:r>
      <w:proofErr w:type="spellStart"/>
      <w:r w:rsidRPr="007804DD">
        <w:rPr>
          <w:rFonts w:cs="Times New Roman"/>
          <w:i/>
          <w:iCs/>
        </w:rPr>
        <w:t>eLife</w:t>
      </w:r>
      <w:proofErr w:type="spellEnd"/>
      <w:r w:rsidRPr="007804DD">
        <w:rPr>
          <w:rFonts w:cs="Times New Roman"/>
        </w:rPr>
        <w:t xml:space="preserve">, </w:t>
      </w:r>
      <w:r w:rsidRPr="007804DD">
        <w:rPr>
          <w:rFonts w:cs="Times New Roman"/>
          <w:b/>
          <w:bCs/>
        </w:rPr>
        <w:t>7</w:t>
      </w:r>
      <w:r w:rsidRPr="007804DD">
        <w:rPr>
          <w:rFonts w:cs="Times New Roman"/>
        </w:rPr>
        <w:t>, 1–16.</w:t>
      </w:r>
    </w:p>
    <w:p w14:paraId="3D22E4C3"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Salewski</w:t>
      </w:r>
      <w:proofErr w:type="spellEnd"/>
      <w:r w:rsidRPr="007804DD">
        <w:rPr>
          <w:rFonts w:cs="Times New Roman"/>
        </w:rPr>
        <w:t xml:space="preserve">, V., </w:t>
      </w:r>
      <w:proofErr w:type="spellStart"/>
      <w:r w:rsidRPr="007804DD">
        <w:rPr>
          <w:rFonts w:cs="Times New Roman"/>
        </w:rPr>
        <w:t>Hochachka</w:t>
      </w:r>
      <w:proofErr w:type="spellEnd"/>
      <w:r w:rsidRPr="007804DD">
        <w:rPr>
          <w:rFonts w:cs="Times New Roman"/>
        </w:rPr>
        <w:t xml:space="preserve">, W.M. &amp; Fiedler, W. (2010) Global warming and Bergmann’s rule: do central European passerines adjust their body size to rising temperatures? </w:t>
      </w:r>
      <w:proofErr w:type="spellStart"/>
      <w:r w:rsidRPr="007804DD">
        <w:rPr>
          <w:rFonts w:cs="Times New Roman"/>
          <w:i/>
          <w:iCs/>
        </w:rPr>
        <w:t>Oecologia</w:t>
      </w:r>
      <w:proofErr w:type="spellEnd"/>
      <w:r w:rsidRPr="007804DD">
        <w:rPr>
          <w:rFonts w:cs="Times New Roman"/>
        </w:rPr>
        <w:t xml:space="preserve">, </w:t>
      </w:r>
      <w:r w:rsidRPr="007804DD">
        <w:rPr>
          <w:rFonts w:cs="Times New Roman"/>
          <w:b/>
          <w:bCs/>
        </w:rPr>
        <w:t>162</w:t>
      </w:r>
      <w:r w:rsidRPr="007804DD">
        <w:rPr>
          <w:rFonts w:cs="Times New Roman"/>
        </w:rPr>
        <w:t>, 247–260.</w:t>
      </w:r>
    </w:p>
    <w:p w14:paraId="7EAEDF1C"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Sheridan, J.A. &amp; Bickford, D. (2011) Shrinking body size as an ecological response to climate change. </w:t>
      </w:r>
      <w:r w:rsidRPr="007804DD">
        <w:rPr>
          <w:rFonts w:cs="Times New Roman"/>
          <w:i/>
          <w:iCs/>
        </w:rPr>
        <w:t>Nature Climate Change</w:t>
      </w:r>
      <w:r w:rsidRPr="007804DD">
        <w:rPr>
          <w:rFonts w:cs="Times New Roman"/>
        </w:rPr>
        <w:t xml:space="preserve">, </w:t>
      </w:r>
      <w:r w:rsidRPr="007804DD">
        <w:rPr>
          <w:rFonts w:cs="Times New Roman"/>
          <w:b/>
          <w:bCs/>
        </w:rPr>
        <w:t>1</w:t>
      </w:r>
      <w:r w:rsidRPr="007804DD">
        <w:rPr>
          <w:rFonts w:cs="Times New Roman"/>
        </w:rPr>
        <w:t>, 401–406.</w:t>
      </w:r>
    </w:p>
    <w:p w14:paraId="15B21FF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Smith, F., Browning, H. &amp; Shepherd, U. (1998) The influence of climate change on the body mass of woodrats </w:t>
      </w:r>
      <w:proofErr w:type="spellStart"/>
      <w:r w:rsidRPr="007804DD">
        <w:rPr>
          <w:rFonts w:cs="Times New Roman"/>
        </w:rPr>
        <w:t>Neotoma</w:t>
      </w:r>
      <w:proofErr w:type="spellEnd"/>
      <w:r w:rsidRPr="007804DD">
        <w:rPr>
          <w:rFonts w:cs="Times New Roman"/>
        </w:rPr>
        <w:t xml:space="preserve"> in an arid region of New Mexico, USA. </w:t>
      </w:r>
      <w:proofErr w:type="spellStart"/>
      <w:r w:rsidRPr="007804DD">
        <w:rPr>
          <w:rFonts w:cs="Times New Roman"/>
          <w:i/>
          <w:iCs/>
        </w:rPr>
        <w:t>Ecography</w:t>
      </w:r>
      <w:proofErr w:type="spellEnd"/>
      <w:r w:rsidRPr="007804DD">
        <w:rPr>
          <w:rFonts w:cs="Times New Roman"/>
        </w:rPr>
        <w:t>.</w:t>
      </w:r>
    </w:p>
    <w:p w14:paraId="6D805A9B"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Steudel</w:t>
      </w:r>
      <w:proofErr w:type="spellEnd"/>
      <w:r w:rsidRPr="007804DD">
        <w:rPr>
          <w:rFonts w:cs="Times New Roman"/>
        </w:rPr>
        <w:t xml:space="preserve">, K., Porter, W.P. &amp; Sher, D. (1994) The biophysics of Bergmann’s rule: a comparison of the effects of pelage and body size variation on metabolic rate. </w:t>
      </w:r>
      <w:r w:rsidRPr="007804DD">
        <w:rPr>
          <w:rFonts w:cs="Times New Roman"/>
          <w:i/>
          <w:iCs/>
        </w:rPr>
        <w:t>Canadian Journal of Zoology</w:t>
      </w:r>
      <w:r w:rsidRPr="007804DD">
        <w:rPr>
          <w:rFonts w:cs="Times New Roman"/>
        </w:rPr>
        <w:t xml:space="preserve">, </w:t>
      </w:r>
      <w:r w:rsidRPr="007804DD">
        <w:rPr>
          <w:rFonts w:cs="Times New Roman"/>
          <w:b/>
          <w:bCs/>
        </w:rPr>
        <w:t>72</w:t>
      </w:r>
      <w:r w:rsidRPr="007804DD">
        <w:rPr>
          <w:rFonts w:cs="Times New Roman"/>
        </w:rPr>
        <w:t>, 70–77.</w:t>
      </w:r>
    </w:p>
    <w:p w14:paraId="7020E863"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Stirling</w:t>
      </w:r>
      <w:proofErr w:type="spellEnd"/>
      <w:r w:rsidRPr="007804DD">
        <w:rPr>
          <w:rFonts w:cs="Times New Roman"/>
        </w:rPr>
        <w:t xml:space="preserve">, I. &amp; </w:t>
      </w:r>
      <w:proofErr w:type="spellStart"/>
      <w:r w:rsidRPr="007804DD">
        <w:rPr>
          <w:rFonts w:cs="Times New Roman"/>
        </w:rPr>
        <w:t>Derocher</w:t>
      </w:r>
      <w:proofErr w:type="spellEnd"/>
      <w:r w:rsidRPr="007804DD">
        <w:rPr>
          <w:rFonts w:cs="Times New Roman"/>
        </w:rPr>
        <w:t xml:space="preserve">, A.E. (2012) Effects of climate warming on polar bears: A review of the evidence. </w:t>
      </w:r>
      <w:r w:rsidRPr="007804DD">
        <w:rPr>
          <w:rFonts w:cs="Times New Roman"/>
          <w:i/>
          <w:iCs/>
        </w:rPr>
        <w:t>Global Change Biology</w:t>
      </w:r>
      <w:r w:rsidRPr="007804DD">
        <w:rPr>
          <w:rFonts w:cs="Times New Roman"/>
        </w:rPr>
        <w:t xml:space="preserve">, </w:t>
      </w:r>
      <w:r w:rsidRPr="007804DD">
        <w:rPr>
          <w:rFonts w:cs="Times New Roman"/>
          <w:b/>
          <w:bCs/>
        </w:rPr>
        <w:t>18</w:t>
      </w:r>
      <w:r w:rsidRPr="007804DD">
        <w:rPr>
          <w:rFonts w:cs="Times New Roman"/>
        </w:rPr>
        <w:t>, 2694–2706.</w:t>
      </w:r>
    </w:p>
    <w:p w14:paraId="3980166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Team, R.C. (2016) R: A Language and Environment for Statistical Computing.</w:t>
      </w:r>
    </w:p>
    <w:p w14:paraId="01E736D2" w14:textId="77777777" w:rsidR="007804DD" w:rsidRPr="007804DD" w:rsidRDefault="007804DD" w:rsidP="007804DD">
      <w:pPr>
        <w:spacing w:before="100" w:beforeAutospacing="1" w:after="100" w:afterAutospacing="1"/>
        <w:ind w:left="480" w:hanging="480"/>
        <w:rPr>
          <w:rFonts w:cs="Times New Roman"/>
        </w:rPr>
      </w:pPr>
      <w:proofErr w:type="spellStart"/>
      <w:r w:rsidRPr="007804DD">
        <w:rPr>
          <w:rFonts w:cs="Times New Roman"/>
        </w:rPr>
        <w:t>Teplitsky</w:t>
      </w:r>
      <w:proofErr w:type="spellEnd"/>
      <w:r w:rsidRPr="007804DD">
        <w:rPr>
          <w:rFonts w:cs="Times New Roman"/>
        </w:rPr>
        <w:t xml:space="preserve">, C., Mills, J. a, </w:t>
      </w:r>
      <w:proofErr w:type="spellStart"/>
      <w:r w:rsidRPr="007804DD">
        <w:rPr>
          <w:rFonts w:cs="Times New Roman"/>
        </w:rPr>
        <w:t>Alho</w:t>
      </w:r>
      <w:proofErr w:type="spellEnd"/>
      <w:r w:rsidRPr="007804DD">
        <w:rPr>
          <w:rFonts w:cs="Times New Roman"/>
        </w:rPr>
        <w:t xml:space="preserve">, J.S., </w:t>
      </w:r>
      <w:proofErr w:type="spellStart"/>
      <w:r w:rsidRPr="007804DD">
        <w:rPr>
          <w:rFonts w:cs="Times New Roman"/>
        </w:rPr>
        <w:t>Yarrall</w:t>
      </w:r>
      <w:proofErr w:type="spellEnd"/>
      <w:r w:rsidRPr="007804DD">
        <w:rPr>
          <w:rFonts w:cs="Times New Roman"/>
        </w:rPr>
        <w:t xml:space="preserve">, J.W. &amp; </w:t>
      </w:r>
      <w:proofErr w:type="spellStart"/>
      <w:r w:rsidRPr="007804DD">
        <w:rPr>
          <w:rFonts w:cs="Times New Roman"/>
        </w:rPr>
        <w:t>Merilä</w:t>
      </w:r>
      <w:proofErr w:type="spellEnd"/>
      <w:r w:rsidRPr="007804DD">
        <w:rPr>
          <w:rFonts w:cs="Times New Roman"/>
        </w:rPr>
        <w:t xml:space="preserve">, J. (2008) Bergmann’s rule and climate change revisited: disentangling environmental and genetic responses in a wild bird population. </w:t>
      </w:r>
      <w:r w:rsidRPr="007804DD">
        <w:rPr>
          <w:rFonts w:cs="Times New Roman"/>
          <w:i/>
          <w:iCs/>
        </w:rPr>
        <w:t>Proceedings of the National Academy of Sciences of the United States of America</w:t>
      </w:r>
      <w:r w:rsidRPr="007804DD">
        <w:rPr>
          <w:rFonts w:cs="Times New Roman"/>
        </w:rPr>
        <w:t xml:space="preserve">, </w:t>
      </w:r>
      <w:r w:rsidRPr="007804DD">
        <w:rPr>
          <w:rFonts w:cs="Times New Roman"/>
          <w:b/>
          <w:bCs/>
        </w:rPr>
        <w:t>105</w:t>
      </w:r>
      <w:r w:rsidRPr="007804DD">
        <w:rPr>
          <w:rFonts w:cs="Times New Roman"/>
        </w:rPr>
        <w:t>, 13492–6.</w:t>
      </w:r>
    </w:p>
    <w:p w14:paraId="1E2ED6E1"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Van </w:t>
      </w:r>
      <w:proofErr w:type="spellStart"/>
      <w:r w:rsidRPr="007804DD">
        <w:rPr>
          <w:rFonts w:cs="Times New Roman"/>
        </w:rPr>
        <w:t>Buskirk</w:t>
      </w:r>
      <w:proofErr w:type="spellEnd"/>
      <w:r w:rsidRPr="007804DD">
        <w:rPr>
          <w:rFonts w:cs="Times New Roman"/>
        </w:rPr>
        <w:t xml:space="preserve">, J., </w:t>
      </w:r>
      <w:proofErr w:type="spellStart"/>
      <w:r w:rsidRPr="007804DD">
        <w:rPr>
          <w:rFonts w:cs="Times New Roman"/>
        </w:rPr>
        <w:t>Mulvihill</w:t>
      </w:r>
      <w:proofErr w:type="spellEnd"/>
      <w:r w:rsidRPr="007804DD">
        <w:rPr>
          <w:rFonts w:cs="Times New Roman"/>
        </w:rPr>
        <w:t xml:space="preserve">, R.S. &amp; </w:t>
      </w:r>
      <w:proofErr w:type="spellStart"/>
      <w:r w:rsidRPr="007804DD">
        <w:rPr>
          <w:rFonts w:cs="Times New Roman"/>
        </w:rPr>
        <w:t>Leberman</w:t>
      </w:r>
      <w:proofErr w:type="spellEnd"/>
      <w:r w:rsidRPr="007804DD">
        <w:rPr>
          <w:rFonts w:cs="Times New Roman"/>
        </w:rPr>
        <w:t xml:space="preserve">, R.C. (2010) Declining body sizes in North American birds associated with climate change. </w:t>
      </w:r>
      <w:proofErr w:type="spellStart"/>
      <w:r w:rsidRPr="007804DD">
        <w:rPr>
          <w:rFonts w:cs="Times New Roman"/>
          <w:i/>
          <w:iCs/>
        </w:rPr>
        <w:t>Oikos</w:t>
      </w:r>
      <w:proofErr w:type="spellEnd"/>
      <w:r w:rsidRPr="007804DD">
        <w:rPr>
          <w:rFonts w:cs="Times New Roman"/>
        </w:rPr>
        <w:t xml:space="preserve">, </w:t>
      </w:r>
      <w:r w:rsidRPr="007804DD">
        <w:rPr>
          <w:rFonts w:cs="Times New Roman"/>
          <w:b/>
          <w:bCs/>
        </w:rPr>
        <w:t>119</w:t>
      </w:r>
      <w:r w:rsidRPr="007804DD">
        <w:rPr>
          <w:rFonts w:cs="Times New Roman"/>
        </w:rPr>
        <w:t>, 1047–1055.</w:t>
      </w:r>
    </w:p>
    <w:p w14:paraId="05F63F4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Willmott, C.J. &amp; Matsuura, K. (2001) Terrestrial Air Temperature and Precipitation: Monthly and Annual Time Series (1950-1999).</w:t>
      </w:r>
    </w:p>
    <w:p w14:paraId="52E525A2"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Woodward, G., </w:t>
      </w:r>
      <w:proofErr w:type="spellStart"/>
      <w:r w:rsidRPr="007804DD">
        <w:rPr>
          <w:rFonts w:cs="Times New Roman"/>
        </w:rPr>
        <w:t>Ebenman</w:t>
      </w:r>
      <w:proofErr w:type="spellEnd"/>
      <w:r w:rsidRPr="007804DD">
        <w:rPr>
          <w:rFonts w:cs="Times New Roman"/>
        </w:rPr>
        <w:t xml:space="preserve">, B., Emmerson, M., Montoya, J.M., </w:t>
      </w:r>
      <w:proofErr w:type="spellStart"/>
      <w:r w:rsidRPr="007804DD">
        <w:rPr>
          <w:rFonts w:cs="Times New Roman"/>
        </w:rPr>
        <w:t>Olesen</w:t>
      </w:r>
      <w:proofErr w:type="spellEnd"/>
      <w:r w:rsidRPr="007804DD">
        <w:rPr>
          <w:rFonts w:cs="Times New Roman"/>
        </w:rPr>
        <w:t xml:space="preserve">, J.M., </w:t>
      </w:r>
      <w:proofErr w:type="spellStart"/>
      <w:r w:rsidRPr="007804DD">
        <w:rPr>
          <w:rFonts w:cs="Times New Roman"/>
        </w:rPr>
        <w:t>Valido</w:t>
      </w:r>
      <w:proofErr w:type="spellEnd"/>
      <w:r w:rsidRPr="007804DD">
        <w:rPr>
          <w:rFonts w:cs="Times New Roman"/>
        </w:rPr>
        <w:t xml:space="preserve">, A. &amp; Warren, P.H. (2005) Body size in ecological networks. </w:t>
      </w:r>
      <w:r w:rsidRPr="007804DD">
        <w:rPr>
          <w:rFonts w:cs="Times New Roman"/>
          <w:i/>
          <w:iCs/>
        </w:rPr>
        <w:t>Trends in Ecology and Evolution</w:t>
      </w:r>
      <w:r w:rsidRPr="007804DD">
        <w:rPr>
          <w:rFonts w:cs="Times New Roman"/>
        </w:rPr>
        <w:t xml:space="preserve">, </w:t>
      </w:r>
      <w:r w:rsidRPr="007804DD">
        <w:rPr>
          <w:rFonts w:cs="Times New Roman"/>
          <w:b/>
          <w:bCs/>
        </w:rPr>
        <w:t>20</w:t>
      </w:r>
      <w:r w:rsidRPr="007804DD">
        <w:rPr>
          <w:rFonts w:cs="Times New Roman"/>
        </w:rPr>
        <w:t>, 402–9.</w:t>
      </w:r>
    </w:p>
    <w:p w14:paraId="1F9328A7" w14:textId="589919B8" w:rsidR="00F763CB" w:rsidRPr="007804DD" w:rsidRDefault="007804DD" w:rsidP="007804DD">
      <w:pPr>
        <w:spacing w:before="100" w:beforeAutospacing="1" w:after="100" w:afterAutospacing="1"/>
        <w:ind w:left="480" w:hanging="480"/>
        <w:rPr>
          <w:rFonts w:cs="Times New Roman"/>
        </w:rPr>
      </w:pPr>
      <w:r w:rsidRPr="007804DD">
        <w:rPr>
          <w:rFonts w:cs="Times New Roman"/>
        </w:rPr>
        <w:t xml:space="preserve">Yom-Tov, Y. &amp; Geffen, E. (2011) Recent spatial and temporal changes in body size of terrestrial vertebrates: Probable causes and pitfalls. </w:t>
      </w:r>
      <w:r w:rsidRPr="007804DD">
        <w:rPr>
          <w:rFonts w:cs="Times New Roman"/>
          <w:i/>
          <w:iCs/>
        </w:rPr>
        <w:t>Biological Reviews</w:t>
      </w:r>
      <w:r w:rsidRPr="007804DD">
        <w:rPr>
          <w:rFonts w:cs="Times New Roman"/>
        </w:rPr>
        <w:t xml:space="preserve">, </w:t>
      </w:r>
      <w:r w:rsidRPr="007804DD">
        <w:rPr>
          <w:rFonts w:cs="Times New Roman"/>
          <w:b/>
          <w:bCs/>
        </w:rPr>
        <w:t>86</w:t>
      </w:r>
      <w:r w:rsidRPr="007804DD">
        <w:rPr>
          <w:rFonts w:cs="Times New Roman"/>
        </w:rPr>
        <w:t>, 531–541.</w:t>
      </w:r>
    </w:p>
    <w:p w14:paraId="6B8B4849" w14:textId="77777777" w:rsidR="00F763CB" w:rsidRDefault="00F763CB"/>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0FFC1DEC" w14:textId="74AFA46C" w:rsidR="00856D5A" w:rsidRDefault="00856D5A" w:rsidP="00856D5A"/>
    <w:tbl>
      <w:tblPr>
        <w:tblW w:w="0" w:type="auto"/>
        <w:jc w:val="center"/>
        <w:tblLayout w:type="fixed"/>
        <w:tblLook w:val="04A0" w:firstRow="1" w:lastRow="0" w:firstColumn="1" w:lastColumn="0" w:noHBand="0" w:noVBand="1"/>
      </w:tblPr>
      <w:tblGrid>
        <w:gridCol w:w="1080"/>
        <w:gridCol w:w="1080"/>
      </w:tblGrid>
      <w:tr w:rsidR="00031770" w14:paraId="5DFE9644"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216BD4"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328AAA" w14:textId="77777777" w:rsidR="00031770" w:rsidRDefault="00031770" w:rsidP="009A68D5">
            <w:pPr>
              <w:spacing w:before="40" w:after="40"/>
              <w:ind w:left="40" w:right="40"/>
              <w:jc w:val="right"/>
            </w:pPr>
            <w:r>
              <w:rPr>
                <w:rFonts w:ascii="Arial" w:hAnsi="Arial" w:cs="Arial"/>
                <w:color w:val="000000"/>
                <w:sz w:val="20"/>
                <w:szCs w:val="20"/>
              </w:rPr>
              <w:t>Species</w:t>
            </w:r>
          </w:p>
        </w:tc>
      </w:tr>
      <w:tr w:rsidR="00031770" w14:paraId="1D5F11E3"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0AD787F2" w14:textId="77777777" w:rsidR="00031770" w:rsidRDefault="00031770" w:rsidP="009A68D5">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09870F35" w14:textId="77777777" w:rsidR="00031770" w:rsidRDefault="00031770" w:rsidP="009A68D5">
            <w:pPr>
              <w:spacing w:before="40" w:after="40"/>
              <w:ind w:left="40" w:right="40"/>
              <w:jc w:val="right"/>
            </w:pPr>
            <w:r>
              <w:rPr>
                <w:rFonts w:ascii="Arial" w:hAnsi="Arial" w:cs="Arial"/>
                <w:color w:val="000000"/>
                <w:sz w:val="20"/>
                <w:szCs w:val="20"/>
              </w:rPr>
              <w:t>32</w:t>
            </w:r>
          </w:p>
        </w:tc>
      </w:tr>
    </w:tbl>
    <w:p w14:paraId="633DFCB1" w14:textId="77777777" w:rsidR="00031770" w:rsidRDefault="00031770" w:rsidP="00031770"/>
    <w:p w14:paraId="5C13FA3A" w14:textId="77777777" w:rsidR="00031770" w:rsidRDefault="00031770" w:rsidP="00031770"/>
    <w:p w14:paraId="05735A71" w14:textId="77777777" w:rsidR="00031770" w:rsidRDefault="00031770" w:rsidP="00031770">
      <w:bookmarkStart w:id="0" w:name="t_ft_by_site_summary"/>
      <w:bookmarkEnd w:id="0"/>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031770" w14:paraId="0D70F1AB"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35614C96" w14:textId="77777777" w:rsidR="00031770" w:rsidRDefault="00031770" w:rsidP="009A68D5">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C3DE6C"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2538BD76" w14:textId="77777777" w:rsidR="00031770" w:rsidRDefault="00031770" w:rsidP="009A68D5">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CC924D2" w14:textId="77777777" w:rsidR="00031770" w:rsidRDefault="00031770" w:rsidP="009A68D5">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B9654AC" w14:textId="77777777" w:rsidR="00031770" w:rsidRDefault="00031770" w:rsidP="009A68D5">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13B0FCA" w14:textId="77777777" w:rsidR="00031770" w:rsidRDefault="00031770" w:rsidP="009A68D5">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1D9B943" w14:textId="77777777" w:rsidR="00031770" w:rsidRDefault="00031770" w:rsidP="009A68D5">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8A50301" w14:textId="77777777" w:rsidR="00031770" w:rsidRDefault="00031770" w:rsidP="009A68D5">
            <w:pPr>
              <w:spacing w:before="40" w:after="40"/>
              <w:ind w:left="40" w:right="40"/>
              <w:jc w:val="right"/>
            </w:pPr>
            <w:r>
              <w:rPr>
                <w:rFonts w:ascii="Arial" w:hAnsi="Arial" w:cs="Arial"/>
                <w:color w:val="000000"/>
                <w:sz w:val="20"/>
                <w:szCs w:val="20"/>
              </w:rPr>
              <w:t>Years (max)</w:t>
            </w:r>
          </w:p>
        </w:tc>
      </w:tr>
      <w:tr w:rsidR="00031770" w14:paraId="6899F2E4" w14:textId="77777777" w:rsidTr="009A68D5">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40F3EF5C" w14:textId="77777777" w:rsidR="00031770" w:rsidRDefault="00031770" w:rsidP="009A68D5">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693265C6" w14:textId="77777777" w:rsidR="00031770" w:rsidRDefault="00031770" w:rsidP="009A68D5">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4D775676" w14:textId="77777777" w:rsidR="00031770" w:rsidRDefault="00031770" w:rsidP="009A68D5">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763CDE88" w14:textId="77777777" w:rsidR="00031770" w:rsidRDefault="00031770" w:rsidP="009A68D5">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1831F64E"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8" w:space="0" w:color="000000"/>
            </w:tcBorders>
            <w:tcMar>
              <w:top w:w="0" w:type="dxa"/>
              <w:left w:w="0" w:type="dxa"/>
              <w:bottom w:w="0" w:type="dxa"/>
              <w:right w:w="0" w:type="dxa"/>
            </w:tcMar>
            <w:vAlign w:val="center"/>
          </w:tcPr>
          <w:p w14:paraId="4FC2BB38" w14:textId="77777777" w:rsidR="00031770" w:rsidRDefault="00031770" w:rsidP="009A68D5">
            <w:pPr>
              <w:spacing w:before="40" w:after="40"/>
              <w:ind w:left="40" w:right="40"/>
              <w:jc w:val="right"/>
            </w:pPr>
            <w:r>
              <w:rPr>
                <w:rFonts w:ascii="Arial" w:hAnsi="Arial" w:cs="Arial"/>
                <w:color w:val="000000"/>
                <w:sz w:val="20"/>
                <w:szCs w:val="20"/>
              </w:rPr>
              <w:t>9613</w:t>
            </w:r>
          </w:p>
        </w:tc>
        <w:tc>
          <w:tcPr>
            <w:tcW w:w="1080" w:type="dxa"/>
            <w:tcBorders>
              <w:bottom w:val="single" w:sz="8" w:space="0" w:color="000000"/>
            </w:tcBorders>
            <w:tcMar>
              <w:top w:w="0" w:type="dxa"/>
              <w:left w:w="0" w:type="dxa"/>
              <w:bottom w:w="0" w:type="dxa"/>
              <w:right w:w="0" w:type="dxa"/>
            </w:tcMar>
            <w:vAlign w:val="center"/>
          </w:tcPr>
          <w:p w14:paraId="7C95259D" w14:textId="77777777" w:rsidR="00031770" w:rsidRDefault="00031770" w:rsidP="009A68D5">
            <w:pPr>
              <w:spacing w:before="40" w:after="40"/>
              <w:ind w:left="40" w:right="40"/>
              <w:jc w:val="right"/>
            </w:pPr>
            <w:r>
              <w:rPr>
                <w:rFonts w:ascii="Arial" w:hAnsi="Arial" w:cs="Arial"/>
                <w:color w:val="000000"/>
                <w:sz w:val="20"/>
                <w:szCs w:val="20"/>
              </w:rPr>
              <w:t>6</w:t>
            </w:r>
          </w:p>
        </w:tc>
        <w:tc>
          <w:tcPr>
            <w:tcW w:w="1080" w:type="dxa"/>
            <w:tcBorders>
              <w:bottom w:val="single" w:sz="8" w:space="0" w:color="000000"/>
            </w:tcBorders>
            <w:tcMar>
              <w:top w:w="0" w:type="dxa"/>
              <w:left w:w="0" w:type="dxa"/>
              <w:bottom w:w="0" w:type="dxa"/>
              <w:right w:w="0" w:type="dxa"/>
            </w:tcMar>
            <w:vAlign w:val="center"/>
          </w:tcPr>
          <w:p w14:paraId="00D0E2D0" w14:textId="77777777" w:rsidR="00031770" w:rsidRDefault="00031770" w:rsidP="009A68D5">
            <w:pPr>
              <w:spacing w:before="40" w:after="40"/>
              <w:ind w:left="40" w:right="40"/>
              <w:jc w:val="right"/>
            </w:pPr>
            <w:r>
              <w:rPr>
                <w:rFonts w:ascii="Arial" w:hAnsi="Arial" w:cs="Arial"/>
                <w:color w:val="000000"/>
                <w:sz w:val="20"/>
                <w:szCs w:val="20"/>
              </w:rPr>
              <w:t>17</w:t>
            </w:r>
          </w:p>
        </w:tc>
      </w:tr>
      <w:tr w:rsidR="00031770" w14:paraId="420FB8CF" w14:textId="77777777" w:rsidTr="009A68D5">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750810E8" w14:textId="77777777" w:rsidR="00031770" w:rsidRDefault="00031770" w:rsidP="009A68D5">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17D9828" w14:textId="77777777" w:rsidR="00031770" w:rsidRDefault="00031770" w:rsidP="009A68D5">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A430461" w14:textId="77777777" w:rsidR="00031770" w:rsidRDefault="00031770" w:rsidP="009A68D5">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80BF2E0" w14:textId="77777777" w:rsidR="00031770" w:rsidRDefault="00031770" w:rsidP="009A68D5">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D715BF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0E1A503" w14:textId="77777777" w:rsidR="00031770" w:rsidRDefault="00031770" w:rsidP="009A68D5">
            <w:pPr>
              <w:spacing w:before="40" w:after="40"/>
              <w:ind w:left="40" w:right="40"/>
              <w:jc w:val="right"/>
            </w:pPr>
            <w:r>
              <w:rPr>
                <w:rFonts w:ascii="Arial" w:hAnsi="Arial" w:cs="Arial"/>
                <w:color w:val="000000"/>
                <w:sz w:val="20"/>
                <w:szCs w:val="20"/>
              </w:rPr>
              <w:t>635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4B844A37" w14:textId="77777777" w:rsidR="00031770" w:rsidRDefault="00031770" w:rsidP="009A68D5">
            <w:pPr>
              <w:spacing w:before="40" w:after="40"/>
              <w:ind w:left="40" w:right="40"/>
              <w:jc w:val="right"/>
            </w:pPr>
            <w:r>
              <w:rPr>
                <w:rFonts w:ascii="Arial" w:hAnsi="Arial" w:cs="Arial"/>
                <w:color w:val="000000"/>
                <w:sz w:val="20"/>
                <w:szCs w:val="20"/>
              </w:rPr>
              <w:t>13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2D200FED" w14:textId="77777777" w:rsidR="00031770" w:rsidRDefault="00031770" w:rsidP="009A68D5">
            <w:pPr>
              <w:spacing w:before="40" w:after="40"/>
              <w:ind w:left="40" w:right="40"/>
              <w:jc w:val="right"/>
            </w:pPr>
            <w:r>
              <w:rPr>
                <w:rFonts w:ascii="Arial" w:hAnsi="Arial" w:cs="Arial"/>
                <w:color w:val="000000"/>
                <w:sz w:val="20"/>
                <w:szCs w:val="20"/>
              </w:rPr>
              <w:t>38</w:t>
            </w:r>
          </w:p>
        </w:tc>
      </w:tr>
      <w:tr w:rsidR="00031770" w14:paraId="52D648CE"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7031C280" w14:textId="77777777" w:rsidR="00031770" w:rsidRDefault="00031770" w:rsidP="009A68D5">
            <w:pPr>
              <w:spacing w:before="40" w:after="40"/>
              <w:ind w:left="40" w:right="40"/>
              <w:jc w:val="right"/>
            </w:pPr>
            <w:proofErr w:type="spellStart"/>
            <w:r>
              <w:rPr>
                <w:rFonts w:ascii="Arial" w:hAnsi="Arial" w:cs="Arial"/>
                <w:color w:val="000000"/>
                <w:sz w:val="20"/>
                <w:szCs w:val="20"/>
              </w:rPr>
              <w:t>Sevilleta</w:t>
            </w:r>
            <w:proofErr w:type="spellEnd"/>
          </w:p>
        </w:tc>
        <w:tc>
          <w:tcPr>
            <w:tcW w:w="1080" w:type="dxa"/>
            <w:tcBorders>
              <w:bottom w:val="single" w:sz="16" w:space="0" w:color="000000"/>
            </w:tcBorders>
            <w:tcMar>
              <w:top w:w="0" w:type="dxa"/>
              <w:left w:w="0" w:type="dxa"/>
              <w:bottom w:w="0" w:type="dxa"/>
              <w:right w:w="0" w:type="dxa"/>
            </w:tcMar>
            <w:vAlign w:val="center"/>
          </w:tcPr>
          <w:p w14:paraId="3FFF9885" w14:textId="77777777" w:rsidR="00031770" w:rsidRDefault="00031770" w:rsidP="009A68D5">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4B8AEF12"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2C026DB1" w14:textId="77777777" w:rsidR="00031770" w:rsidRDefault="00031770" w:rsidP="009A68D5">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7436E53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79040E26" w14:textId="77777777" w:rsidR="00031770" w:rsidRDefault="00031770" w:rsidP="009A68D5">
            <w:pPr>
              <w:spacing w:before="40" w:after="40"/>
              <w:ind w:left="40" w:right="40"/>
              <w:jc w:val="right"/>
            </w:pPr>
            <w:r>
              <w:rPr>
                <w:rFonts w:ascii="Arial" w:hAnsi="Arial" w:cs="Arial"/>
                <w:color w:val="000000"/>
                <w:sz w:val="20"/>
                <w:szCs w:val="20"/>
              </w:rPr>
              <w:t>706</w:t>
            </w:r>
          </w:p>
        </w:tc>
        <w:tc>
          <w:tcPr>
            <w:tcW w:w="1080" w:type="dxa"/>
            <w:tcBorders>
              <w:bottom w:val="single" w:sz="16" w:space="0" w:color="000000"/>
            </w:tcBorders>
            <w:tcMar>
              <w:top w:w="0" w:type="dxa"/>
              <w:left w:w="0" w:type="dxa"/>
              <w:bottom w:w="0" w:type="dxa"/>
              <w:right w:w="0" w:type="dxa"/>
            </w:tcMar>
            <w:vAlign w:val="center"/>
          </w:tcPr>
          <w:p w14:paraId="2B9FB73A" w14:textId="77777777" w:rsidR="00031770" w:rsidRDefault="00031770" w:rsidP="009A68D5">
            <w:pPr>
              <w:spacing w:before="40" w:after="40"/>
              <w:ind w:left="40" w:right="40"/>
              <w:jc w:val="right"/>
            </w:pPr>
            <w:r>
              <w:rPr>
                <w:rFonts w:ascii="Arial" w:hAnsi="Arial" w:cs="Arial"/>
                <w:color w:val="000000"/>
                <w:sz w:val="20"/>
                <w:szCs w:val="20"/>
              </w:rPr>
              <w:t>5</w:t>
            </w:r>
          </w:p>
        </w:tc>
        <w:tc>
          <w:tcPr>
            <w:tcW w:w="1080" w:type="dxa"/>
            <w:tcBorders>
              <w:bottom w:val="single" w:sz="16" w:space="0" w:color="000000"/>
            </w:tcBorders>
            <w:tcMar>
              <w:top w:w="0" w:type="dxa"/>
              <w:left w:w="0" w:type="dxa"/>
              <w:bottom w:w="0" w:type="dxa"/>
              <w:right w:w="0" w:type="dxa"/>
            </w:tcMar>
            <w:vAlign w:val="center"/>
          </w:tcPr>
          <w:p w14:paraId="2944E372" w14:textId="77777777" w:rsidR="00031770" w:rsidRDefault="00031770" w:rsidP="009A68D5">
            <w:pPr>
              <w:spacing w:before="40" w:after="40"/>
              <w:ind w:left="40" w:right="40"/>
              <w:jc w:val="right"/>
            </w:pPr>
            <w:r>
              <w:rPr>
                <w:rFonts w:ascii="Arial" w:hAnsi="Arial" w:cs="Arial"/>
                <w:color w:val="000000"/>
                <w:sz w:val="20"/>
                <w:szCs w:val="20"/>
              </w:rPr>
              <w:t>26</w:t>
            </w:r>
          </w:p>
        </w:tc>
      </w:tr>
    </w:tbl>
    <w:p w14:paraId="561491AB" w14:textId="77777777" w:rsidR="00856D5A" w:rsidRDefault="00856D5A" w:rsidP="00856D5A"/>
    <w:p w14:paraId="6B73E51E" w14:textId="77777777" w:rsidR="00A60AD2" w:rsidRDefault="00A60AD2" w:rsidP="00856D5A">
      <w:bookmarkStart w:id="1" w:name="_GoBack"/>
      <w:bookmarkEnd w:id="1"/>
    </w:p>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 xml:space="preserve">Results broken out for </w:t>
      </w:r>
      <w:proofErr w:type="spellStart"/>
      <w:r w:rsidR="0054038F">
        <w:t>Sevilleta</w:t>
      </w:r>
      <w:proofErr w:type="spellEnd"/>
      <w:r w:rsidR="0054038F">
        <w:t xml:space="preserve">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2FF1A52A" w14:textId="2BF517F6" w:rsidR="008A2FB0" w:rsidRDefault="00897D3B" w:rsidP="008A2FB0">
      <w:pPr>
        <w:pStyle w:val="ListParagraph"/>
        <w:numPr>
          <w:ilvl w:val="0"/>
          <w:numId w:val="21"/>
        </w:numPr>
      </w:pPr>
      <w:r>
        <w:t>4</w:t>
      </w:r>
      <w:r w:rsidR="008A2FB0">
        <w:t xml:space="preserve">: </w:t>
      </w:r>
      <w:r w:rsidR="0054038F">
        <w:t>Results for species that are in more than one site</w:t>
      </w:r>
      <w:r w:rsidR="008A2FB0">
        <w:t xml:space="preserve"> </w:t>
      </w:r>
    </w:p>
    <w:p w14:paraId="73BCDA69" w14:textId="34A0A6C0" w:rsidR="008A2FB0" w:rsidRDefault="0030322E" w:rsidP="008A2FB0">
      <w:pPr>
        <w:pStyle w:val="ListParagraph"/>
        <w:numPr>
          <w:ilvl w:val="0"/>
          <w:numId w:val="21"/>
        </w:numPr>
      </w:pPr>
      <w:r>
        <w:t>5</w:t>
      </w:r>
      <w:r w:rsidR="008A2FB0">
        <w:t xml:space="preserve">: Figures of ARIMA model diagnostics by species </w:t>
      </w:r>
    </w:p>
    <w:p w14:paraId="29472E1E" w14:textId="0924DF22" w:rsidR="008A2FB0" w:rsidRDefault="006B6FC7" w:rsidP="008A2FB0">
      <w:pPr>
        <w:pStyle w:val="ListParagraph"/>
        <w:numPr>
          <w:ilvl w:val="0"/>
          <w:numId w:val="21"/>
        </w:numPr>
      </w:pPr>
      <w:r>
        <w:t>6</w:t>
      </w:r>
      <w:r w:rsidR="008A2FB0">
        <w:t xml:space="preserve">: Yearly mass split out by species </w:t>
      </w:r>
    </w:p>
    <w:p w14:paraId="2AC0FB2F" w14:textId="4DFE03C5" w:rsidR="008A2FB0" w:rsidRDefault="006B6FC7" w:rsidP="008A2FB0">
      <w:pPr>
        <w:pStyle w:val="ListParagraph"/>
        <w:numPr>
          <w:ilvl w:val="0"/>
          <w:numId w:val="21"/>
        </w:numPr>
      </w:pPr>
      <w:r>
        <w:t>7</w:t>
      </w:r>
      <w:r w:rsidR="008A2FB0">
        <w:t xml:space="preserve">: </w:t>
      </w:r>
      <w:proofErr w:type="spellStart"/>
      <w:r w:rsidR="008A2FB0">
        <w:t>Mrt</w:t>
      </w:r>
      <w:proofErr w:type="spellEnd"/>
      <w:r w:rsidR="008A2FB0">
        <w:t xml:space="preserve"> split out by species</w:t>
      </w:r>
    </w:p>
    <w:p w14:paraId="4870FC16" w14:textId="2E4EA045" w:rsidR="008A2FB0" w:rsidRDefault="006B6FC7" w:rsidP="008A2FB0">
      <w:pPr>
        <w:pStyle w:val="ListParagraph"/>
        <w:numPr>
          <w:ilvl w:val="0"/>
          <w:numId w:val="22"/>
        </w:numPr>
      </w:pPr>
      <w:r>
        <w:t>8</w:t>
      </w:r>
      <w:r w:rsidR="008A2FB0">
        <w:t xml:space="preserv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1770"/>
    <w:rsid w:val="00035BFD"/>
    <w:rsid w:val="000363F0"/>
    <w:rsid w:val="00036AD5"/>
    <w:rsid w:val="00036C9E"/>
    <w:rsid w:val="00037A53"/>
    <w:rsid w:val="00043585"/>
    <w:rsid w:val="00052352"/>
    <w:rsid w:val="000649E9"/>
    <w:rsid w:val="0008405C"/>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36A60"/>
    <w:rsid w:val="00137617"/>
    <w:rsid w:val="00153251"/>
    <w:rsid w:val="00167BEC"/>
    <w:rsid w:val="00183120"/>
    <w:rsid w:val="00184E0B"/>
    <w:rsid w:val="0018582A"/>
    <w:rsid w:val="001860F4"/>
    <w:rsid w:val="00192616"/>
    <w:rsid w:val="001A29D5"/>
    <w:rsid w:val="001B5712"/>
    <w:rsid w:val="001D6A0E"/>
    <w:rsid w:val="001E36CE"/>
    <w:rsid w:val="001E5BE5"/>
    <w:rsid w:val="001E6FC3"/>
    <w:rsid w:val="00214077"/>
    <w:rsid w:val="00226A5E"/>
    <w:rsid w:val="002300AC"/>
    <w:rsid w:val="002304BD"/>
    <w:rsid w:val="00243A3A"/>
    <w:rsid w:val="002451D6"/>
    <w:rsid w:val="0024759A"/>
    <w:rsid w:val="0025604E"/>
    <w:rsid w:val="00273435"/>
    <w:rsid w:val="00285968"/>
    <w:rsid w:val="0029132E"/>
    <w:rsid w:val="0029278C"/>
    <w:rsid w:val="00294E50"/>
    <w:rsid w:val="002A294B"/>
    <w:rsid w:val="002A465C"/>
    <w:rsid w:val="002B23A5"/>
    <w:rsid w:val="002D6A11"/>
    <w:rsid w:val="002E5AF4"/>
    <w:rsid w:val="00302704"/>
    <w:rsid w:val="0030322E"/>
    <w:rsid w:val="00303747"/>
    <w:rsid w:val="00307A17"/>
    <w:rsid w:val="00307DBE"/>
    <w:rsid w:val="00311952"/>
    <w:rsid w:val="003225A8"/>
    <w:rsid w:val="003345C4"/>
    <w:rsid w:val="00336E1C"/>
    <w:rsid w:val="0034732B"/>
    <w:rsid w:val="00350DDF"/>
    <w:rsid w:val="00354E97"/>
    <w:rsid w:val="00362FB5"/>
    <w:rsid w:val="00371119"/>
    <w:rsid w:val="003746A0"/>
    <w:rsid w:val="00375D83"/>
    <w:rsid w:val="00377F5D"/>
    <w:rsid w:val="00381F0D"/>
    <w:rsid w:val="00386726"/>
    <w:rsid w:val="0039013F"/>
    <w:rsid w:val="003A345C"/>
    <w:rsid w:val="003B52FE"/>
    <w:rsid w:val="003C50C8"/>
    <w:rsid w:val="003C58A1"/>
    <w:rsid w:val="003C700E"/>
    <w:rsid w:val="003D16E8"/>
    <w:rsid w:val="003E38FC"/>
    <w:rsid w:val="003F2BC1"/>
    <w:rsid w:val="0040531F"/>
    <w:rsid w:val="00411831"/>
    <w:rsid w:val="00415055"/>
    <w:rsid w:val="0041515B"/>
    <w:rsid w:val="00415AA7"/>
    <w:rsid w:val="0042126C"/>
    <w:rsid w:val="004403A2"/>
    <w:rsid w:val="004443D5"/>
    <w:rsid w:val="004519A4"/>
    <w:rsid w:val="00470787"/>
    <w:rsid w:val="00483577"/>
    <w:rsid w:val="004854A2"/>
    <w:rsid w:val="004950EE"/>
    <w:rsid w:val="004A23F7"/>
    <w:rsid w:val="004B0952"/>
    <w:rsid w:val="004C4EEA"/>
    <w:rsid w:val="004C624C"/>
    <w:rsid w:val="004C770C"/>
    <w:rsid w:val="004D2576"/>
    <w:rsid w:val="004D7BA9"/>
    <w:rsid w:val="004E4260"/>
    <w:rsid w:val="004F2FAF"/>
    <w:rsid w:val="00514DD2"/>
    <w:rsid w:val="005242F1"/>
    <w:rsid w:val="0054038F"/>
    <w:rsid w:val="00543E03"/>
    <w:rsid w:val="00561475"/>
    <w:rsid w:val="0057691A"/>
    <w:rsid w:val="00587686"/>
    <w:rsid w:val="00594C03"/>
    <w:rsid w:val="005B0A01"/>
    <w:rsid w:val="005B276B"/>
    <w:rsid w:val="005D0B47"/>
    <w:rsid w:val="005D22D5"/>
    <w:rsid w:val="005D4D73"/>
    <w:rsid w:val="005E2999"/>
    <w:rsid w:val="005E2C26"/>
    <w:rsid w:val="005E49D7"/>
    <w:rsid w:val="005E7F30"/>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1BE3"/>
    <w:rsid w:val="007644E9"/>
    <w:rsid w:val="007645EE"/>
    <w:rsid w:val="00777690"/>
    <w:rsid w:val="007804DD"/>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68"/>
    <w:rsid w:val="009B0578"/>
    <w:rsid w:val="009B4FD0"/>
    <w:rsid w:val="009C1B4B"/>
    <w:rsid w:val="009C1D95"/>
    <w:rsid w:val="009D0239"/>
    <w:rsid w:val="009E12D1"/>
    <w:rsid w:val="009E6701"/>
    <w:rsid w:val="009F1400"/>
    <w:rsid w:val="009F1A8B"/>
    <w:rsid w:val="009F3274"/>
    <w:rsid w:val="00A02FFB"/>
    <w:rsid w:val="00A111C2"/>
    <w:rsid w:val="00A60AD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ED5"/>
    <w:rsid w:val="00B0578F"/>
    <w:rsid w:val="00B07ABB"/>
    <w:rsid w:val="00B10724"/>
    <w:rsid w:val="00B109A3"/>
    <w:rsid w:val="00B1259E"/>
    <w:rsid w:val="00B13C03"/>
    <w:rsid w:val="00B140D0"/>
    <w:rsid w:val="00B23160"/>
    <w:rsid w:val="00B3197F"/>
    <w:rsid w:val="00B44C1F"/>
    <w:rsid w:val="00B46493"/>
    <w:rsid w:val="00B63BF7"/>
    <w:rsid w:val="00B65E21"/>
    <w:rsid w:val="00B6670B"/>
    <w:rsid w:val="00B67F11"/>
    <w:rsid w:val="00B73834"/>
    <w:rsid w:val="00B73F40"/>
    <w:rsid w:val="00B74A08"/>
    <w:rsid w:val="00B8193F"/>
    <w:rsid w:val="00B8261D"/>
    <w:rsid w:val="00B92981"/>
    <w:rsid w:val="00BA1AAC"/>
    <w:rsid w:val="00BA573F"/>
    <w:rsid w:val="00BB2FA1"/>
    <w:rsid w:val="00BB4F5E"/>
    <w:rsid w:val="00BB63C7"/>
    <w:rsid w:val="00BB695C"/>
    <w:rsid w:val="00BC7D09"/>
    <w:rsid w:val="00BD124B"/>
    <w:rsid w:val="00BD13B1"/>
    <w:rsid w:val="00BF3B91"/>
    <w:rsid w:val="00BF6D01"/>
    <w:rsid w:val="00C411DE"/>
    <w:rsid w:val="00C53EF8"/>
    <w:rsid w:val="00C55C80"/>
    <w:rsid w:val="00C7349F"/>
    <w:rsid w:val="00C77DF2"/>
    <w:rsid w:val="00C878AF"/>
    <w:rsid w:val="00C92308"/>
    <w:rsid w:val="00CA41A5"/>
    <w:rsid w:val="00CB10B2"/>
    <w:rsid w:val="00CB5629"/>
    <w:rsid w:val="00CC5B7F"/>
    <w:rsid w:val="00CE0F11"/>
    <w:rsid w:val="00CE782D"/>
    <w:rsid w:val="00D02AE8"/>
    <w:rsid w:val="00D5229A"/>
    <w:rsid w:val="00D60C0D"/>
    <w:rsid w:val="00D71E5B"/>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F4118"/>
    <w:rsid w:val="00EF472C"/>
    <w:rsid w:val="00F042A9"/>
    <w:rsid w:val="00F07AB6"/>
    <w:rsid w:val="00F10177"/>
    <w:rsid w:val="00F17444"/>
    <w:rsid w:val="00F20071"/>
    <w:rsid w:val="00F43518"/>
    <w:rsid w:val="00F6580A"/>
    <w:rsid w:val="00F74115"/>
    <w:rsid w:val="00F763CB"/>
    <w:rsid w:val="00F764B6"/>
    <w:rsid w:val="00F80137"/>
    <w:rsid w:val="00F81DA9"/>
    <w:rsid w:val="00F90673"/>
    <w:rsid w:val="00F94DA5"/>
    <w:rsid w:val="00F94F66"/>
    <w:rsid w:val="00F95029"/>
    <w:rsid w:val="00FA4FF6"/>
    <w:rsid w:val="00FA710A"/>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770006">
      <w:bodyDiv w:val="1"/>
      <w:marLeft w:val="0"/>
      <w:marRight w:val="0"/>
      <w:marTop w:val="0"/>
      <w:marBottom w:val="0"/>
      <w:divBdr>
        <w:top w:val="none" w:sz="0" w:space="0" w:color="auto"/>
        <w:left w:val="none" w:sz="0" w:space="0" w:color="auto"/>
        <w:bottom w:val="none" w:sz="0" w:space="0" w:color="auto"/>
        <w:right w:val="none" w:sz="0" w:space="0" w:color="auto"/>
      </w:divBdr>
    </w:div>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14</Pages>
  <Words>3154</Words>
  <Characters>17980</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201</cp:revision>
  <dcterms:created xsi:type="dcterms:W3CDTF">2018-10-18T17:41:00Z</dcterms:created>
  <dcterms:modified xsi:type="dcterms:W3CDTF">2018-11-16T20:24:00Z</dcterms:modified>
</cp:coreProperties>
</file>