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rFonts w:ascii="Calibri" w:cs="Calibri" w:eastAsia="Calibri" w:hAnsi="Calibri"/>
          <w:b/>
          <w:bCs/>
          <w:color w:val="0F9479"/>
          <w:sz w:val="48"/>
          <w:szCs w:val="48"/>
        </w:rPr>
        <w:t xml:space="preserve">Barricade: investordatabaser og CVC-kartlegging</w:t>
      </w:r>
    </w:p>
    <w:p>
      <w:pPr>
        <w:spacing w:after="120" w:line="276"/>
        <w:rPr>
          <w:i/>
          <w:iCs/>
          <w:sz w:val="26"/>
          <w:szCs w:val="26"/>
        </w:rPr>
      </w:pPr>
      <w:r>
        <w:rPr>
          <w:rFonts w:ascii="Calibri" w:cs="Calibri" w:eastAsia="Calibri" w:hAnsi="Calibri"/>
          <w:i/>
          <w:iCs/>
          <w:sz w:val="26"/>
          <w:szCs w:val="26"/>
        </w:rPr>
        <w:t xml:space="preserve">Hvor finner vi corporate venture- og VC-investorer som passer en white-label plattform for sikkerhetsbransjen?</w:t>
      </w:r>
    </w:p>
    <w:p>
      <w:pPr>
        <w:spacing w:after="120" w:line="276"/>
      </w:pPr>
      <w:r>
        <w:rPr>
          <w:rFonts w:ascii="Calibri" w:cs="Calibri" w:eastAsia="Calibri" w:hAnsi="Calibri"/>
          <w:sz w:val="22"/>
          <w:szCs w:val="22"/>
        </w:rPr>
        <w:t xml:space="preserve">Dato: 28. oktober 2026</w:t>
      </w:r>
    </w:p>
    <w:p>
      <w:pPr>
        <w:spacing w:after="120" w:line="276"/>
      </w:pPr>
      <w:r>
        <w:rPr>
          <w:rFonts w:ascii="Calibri" w:cs="Calibri" w:eastAsia="Calibri" w:hAnsi="Calibri"/>
          <w:sz w:val="22"/>
          <w:szCs w:val="22"/>
        </w:rPr>
        <w:t xml:space="preserve">Grunnlag: «Barricade_søkeord_analyse_h2026», Barricade-presentasjonen og nettsøk 28.10.2026</w:t>
      </w:r>
    </w:p>
    <w:p>
      <w:pPr>
        <w:spacing w:after="120" w:line="276"/>
      </w:pPr>
      <w:r>
        <w:rPr>
          <w:rFonts w:ascii="Calibri" w:cs="Calibri" w:eastAsia="Calibri" w:hAnsi="Calibri"/>
          <w:sz w:val="22"/>
          <w:szCs w:val="22"/>
        </w:rPr>
        <w:t xml:space="preserve">Vedlegg: Barricade_investordatabaser_h2026.xlsx (filtrerbar oversikt over alle databaser og investorer)</w:t>
      </w:r>
    </w:p>
    <w:p>
      <w:pPr>
        <w:spacing w:after="120" w:line="276"/>
        <w:rPr>
          <w:i/>
          <w:iCs/>
          <w:color w:val="666666"/>
        </w:rPr>
      </w:pPr>
      <w:r>
        <w:rPr>
          <w:rFonts w:ascii="Calibri" w:cs="Calibri" w:eastAsia="Calibri" w:hAnsi="Calibri"/>
          <w:i/>
          <w:iCs/>
          <w:color w:val="666666"/>
          <w:sz w:val="22"/>
          <w:szCs w:val="22"/>
        </w:rPr>
        <w:t xml:space="preserve">Internt arbeidsdokument. Punkter merket (sjekk) er ikke bekreftet.</w:t>
      </w:r>
    </w:p>
    <w:p>
      <w:r>
        <w:br w:type="page"/>
      </w:r>
    </w:p>
    <w:sdt>
      <w:sdtPr>
        <w:alias w:val="Innhold"/>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Calibri" w:cs="Calibri" w:eastAsia="Calibri" w:hAnsi="Calibri"/>
          <w:b/>
          <w:bCs/>
          <w:color w:val="0F9479"/>
          <w:sz w:val="32"/>
          <w:szCs w:val="32"/>
        </w:rPr>
        <w:t xml:space="preserve">1. Sammendrag</w:t>
      </w:r>
    </w:p>
    <w:p>
      <w:pPr>
        <w:spacing w:after="120" w:line="276"/>
      </w:pPr>
      <w:r>
        <w:rPr>
          <w:rFonts w:ascii="Calibri" w:cs="Calibri" w:eastAsia="Calibri" w:hAnsi="Calibri"/>
          <w:sz w:val="22"/>
          <w:szCs w:val="22"/>
        </w:rPr>
        <w:t xml:space="preserve">Det finnes ingen ferdig liste over corporate venture-investorer for sikkerhetsteknologi, verken fra Innovasjon Norge eller fra universitetene som ble undersøkt. Barricade må derfor bygge sin egen investorliste ved å kombinere generelle investordatabaser med segmentspesifikke kilder. Konsekvensen er at valget av databaser avgjør kvaliteten på investorlisten, og at noen få gode kilder gir mer enn mange svake.</w:t>
      </w:r>
    </w:p>
    <w:p>
      <w:pPr>
        <w:spacing w:after="120" w:line="276"/>
      </w:pPr>
      <w:r>
        <w:rPr>
          <w:rFonts w:ascii="Calibri" w:cs="Calibri" w:eastAsia="Calibri" w:hAnsi="Calibri"/>
          <w:sz w:val="22"/>
          <w:szCs w:val="22"/>
        </w:rPr>
        <w:t xml:space="preserve">Kartleggingen omfatter 24 databaser og lister i fire grupper: kommersielle databaser, offentlige og bransjeorganisasjoner, akademiske kilder og segmentspesifikke kilder. Åtte av dem er markert som topp-prioritet fordi de både dekker Barricades fase og geografi og gjør det mulig å skille corporate venture fra vanlig VC. Resten er nyttige supplement eller bare relevante ved ekspansjon til Spania og andre markeder.</w:t>
      </w:r>
    </w:p>
    <w:p>
      <w:pPr>
        <w:spacing w:after="120" w:line="276"/>
      </w:pPr>
      <w:r>
        <w:rPr>
          <w:rFonts w:ascii="Calibri" w:cs="Calibri" w:eastAsia="Calibri" w:hAnsi="Calibri"/>
          <w:b/>
          <w:bCs/>
          <w:sz w:val="22"/>
          <w:szCs w:val="22"/>
        </w:rPr>
        <w:t xml:space="preserve">Anbefalt startpakke (mest relevant for Barricade):</w:t>
      </w:r>
    </w:p>
    <w:p>
      <w:pPr>
        <w:pStyle w:val="ListParagraph"/>
        <w:numPr>
          <w:ilvl w:val="0"/>
          <w:numId w:val="2"/>
        </w:numPr>
        <w:spacing w:after="80"/>
      </w:pPr>
      <w:r>
        <w:rPr>
          <w:rFonts w:ascii="Calibri" w:cs="Calibri" w:eastAsia="Calibri" w:hAnsi="Calibri"/>
          <w:b/>
          <w:bCs/>
          <w:sz w:val="22"/>
          <w:szCs w:val="22"/>
        </w:rPr>
        <w:t xml:space="preserve">Norges nasjonale tech-økosystemdatabase (Innovasjon Norge og Oslo Business Region, drevet av Dealroom)</w:t>
      </w:r>
      <w:r>
        <w:rPr>
          <w:rFonts w:ascii="Calibri" w:cs="Calibri" w:eastAsia="Calibri" w:hAnsi="Calibri"/>
          <w:sz w:val="22"/>
          <w:szCs w:val="22"/>
        </w:rPr>
        <w:t xml:space="preserve">: Finn hvilke norske investorer som har gått inn i B2B SaaS, proptech og sikkerhet. Legg inn Barricades egen profil slik at investorer finner selskapet.</w:t>
      </w:r>
    </w:p>
    <w:p>
      <w:pPr>
        <w:pStyle w:val="ListParagraph"/>
        <w:numPr>
          <w:ilvl w:val="0"/>
          <w:numId w:val="2"/>
        </w:numPr>
        <w:spacing w:after="80"/>
      </w:pPr>
      <w:r>
        <w:rPr>
          <w:rFonts w:ascii="Calibri" w:cs="Calibri" w:eastAsia="Calibri" w:hAnsi="Calibri"/>
          <w:b/>
          <w:bCs/>
          <w:sz w:val="22"/>
          <w:szCs w:val="22"/>
        </w:rPr>
        <w:t xml:space="preserve">Dealroom.co</w:t>
      </w:r>
      <w:r>
        <w:rPr>
          <w:rFonts w:ascii="Calibri" w:cs="Calibri" w:eastAsia="Calibri" w:hAnsi="Calibri"/>
          <w:sz w:val="22"/>
          <w:szCs w:val="22"/>
        </w:rPr>
        <w:t xml:space="preserve">: Hovedverktøy for å finne CVC-er og VC-er som har investert i sammenlignbare selskaper (Ajax, Alarm.com-lignende plattformer, proptech). Bruk søkestrengen i kapittel 6.</w:t>
      </w:r>
    </w:p>
    <w:p>
      <w:pPr>
        <w:pStyle w:val="ListParagraph"/>
        <w:numPr>
          <w:ilvl w:val="0"/>
          <w:numId w:val="2"/>
        </w:numPr>
        <w:spacing w:after="80"/>
      </w:pPr>
      <w:r>
        <w:rPr>
          <w:rFonts w:ascii="Calibri" w:cs="Calibri" w:eastAsia="Calibri" w:hAnsi="Calibri"/>
          <w:b/>
          <w:bCs/>
          <w:sz w:val="22"/>
          <w:szCs w:val="22"/>
        </w:rPr>
        <w:t xml:space="preserve">GCV CVC Directory (Global Corporate Venturing)</w:t>
      </w:r>
      <w:r>
        <w:rPr>
          <w:rFonts w:ascii="Calibri" w:cs="Calibri" w:eastAsia="Calibri" w:hAnsi="Calibri"/>
          <w:sz w:val="22"/>
          <w:szCs w:val="22"/>
        </w:rPr>
        <w:t xml:space="preserve">: Den eneste databasen som er bygget kun for corporate venture. Bruk den til å lage en liste over CVC-er innen bygg, eiendom, forsikring, sikkerhet og telekom.</w:t>
      </w:r>
    </w:p>
    <w:p>
      <w:pPr>
        <w:pStyle w:val="ListParagraph"/>
        <w:numPr>
          <w:ilvl w:val="0"/>
          <w:numId w:val="2"/>
        </w:numPr>
        <w:spacing w:after="80"/>
      </w:pPr>
      <w:r>
        <w:rPr>
          <w:rFonts w:ascii="Calibri" w:cs="Calibri" w:eastAsia="Calibri" w:hAnsi="Calibri"/>
          <w:b/>
          <w:bCs/>
          <w:sz w:val="22"/>
          <w:szCs w:val="22"/>
        </w:rPr>
        <w:t xml:space="preserve">Crunchbase</w:t>
      </w:r>
      <w:r>
        <w:rPr>
          <w:rFonts w:ascii="Calibri" w:cs="Calibri" w:eastAsia="Calibri" w:hAnsi="Calibri"/>
          <w:sz w:val="22"/>
          <w:szCs w:val="22"/>
        </w:rPr>
        <w:t xml:space="preserve">: Rimelig supplement til Dealroom, særlig for amerikanske CVC-er (Allegion Ventures, JCI Ventures, Honeywell Ventures).</w:t>
      </w:r>
    </w:p>
    <w:p>
      <w:pPr>
        <w:pStyle w:val="ListParagraph"/>
        <w:numPr>
          <w:ilvl w:val="0"/>
          <w:numId w:val="2"/>
        </w:numPr>
        <w:spacing w:after="80"/>
      </w:pPr>
      <w:r>
        <w:rPr>
          <w:rFonts w:ascii="Calibri" w:cs="Calibri" w:eastAsia="Calibri" w:hAnsi="Calibri"/>
          <w:b/>
          <w:bCs/>
          <w:sz w:val="22"/>
          <w:szCs w:val="22"/>
        </w:rPr>
        <w:t xml:space="preserve">The Hub (thehub.io)</w:t>
      </w:r>
      <w:r>
        <w:rPr>
          <w:rFonts w:ascii="Calibri" w:cs="Calibri" w:eastAsia="Calibri" w:hAnsi="Calibri"/>
          <w:sz w:val="22"/>
          <w:szCs w:val="22"/>
        </w:rPr>
        <w:t xml:space="preserve">: Rask oversikt over nordiske fond og englenettverk med kontaktinformasjon. Legg inn Barricade som selskap for å bli matchet.</w:t>
      </w:r>
    </w:p>
    <w:p>
      <w:pPr>
        <w:pStyle w:val="ListParagraph"/>
        <w:numPr>
          <w:ilvl w:val="0"/>
          <w:numId w:val="2"/>
        </w:numPr>
        <w:spacing w:after="80"/>
      </w:pPr>
      <w:r>
        <w:rPr>
          <w:rFonts w:ascii="Calibri" w:cs="Calibri" w:eastAsia="Calibri" w:hAnsi="Calibri"/>
          <w:b/>
          <w:bCs/>
          <w:sz w:val="22"/>
          <w:szCs w:val="22"/>
        </w:rPr>
        <w:t xml:space="preserve">Norsk Venturekapitalforening (NVCA), medlemsoversikt</w:t>
      </w:r>
      <w:r>
        <w:rPr>
          <w:rFonts w:ascii="Calibri" w:cs="Calibri" w:eastAsia="Calibri" w:hAnsi="Calibri"/>
          <w:sz w:val="22"/>
          <w:szCs w:val="22"/>
        </w:rPr>
        <w:t xml:space="preserve">: Grunnliste for norske fond. Filtrer manuelt på tidligfase og programvare.</w:t>
      </w:r>
    </w:p>
    <w:p>
      <w:pPr>
        <w:pStyle w:val="ListParagraph"/>
        <w:numPr>
          <w:ilvl w:val="0"/>
          <w:numId w:val="2"/>
        </w:numPr>
        <w:spacing w:after="80"/>
      </w:pPr>
      <w:r>
        <w:rPr>
          <w:rFonts w:ascii="Calibri" w:cs="Calibri" w:eastAsia="Calibri" w:hAnsi="Calibri"/>
          <w:b/>
          <w:bCs/>
          <w:sz w:val="22"/>
          <w:szCs w:val="22"/>
        </w:rPr>
        <w:t xml:space="preserve">Business Angels Norway og NorBAN</w:t>
      </w:r>
      <w:r>
        <w:rPr>
          <w:rFonts w:ascii="Calibri" w:cs="Calibri" w:eastAsia="Calibri" w:hAnsi="Calibri"/>
          <w:sz w:val="22"/>
          <w:szCs w:val="22"/>
        </w:rPr>
        <w:t xml:space="preserve">: Inngang til BAN Trøndelag (lokalt for Barricade) og til engler med bakgrunn fra alarm- og sikkerhetsbransjen.</w:t>
      </w:r>
    </w:p>
    <w:p>
      <w:pPr>
        <w:pStyle w:val="ListParagraph"/>
        <w:numPr>
          <w:ilvl w:val="0"/>
          <w:numId w:val="2"/>
        </w:numPr>
        <w:spacing w:after="80"/>
      </w:pPr>
      <w:r>
        <w:rPr>
          <w:rFonts w:ascii="Calibri" w:cs="Calibri" w:eastAsia="Calibri" w:hAnsi="Calibri"/>
          <w:b/>
          <w:bCs/>
          <w:sz w:val="22"/>
          <w:szCs w:val="22"/>
        </w:rPr>
        <w:t xml:space="preserve">Memoori (smart buildings og fysisk sikkerhet)</w:t>
      </w:r>
      <w:r>
        <w:rPr>
          <w:rFonts w:ascii="Calibri" w:cs="Calibri" w:eastAsia="Calibri" w:hAnsi="Calibri"/>
          <w:sz w:val="22"/>
          <w:szCs w:val="22"/>
        </w:rPr>
        <w:t xml:space="preserve">: Beste kilde for å se hvilke strategiske aktører som faktisk investerer i sikkerhetsteknologi.</w:t>
      </w:r>
    </w:p>
    <w:p>
      <w:pPr>
        <w:spacing w:after="120" w:line="276"/>
      </w:pPr>
      <w:r>
        <w:rPr>
          <w:rFonts w:ascii="Calibri" w:cs="Calibri" w:eastAsia="Calibri" w:hAnsi="Calibri"/>
          <w:sz w:val="22"/>
          <w:szCs w:val="22"/>
        </w:rPr>
        <w:t xml:space="preserve">Investorkartet peker på to sterke spor. Det første er norske proptech-CVC-er som OBOS Ventures og Construct Venture, som gir distribusjon mot borettslag og nye boligprosjekter uten å eie et alarmselskap. Det andre er nordiske B2B SaaS-fond som Alliance Venture, Skyfall og trønderske ProVenture og Tidligfasefondet. Strategiske investorer fra sikkerhetsbransjen, som Allegion Ventures og Prosegur Tech Ventures, gir bransjekunnskap, men truer nøytraliteten som er kjernen i Barricades verdiforslag.</w:t>
      </w:r>
    </w:p>
    <w:p>
      <w:pPr>
        <w:pStyle w:val="Heading1"/>
        <w:spacing w:after="160" w:before="360"/>
      </w:pPr>
      <w:r>
        <w:rPr>
          <w:rFonts w:ascii="Calibri" w:cs="Calibri" w:eastAsia="Calibri" w:hAnsi="Calibri"/>
          <w:b/>
          <w:bCs/>
          <w:color w:val="0F9479"/>
          <w:sz w:val="32"/>
          <w:szCs w:val="32"/>
        </w:rPr>
        <w:t xml:space="preserve">2. Metode og kriterier</w:t>
      </w:r>
    </w:p>
    <w:p>
      <w:pPr>
        <w:spacing w:after="120" w:line="276"/>
      </w:pPr>
      <w:r>
        <w:rPr>
          <w:rFonts w:ascii="Calibri" w:cs="Calibri" w:eastAsia="Calibri" w:hAnsi="Calibri"/>
          <w:sz w:val="22"/>
          <w:szCs w:val="22"/>
        </w:rPr>
        <w:t xml:space="preserve">Hver kilde er vurdert etter hvor godt den hjelper Barricade å finne riktige investorer, ikke etter hvor stor den er. En global database med millioner av selskaper er lite verdt hvis den ikke kan filtrere på corporate venture, nordisk geografi og tidlig fase. Kriteriene er derfor knyttet direkte til investortypene som søkeordanalysen prioriterte.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0F94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Kriterium</w:t>
            </w:r>
          </w:p>
        </w:tc>
        <w:tc>
          <w:tcPr>
            <w:tcW w:type="dxa" w:w="7038"/>
            <w:tcBorders>
              <w:top w:val="single" w:color="BFBFBF" w:sz="4"/>
              <w:left w:val="single" w:color="BFBFBF" w:sz="4"/>
              <w:bottom w:val="single" w:color="BFBFBF" w:sz="4"/>
              <w:right w:val="single" w:color="BFBFBF" w:sz="4"/>
            </w:tcBorders>
            <w:shd w:fill="0F94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Hva det betyr for Barricade</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Segment</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Dekker kilden sikkerhetsteknologi, proptech, smarthus eller vertikal B2B SaaS?</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Investortype</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Kan kilden skille corporate venture (CVC) fra VC, engler og offentlige aktører?</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Fase</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Dekker den seed, bro og serie A, som er Barricades neste runder?</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Geografi</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Dekker den Norge og Norden, og eventuelt Spania?</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Tilgang og pris</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Er den gratis, tilgjengelig via universitet eller kun betalt?</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Relevans er satt til Høy, Middels eller Lav. Kilder med Høy relevans som også kan brukes umiddelbart er markert som TOPP. Lenkene er hentet fra søk 28.10.2026. Noen nettsider (bl.a. oslobusinessregion.no) var ikke tilgjengelige fra arbeidsmiljøet og er derfor bekreftet via sekundærkilder.</w:t>
      </w:r>
    </w:p>
    <w:p>
      <w:pPr>
        <w:spacing w:after="120" w:line="276"/>
        <w:rPr>
          <w:i/>
          <w:iCs/>
        </w:rPr>
      </w:pPr>
      <w:r>
        <w:rPr>
          <w:rFonts w:ascii="Calibri" w:cs="Calibri" w:eastAsia="Calibri" w:hAnsi="Calibri"/>
          <w:i/>
          <w:iCs/>
          <w:sz w:val="22"/>
          <w:szCs w:val="22"/>
        </w:rPr>
        <w:t xml:space="preserve">Etter avtale er følgende tjenester ikke undersøkt: Preqin, Unquote, Sifted, Signal (NFX), OpenVC, Visible Connect, Harmonic, Affinity, Growjo og EU-Startups.</w:t>
      </w:r>
    </w:p>
    <w:p>
      <w:pPr>
        <w:pStyle w:val="Heading1"/>
        <w:spacing w:after="160" w:before="360"/>
      </w:pPr>
      <w:r>
        <w:rPr>
          <w:rFonts w:ascii="Calibri" w:cs="Calibri" w:eastAsia="Calibri" w:hAnsi="Calibri"/>
          <w:b/>
          <w:bCs/>
          <w:color w:val="0F9479"/>
          <w:sz w:val="32"/>
          <w:szCs w:val="32"/>
        </w:rPr>
        <w:t xml:space="preserve">3. Databasekart</w:t>
      </w:r>
    </w:p>
    <w:p>
      <w:pPr>
        <w:spacing w:after="120" w:line="276"/>
      </w:pPr>
      <w:r>
        <w:rPr>
          <w:rFonts w:ascii="Calibri" w:cs="Calibri" w:eastAsia="Calibri" w:hAnsi="Calibri"/>
          <w:sz w:val="22"/>
          <w:szCs w:val="22"/>
        </w:rPr>
        <w:t xml:space="preserve">Tabellene viser alle kildene, gruppert etter type. Rader med grønn bakgrunn og merket TOPP er de mest relevante for Barricade. Kolonnen «Slik bruker Barricade den» forklarer hva kilden konkret skal brukes til, slik at listen kan brukes som en arbeidsplan og ikke bare som en oversikt.</w:t>
      </w:r>
    </w:p>
    <w:p>
      <w:pPr>
        <w:pStyle w:val="Heading2"/>
        <w:spacing w:after="120" w:before="240"/>
      </w:pPr>
      <w:r>
        <w:rPr>
          <w:rFonts w:ascii="Calibri" w:cs="Calibri" w:eastAsia="Calibri" w:hAnsi="Calibri"/>
          <w:b/>
          <w:bCs/>
          <w:color w:val="0F9479"/>
          <w:sz w:val="26"/>
          <w:szCs w:val="26"/>
        </w:rPr>
        <w:t xml:space="preserve">3.1 Kommersielle databaser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2638"/>
        <w:gridCol w:w="1000"/>
      </w:tblGrid>
      <w:tr>
        <w:trPr>
          <w:tblHeader/>
        </w:trPr>
        <w:tc>
          <w:tcPr>
            <w:tcW w:type="dxa" w:w="2700"/>
            <w:tcBorders>
              <w:top w:val="single" w:color="BFBFBF" w:sz="4"/>
              <w:left w:val="single" w:color="BFBFBF" w:sz="4"/>
              <w:bottom w:val="single" w:color="BFBFBF" w:sz="4"/>
              <w:right w:val="single" w:color="BFBFBF" w:sz="4"/>
            </w:tcBorders>
            <w:shd w:fill="0F94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Database og lenke</w:t>
            </w:r>
          </w:p>
        </w:tc>
        <w:tc>
          <w:tcPr>
            <w:tcW w:type="dxa" w:w="3300"/>
            <w:tcBorders>
              <w:top w:val="single" w:color="BFBFBF" w:sz="4"/>
              <w:left w:val="single" w:color="BFBFBF" w:sz="4"/>
              <w:bottom w:val="single" w:color="BFBFBF" w:sz="4"/>
              <w:right w:val="single" w:color="BFBFBF" w:sz="4"/>
            </w:tcBorders>
            <w:shd w:fill="0F94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Hva den dekker</w:t>
            </w:r>
          </w:p>
        </w:tc>
        <w:tc>
          <w:tcPr>
            <w:tcW w:type="dxa" w:w="2638"/>
            <w:tcBorders>
              <w:top w:val="single" w:color="BFBFBF" w:sz="4"/>
              <w:left w:val="single" w:color="BFBFBF" w:sz="4"/>
              <w:bottom w:val="single" w:color="BFBFBF" w:sz="4"/>
              <w:right w:val="single" w:color="BFBFBF" w:sz="4"/>
            </w:tcBorders>
            <w:shd w:fill="0F94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Slik bruker Barricade den</w:t>
            </w:r>
          </w:p>
        </w:tc>
        <w:tc>
          <w:tcPr>
            <w:tcW w:type="dxa" w:w="1000"/>
            <w:tcBorders>
              <w:top w:val="single" w:color="BFBFBF" w:sz="4"/>
              <w:left w:val="single" w:color="BFBFBF" w:sz="4"/>
              <w:bottom w:val="single" w:color="BFBFBF" w:sz="4"/>
              <w:right w:val="single" w:color="BFBFBF" w:sz="4"/>
            </w:tcBorders>
            <w:shd w:fill="0F94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Relevans</w:t>
            </w:r>
          </w:p>
        </w:tc>
      </w:tr>
      <w:tr>
        <w:tc>
          <w:tcPr>
            <w:tcW w:type="dxa" w:w="27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2. Dealroom.co</w:t>
            </w:r>
          </w:p>
          <w:p>
            <w:pPr>
              <w:spacing w:after="40"/>
            </w:pPr>
            <w:r>
              <w:rPr>
                <w:rFonts w:ascii="Calibri" w:cs="Calibri" w:eastAsia="Calibri" w:hAnsi="Calibri"/>
                <w:i/>
                <w:iCs/>
                <w:color w:val="666666"/>
                <w:sz w:val="18"/>
                <w:szCs w:val="18"/>
              </w:rPr>
              <w:t xml:space="preserve">Betalt (gratis forhåndsvisning)</w:t>
            </w:r>
          </w:p>
          <w:p>
            <w:hyperlink w:history="1" r:id="rIdrurwotub6b-ciw195orvj">
              <w:r>
                <w:rPr>
                  <w:rStyle w:val="Hyperlink"/>
                  <w:rFonts w:ascii="Calibri" w:cs="Calibri" w:eastAsia="Calibri" w:hAnsi="Calibri"/>
                  <w:sz w:val="18"/>
                  <w:szCs w:val="18"/>
                </w:rPr>
                <w:t xml:space="preserve">https://dealroom.co</w:t>
              </w:r>
            </w:hyperlink>
          </w:p>
        </w:tc>
        <w:tc>
          <w:tcPr>
            <w:tcW w:type="dxa" w:w="33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Over 1 mill. selskaper og over 100 000 investorer, sterk på Europa og Norden. Kan filtrere på investortype (corporate investor), sektor, fase og geografi.</w:t>
            </w:r>
          </w:p>
        </w:tc>
        <w:tc>
          <w:tcPr>
            <w:tcW w:type="dxa" w:w="2638"/>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Hovedverktøy for å finne CVC-er og VC-er som har investert i sammenlignbare selskaper (Ajax, Alarm.com-lignende plattformer, proptech). Bruk søkestrengen i kapittel 6.</w:t>
            </w:r>
          </w:p>
        </w:tc>
        <w:tc>
          <w:tcPr>
            <w:tcW w:type="dxa" w:w="10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Høy</w:t>
            </w:r>
          </w:p>
          <w:p>
            <w:pPr>
              <w:spacing w:after="40"/>
            </w:pPr>
            <w:r>
              <w:rPr>
                <w:rFonts w:ascii="Calibri" w:cs="Calibri" w:eastAsia="Calibri" w:hAnsi="Calibri"/>
                <w:b/>
                <w:bCs/>
                <w:color w:val="0F9479"/>
                <w:sz w:val="18"/>
                <w:szCs w:val="18"/>
              </w:rPr>
              <w:t xml:space="preserve">TOPP</w:t>
            </w:r>
          </w:p>
        </w:tc>
      </w:tr>
      <w:tr>
        <w:tc>
          <w:tcPr>
            <w:tcW w:type="dxa" w:w="27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3. GCV CVC Directory (Global Corporate Venturing)</w:t>
            </w:r>
          </w:p>
          <w:p>
            <w:pPr>
              <w:spacing w:after="40"/>
            </w:pPr>
            <w:r>
              <w:rPr>
                <w:rFonts w:ascii="Calibri" w:cs="Calibri" w:eastAsia="Calibri" w:hAnsi="Calibri"/>
                <w:i/>
                <w:iCs/>
                <w:color w:val="666666"/>
                <w:sz w:val="18"/>
                <w:szCs w:val="18"/>
              </w:rPr>
              <w:t xml:space="preserve">Gratis forhåndsvisning, full tilgang med GCV+</w:t>
            </w:r>
          </w:p>
          <w:p>
            <w:hyperlink w:history="1" r:id="rIdjavze5tlqjt9nic5plkep">
              <w:r>
                <w:rPr>
                  <w:rStyle w:val="Hyperlink"/>
                  <w:rFonts w:ascii="Calibri" w:cs="Calibri" w:eastAsia="Calibri" w:hAnsi="Calibri"/>
                  <w:sz w:val="18"/>
                  <w:szCs w:val="18"/>
                </w:rPr>
                <w:t xml:space="preserve">https://globalventuring.com/cvc-directory-gcv-free/</w:t>
              </w:r>
            </w:hyperlink>
          </w:p>
        </w:tc>
        <w:tc>
          <w:tcPr>
            <w:tcW w:type="dxa" w:w="33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Katalog over aktive corporate venture-enheter globalt (over 2 000 enheter, 600+ med fulle profiler). Eget søkbart register over CVC-avtaler fra 2023.</w:t>
            </w:r>
          </w:p>
        </w:tc>
        <w:tc>
          <w:tcPr>
            <w:tcW w:type="dxa" w:w="2638"/>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Den eneste databasen som er bygget kun for corporate venture. Bruk den til å lage en liste over CVC-er innen bygg, eiendom, forsikring, sikkerhet og telekom.</w:t>
            </w:r>
          </w:p>
        </w:tc>
        <w:tc>
          <w:tcPr>
            <w:tcW w:type="dxa" w:w="10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Høy</w:t>
            </w:r>
          </w:p>
          <w:p>
            <w:pPr>
              <w:spacing w:after="40"/>
            </w:pPr>
            <w:r>
              <w:rPr>
                <w:rFonts w:ascii="Calibri" w:cs="Calibri" w:eastAsia="Calibri" w:hAnsi="Calibri"/>
                <w:b/>
                <w:bCs/>
                <w:color w:val="0F9479"/>
                <w:sz w:val="18"/>
                <w:szCs w:val="18"/>
              </w:rPr>
              <w:t xml:space="preserve">TOPP</w:t>
            </w:r>
          </w:p>
        </w:tc>
      </w:tr>
      <w:tr>
        <w:tc>
          <w:tcPr>
            <w:tcW w:type="dxa" w:w="27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4. Crunchbase</w:t>
            </w:r>
          </w:p>
          <w:p>
            <w:pPr>
              <w:spacing w:after="40"/>
            </w:pPr>
            <w:r>
              <w:rPr>
                <w:rFonts w:ascii="Calibri" w:cs="Calibri" w:eastAsia="Calibri" w:hAnsi="Calibri"/>
                <w:i/>
                <w:iCs/>
                <w:color w:val="666666"/>
                <w:sz w:val="18"/>
                <w:szCs w:val="18"/>
              </w:rPr>
              <w:t xml:space="preserve">Gratis basis, Pro betalt</w:t>
            </w:r>
          </w:p>
          <w:p>
            <w:hyperlink w:history="1" r:id="rIdf6nihu1k1zqrym22mtnr4">
              <w:r>
                <w:rPr>
                  <w:rStyle w:val="Hyperlink"/>
                  <w:rFonts w:ascii="Calibri" w:cs="Calibri" w:eastAsia="Calibri" w:hAnsi="Calibri"/>
                  <w:sz w:val="18"/>
                  <w:szCs w:val="18"/>
                </w:rPr>
                <w:t xml:space="preserve">https://www.crunchbase.com/hub/oslo-investors</w:t>
              </w:r>
            </w:hyperlink>
          </w:p>
        </w:tc>
        <w:tc>
          <w:tcPr>
            <w:tcW w:type="dxa" w:w="33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Global database over selskaper, runder og investorer. Investortype kan settes til Corporate Venture Capital. Ferdige oversikter, f.eks. Oslo-investorer.</w:t>
            </w:r>
          </w:p>
        </w:tc>
        <w:tc>
          <w:tcPr>
            <w:tcW w:type="dxa" w:w="2638"/>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Rimelig supplement til Dealroom, særlig for amerikanske CVC-er (Allegion Ventures, JCI Ventures, Honeywell Ventures).</w:t>
            </w:r>
          </w:p>
        </w:tc>
        <w:tc>
          <w:tcPr>
            <w:tcW w:type="dxa" w:w="10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Høy</w:t>
            </w:r>
          </w:p>
          <w:p>
            <w:pPr>
              <w:spacing w:after="40"/>
            </w:pPr>
            <w:r>
              <w:rPr>
                <w:rFonts w:ascii="Calibri" w:cs="Calibri" w:eastAsia="Calibri" w:hAnsi="Calibri"/>
                <w:b/>
                <w:bCs/>
                <w:color w:val="0F9479"/>
                <w:sz w:val="18"/>
                <w:szCs w:val="18"/>
              </w:rPr>
              <w:t xml:space="preserve">TOPP</w:t>
            </w:r>
          </w:p>
        </w:tc>
      </w:tr>
      <w:tr>
        <w:tc>
          <w:tcPr>
            <w:tcW w:type="dxa" w:w="27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5. The Hub (thehub.io)</w:t>
            </w:r>
          </w:p>
          <w:p>
            <w:pPr>
              <w:spacing w:after="40"/>
            </w:pPr>
            <w:r>
              <w:rPr>
                <w:rFonts w:ascii="Calibri" w:cs="Calibri" w:eastAsia="Calibri" w:hAnsi="Calibri"/>
                <w:i/>
                <w:iCs/>
                <w:color w:val="666666"/>
                <w:sz w:val="18"/>
                <w:szCs w:val="18"/>
              </w:rPr>
              <w:t xml:space="preserve">Gratis</w:t>
            </w:r>
          </w:p>
          <w:p>
            <w:hyperlink w:history="1" r:id="rIdxowlikbf7maz5laybulky">
              <w:r>
                <w:rPr>
                  <w:rStyle w:val="Hyperlink"/>
                  <w:rFonts w:ascii="Calibri" w:cs="Calibri" w:eastAsia="Calibri" w:hAnsi="Calibri"/>
                  <w:sz w:val="18"/>
                  <w:szCs w:val="18"/>
                </w:rPr>
                <w:t xml:space="preserve">https://thehub.io/funding</w:t>
              </w:r>
            </w:hyperlink>
          </w:p>
        </w:tc>
        <w:tc>
          <w:tcPr>
            <w:tcW w:type="dxa" w:w="33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Nordisk startup- og investorplattform (Danmark, Sverige, Finland, Norge). Gratis investor-matching på fase, bransje, sted, forretningsmodell og billettstørrelse. Profilsider for fond og englenettverk.</w:t>
            </w:r>
          </w:p>
        </w:tc>
        <w:tc>
          <w:tcPr>
            <w:tcW w:type="dxa" w:w="2638"/>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Rask oversikt over nordiske fond og englenettverk med kontaktinformasjon. Legg inn Barricade som selskap for å bli matchet.</w:t>
            </w:r>
          </w:p>
        </w:tc>
        <w:tc>
          <w:tcPr>
            <w:tcW w:type="dxa" w:w="10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Høy</w:t>
            </w:r>
          </w:p>
          <w:p>
            <w:pPr>
              <w:spacing w:after="40"/>
            </w:pPr>
            <w:r>
              <w:rPr>
                <w:rFonts w:ascii="Calibri" w:cs="Calibri" w:eastAsia="Calibri" w:hAnsi="Calibri"/>
                <w:b/>
                <w:bCs/>
                <w:color w:val="0F9479"/>
                <w:sz w:val="18"/>
                <w:szCs w:val="18"/>
              </w:rPr>
              <w:t xml:space="preserve">TOPP</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8"/>
                <w:szCs w:val="18"/>
              </w:rPr>
              <w:t xml:space="preserve">14. PitchBook</w:t>
            </w:r>
          </w:p>
          <w:p>
            <w:pPr>
              <w:spacing w:after="40"/>
            </w:pPr>
            <w:r>
              <w:rPr>
                <w:rFonts w:ascii="Calibri" w:cs="Calibri" w:eastAsia="Calibri" w:hAnsi="Calibri"/>
                <w:i/>
                <w:iCs/>
                <w:color w:val="666666"/>
                <w:sz w:val="18"/>
                <w:szCs w:val="18"/>
              </w:rPr>
              <w:t xml:space="preserve">Betalt (ofte via universitetsbibliotek)</w:t>
            </w:r>
          </w:p>
          <w:p>
            <w:hyperlink w:history="1" r:id="rIdeoj5dkjgmlr13jt0yemwh">
              <w:r>
                <w:rPr>
                  <w:rStyle w:val="Hyperlink"/>
                  <w:rFonts w:ascii="Calibri" w:cs="Calibri" w:eastAsia="Calibri" w:hAnsi="Calibri"/>
                  <w:sz w:val="18"/>
                  <w:szCs w:val="18"/>
                </w:rPr>
                <w:t xml:space="preserve">https://pitchbook.com</w:t>
              </w:r>
            </w:hyperlink>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Den mest komplette globale databasen over VC, PE og CVC. Svært dyr.</w:t>
            </w:r>
          </w:p>
        </w:tc>
        <w:tc>
          <w:tcPr>
            <w:tcW w:type="dxa" w:w="2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Sjekk om NHH, BI eller NTNU gir studenttilgang (sjekk). Da er den verdt å bruke for detaljerte CVC-profiler.</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8"/>
                <w:szCs w:val="18"/>
              </w:rPr>
              <w:t xml:space="preserve">Middels</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8"/>
                <w:szCs w:val="18"/>
              </w:rPr>
              <w:t xml:space="preserve">15. CB Insights</w:t>
            </w:r>
          </w:p>
          <w:p>
            <w:pPr>
              <w:spacing w:after="40"/>
            </w:pPr>
            <w:r>
              <w:rPr>
                <w:rFonts w:ascii="Calibri" w:cs="Calibri" w:eastAsia="Calibri" w:hAnsi="Calibri"/>
                <w:i/>
                <w:iCs/>
                <w:color w:val="666666"/>
                <w:sz w:val="18"/>
                <w:szCs w:val="18"/>
              </w:rPr>
              <w:t xml:space="preserve">Betalt, enkelte rapporter gratis</w:t>
            </w:r>
          </w:p>
          <w:p>
            <w:hyperlink w:history="1" r:id="rIdfe9errikkayxzelclkxja">
              <w:r>
                <w:rPr>
                  <w:rStyle w:val="Hyperlink"/>
                  <w:rFonts w:ascii="Calibri" w:cs="Calibri" w:eastAsia="Calibri" w:hAnsi="Calibri"/>
                  <w:sz w:val="18"/>
                  <w:szCs w:val="18"/>
                </w:rPr>
                <w:t xml:space="preserve">https://www.cbinsights.com</w:t>
              </w:r>
            </w:hyperlink>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Global database med egne CVC-rapporter (State of CVC) og investorprofiler.</w:t>
            </w:r>
          </w:p>
        </w:tc>
        <w:tc>
          <w:tcPr>
            <w:tcW w:type="dxa" w:w="2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De gratis CVC-rapportene gir oversikt over de mest aktive CVC-ene globalt.</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8"/>
                <w:szCs w:val="18"/>
              </w:rPr>
              <w:t xml:space="preserve">Middels</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8"/>
                <w:szCs w:val="18"/>
              </w:rPr>
              <w:t xml:space="preserve">16. Tracxn</w:t>
            </w:r>
          </w:p>
          <w:p>
            <w:pPr>
              <w:spacing w:after="40"/>
            </w:pPr>
            <w:r>
              <w:rPr>
                <w:rFonts w:ascii="Calibri" w:cs="Calibri" w:eastAsia="Calibri" w:hAnsi="Calibri"/>
                <w:i/>
                <w:iCs/>
                <w:color w:val="666666"/>
                <w:sz w:val="18"/>
                <w:szCs w:val="18"/>
              </w:rPr>
              <w:t xml:space="preserve">Freemium</w:t>
            </w:r>
          </w:p>
          <w:p>
            <w:hyperlink w:history="1" r:id="rIdieq_bptkudw34qmm74pmi">
              <w:r>
                <w:rPr>
                  <w:rStyle w:val="Hyperlink"/>
                  <w:rFonts w:ascii="Calibri" w:cs="Calibri" w:eastAsia="Calibri" w:hAnsi="Calibri"/>
                  <w:sz w:val="18"/>
                  <w:szCs w:val="18"/>
                </w:rPr>
                <w:t xml:space="preserve">https://tracxn.com</w:t>
              </w:r>
            </w:hyperlink>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Sektorinndelte oversikter (bl.a. home security, physical security, proptech) med investorer.</w:t>
            </w:r>
          </w:p>
        </w:tc>
        <w:tc>
          <w:tcPr>
            <w:tcW w:type="dxa" w:w="2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Nyttig for sektorlister over konkurrenter og deres investorer.</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8"/>
                <w:szCs w:val="18"/>
              </w:rPr>
              <w:t xml:space="preserve">Middels</w:t>
            </w:r>
          </w:p>
        </w:tc>
      </w:tr>
    </w:tbl>
    <w:p>
      <w:pPr>
        <w:spacing w:after="120" w:line="276"/>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0F9479"/>
          <w:sz w:val="26"/>
          <w:szCs w:val="26"/>
        </w:rPr>
        <w:t xml:space="preserve">3.2 Offentlige aktører og bransjeorganisasjoner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2638"/>
        <w:gridCol w:w="1000"/>
      </w:tblGrid>
      <w:tr>
        <w:trPr>
          <w:tblHeader/>
        </w:trPr>
        <w:tc>
          <w:tcPr>
            <w:tcW w:type="dxa" w:w="2700"/>
            <w:tcBorders>
              <w:top w:val="single" w:color="BFBFBF" w:sz="4"/>
              <w:left w:val="single" w:color="BFBFBF" w:sz="4"/>
              <w:bottom w:val="single" w:color="BFBFBF" w:sz="4"/>
              <w:right w:val="single" w:color="BFBFBF" w:sz="4"/>
            </w:tcBorders>
            <w:shd w:fill="0F94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Database og lenke</w:t>
            </w:r>
          </w:p>
        </w:tc>
        <w:tc>
          <w:tcPr>
            <w:tcW w:type="dxa" w:w="3300"/>
            <w:tcBorders>
              <w:top w:val="single" w:color="BFBFBF" w:sz="4"/>
              <w:left w:val="single" w:color="BFBFBF" w:sz="4"/>
              <w:bottom w:val="single" w:color="BFBFBF" w:sz="4"/>
              <w:right w:val="single" w:color="BFBFBF" w:sz="4"/>
            </w:tcBorders>
            <w:shd w:fill="0F94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Hva den dekker</w:t>
            </w:r>
          </w:p>
        </w:tc>
        <w:tc>
          <w:tcPr>
            <w:tcW w:type="dxa" w:w="2638"/>
            <w:tcBorders>
              <w:top w:val="single" w:color="BFBFBF" w:sz="4"/>
              <w:left w:val="single" w:color="BFBFBF" w:sz="4"/>
              <w:bottom w:val="single" w:color="BFBFBF" w:sz="4"/>
              <w:right w:val="single" w:color="BFBFBF" w:sz="4"/>
            </w:tcBorders>
            <w:shd w:fill="0F94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Slik bruker Barricade den</w:t>
            </w:r>
          </w:p>
        </w:tc>
        <w:tc>
          <w:tcPr>
            <w:tcW w:type="dxa" w:w="1000"/>
            <w:tcBorders>
              <w:top w:val="single" w:color="BFBFBF" w:sz="4"/>
              <w:left w:val="single" w:color="BFBFBF" w:sz="4"/>
              <w:bottom w:val="single" w:color="BFBFBF" w:sz="4"/>
              <w:right w:val="single" w:color="BFBFBF" w:sz="4"/>
            </w:tcBorders>
            <w:shd w:fill="0F94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Relevans</w:t>
            </w:r>
          </w:p>
        </w:tc>
      </w:tr>
      <w:tr>
        <w:tc>
          <w:tcPr>
            <w:tcW w:type="dxa" w:w="27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1. Norges nasjonale tech-økosystemdatabase (Innovasjon Norge og Oslo Business Region, drevet av Dealroom)</w:t>
            </w:r>
          </w:p>
          <w:p>
            <w:pPr>
              <w:spacing w:after="40"/>
            </w:pPr>
            <w:r>
              <w:rPr>
                <w:rFonts w:ascii="Calibri" w:cs="Calibri" w:eastAsia="Calibri" w:hAnsi="Calibri"/>
                <w:i/>
                <w:iCs/>
                <w:color w:val="666666"/>
                <w:sz w:val="18"/>
                <w:szCs w:val="18"/>
              </w:rPr>
              <w:t xml:space="preserve">Gratis</w:t>
            </w:r>
          </w:p>
          <w:p>
            <w:hyperlink w:history="1" r:id="rIdfltjzbgtik2pqhkvqkka6">
              <w:r>
                <w:rPr>
                  <w:rStyle w:val="Hyperlink"/>
                  <w:rFonts w:ascii="Calibri" w:cs="Calibri" w:eastAsia="Calibri" w:hAnsi="Calibri"/>
                  <w:sz w:val="18"/>
                  <w:szCs w:val="18"/>
                </w:rPr>
                <w:t xml:space="preserve">https://businessnorway.com/norways-tech-ecosystem-database</w:t>
              </w:r>
            </w:hyperlink>
          </w:p>
        </w:tc>
        <w:tc>
          <w:tcPr>
            <w:tcW w:type="dxa" w:w="33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Ca. 3 000 norske startups, finansieringsrunder og investorene bak dem. Gratis å bruke og gratis å gjøre krav på egen profil.</w:t>
            </w:r>
          </w:p>
        </w:tc>
        <w:tc>
          <w:tcPr>
            <w:tcW w:type="dxa" w:w="2638"/>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Finn hvilke norske investorer som har gått inn i B2B SaaS, proptech og sikkerhet. Legg inn Barricades egen profil slik at investorer finner selskapet.</w:t>
            </w:r>
          </w:p>
        </w:tc>
        <w:tc>
          <w:tcPr>
            <w:tcW w:type="dxa" w:w="10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Høy</w:t>
            </w:r>
          </w:p>
          <w:p>
            <w:pPr>
              <w:spacing w:after="40"/>
            </w:pPr>
            <w:r>
              <w:rPr>
                <w:rFonts w:ascii="Calibri" w:cs="Calibri" w:eastAsia="Calibri" w:hAnsi="Calibri"/>
                <w:b/>
                <w:bCs/>
                <w:color w:val="0F9479"/>
                <w:sz w:val="18"/>
                <w:szCs w:val="18"/>
              </w:rPr>
              <w:t xml:space="preserve">TOPP</w:t>
            </w:r>
          </w:p>
        </w:tc>
      </w:tr>
      <w:tr>
        <w:tc>
          <w:tcPr>
            <w:tcW w:type="dxa" w:w="27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6. Norsk Venturekapitalforening (NVCA), medlemsoversikt</w:t>
            </w:r>
          </w:p>
          <w:p>
            <w:pPr>
              <w:spacing w:after="40"/>
            </w:pPr>
            <w:r>
              <w:rPr>
                <w:rFonts w:ascii="Calibri" w:cs="Calibri" w:eastAsia="Calibri" w:hAnsi="Calibri"/>
                <w:i/>
                <w:iCs/>
                <w:color w:val="666666"/>
                <w:sz w:val="18"/>
                <w:szCs w:val="18"/>
              </w:rPr>
              <w:t xml:space="preserve">Gratis</w:t>
            </w:r>
          </w:p>
          <w:p>
            <w:hyperlink w:history="1" r:id="rIdcbjcjbjt-63itxu6_rf9h">
              <w:r>
                <w:rPr>
                  <w:rStyle w:val="Hyperlink"/>
                  <w:rFonts w:ascii="Calibri" w:cs="Calibri" w:eastAsia="Calibri" w:hAnsi="Calibri"/>
                  <w:sz w:val="18"/>
                  <w:szCs w:val="18"/>
                </w:rPr>
                <w:t xml:space="preserve">https://www.nvca.no</w:t>
              </w:r>
            </w:hyperlink>
          </w:p>
        </w:tc>
        <w:tc>
          <w:tcPr>
            <w:tcW w:type="dxa" w:w="33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I overkant av 100 medlemmer, hvorav om lag to tredjedeler er investeringsmiljøer. Den mest komplette listen over aktive norske VC- og PE-fond.</w:t>
            </w:r>
          </w:p>
        </w:tc>
        <w:tc>
          <w:tcPr>
            <w:tcW w:type="dxa" w:w="2638"/>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Grunnliste for norske fond. Filtrer manuelt på tidligfase og programvare.</w:t>
            </w:r>
          </w:p>
        </w:tc>
        <w:tc>
          <w:tcPr>
            <w:tcW w:type="dxa" w:w="10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Høy</w:t>
            </w:r>
          </w:p>
          <w:p>
            <w:pPr>
              <w:spacing w:after="40"/>
            </w:pPr>
            <w:r>
              <w:rPr>
                <w:rFonts w:ascii="Calibri" w:cs="Calibri" w:eastAsia="Calibri" w:hAnsi="Calibri"/>
                <w:b/>
                <w:bCs/>
                <w:color w:val="0F9479"/>
                <w:sz w:val="18"/>
                <w:szCs w:val="18"/>
              </w:rPr>
              <w:t xml:space="preserve">TOPP</w:t>
            </w:r>
          </w:p>
        </w:tc>
      </w:tr>
      <w:tr>
        <w:tc>
          <w:tcPr>
            <w:tcW w:type="dxa" w:w="27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7. Business Angels Norway og NorBAN</w:t>
            </w:r>
          </w:p>
          <w:p>
            <w:pPr>
              <w:spacing w:after="40"/>
            </w:pPr>
            <w:r>
              <w:rPr>
                <w:rFonts w:ascii="Calibri" w:cs="Calibri" w:eastAsia="Calibri" w:hAnsi="Calibri"/>
                <w:i/>
                <w:iCs/>
                <w:color w:val="666666"/>
                <w:sz w:val="18"/>
                <w:szCs w:val="18"/>
              </w:rPr>
              <w:t xml:space="preserve">Gratis å kontakte</w:t>
            </w:r>
          </w:p>
          <w:p>
            <w:hyperlink w:history="1" r:id="rIdiauzktp9e3wkhxvjuvgiu">
              <w:r>
                <w:rPr>
                  <w:rStyle w:val="Hyperlink"/>
                  <w:rFonts w:ascii="Calibri" w:cs="Calibri" w:eastAsia="Calibri" w:hAnsi="Calibri"/>
                  <w:sz w:val="18"/>
                  <w:szCs w:val="18"/>
                </w:rPr>
                <w:t xml:space="preserve">https://www.businessangel.no</w:t>
              </w:r>
            </w:hyperlink>
          </w:p>
        </w:tc>
        <w:tc>
          <w:tcPr>
            <w:tcW w:type="dxa" w:w="33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Nasjonal paraply for englenettverk, ca. 10 englegrupper og over 500 engler. Medlemmer er blant andre BAN Trøndelag, BAN Vest, Oslo International Angels og Fintech Angels. NorBAN og BAN slo seg sammen i 2023.</w:t>
            </w:r>
          </w:p>
        </w:tc>
        <w:tc>
          <w:tcPr>
            <w:tcW w:type="dxa" w:w="2638"/>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Inngang til BAN Trøndelag (lokalt for Barricade) og til engler med bakgrunn fra alarm- og sikkerhetsbransjen.</w:t>
            </w:r>
          </w:p>
        </w:tc>
        <w:tc>
          <w:tcPr>
            <w:tcW w:type="dxa" w:w="10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Høy</w:t>
            </w:r>
          </w:p>
          <w:p>
            <w:pPr>
              <w:spacing w:after="40"/>
            </w:pPr>
            <w:r>
              <w:rPr>
                <w:rFonts w:ascii="Calibri" w:cs="Calibri" w:eastAsia="Calibri" w:hAnsi="Calibri"/>
                <w:b/>
                <w:bCs/>
                <w:color w:val="0F9479"/>
                <w:sz w:val="18"/>
                <w:szCs w:val="18"/>
              </w:rPr>
              <w:t xml:space="preserve">TOPP</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8"/>
                <w:szCs w:val="18"/>
              </w:rPr>
              <w:t xml:space="preserve">8. Innovasjon Norge</w:t>
            </w:r>
          </w:p>
          <w:p>
            <w:pPr>
              <w:spacing w:after="40"/>
            </w:pPr>
            <w:r>
              <w:rPr>
                <w:rFonts w:ascii="Calibri" w:cs="Calibri" w:eastAsia="Calibri" w:hAnsi="Calibri"/>
                <w:i/>
                <w:iCs/>
                <w:color w:val="666666"/>
                <w:sz w:val="18"/>
                <w:szCs w:val="18"/>
              </w:rPr>
              <w:t xml:space="preserve">Gratis</w:t>
            </w:r>
          </w:p>
          <w:p>
            <w:hyperlink w:history="1" r:id="rIdpigxxak-g8z4prwijd9eg">
              <w:r>
                <w:rPr>
                  <w:rStyle w:val="Hyperlink"/>
                  <w:rFonts w:ascii="Calibri" w:cs="Calibri" w:eastAsia="Calibri" w:hAnsi="Calibri"/>
                  <w:sz w:val="18"/>
                  <w:szCs w:val="18"/>
                </w:rPr>
                <w:t xml:space="preserve">https://www.innovasjonnorge.no</w:t>
              </w:r>
            </w:hyperlink>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Tilskudd, oppstartslån og kobling mot norske og utenlandske investorer. Ingen offentlig publisert liste over investorer eller CVC-er ble funnet. Medinitiativtaker til den nasjonale databasen (nr. 1).</w:t>
            </w:r>
          </w:p>
        </w:tc>
        <w:tc>
          <w:tcPr>
            <w:tcW w:type="dxa" w:w="2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Ikke-utvannende kapital og investorkobling. Spør rådgiver direkte om investorintroduksjoner.</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8"/>
                <w:szCs w:val="18"/>
              </w:rPr>
              <w:t xml:space="preserve">Høy</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8"/>
                <w:szCs w:val="18"/>
              </w:rPr>
              <w:t xml:space="preserve">9. Investinor, porteføljeoversikt</w:t>
            </w:r>
          </w:p>
          <w:p>
            <w:pPr>
              <w:spacing w:after="40"/>
            </w:pPr>
            <w:r>
              <w:rPr>
                <w:rFonts w:ascii="Calibri" w:cs="Calibri" w:eastAsia="Calibri" w:hAnsi="Calibri"/>
                <w:i/>
                <w:iCs/>
                <w:color w:val="666666"/>
                <w:sz w:val="18"/>
                <w:szCs w:val="18"/>
              </w:rPr>
              <w:t xml:space="preserve">Gratis</w:t>
            </w:r>
          </w:p>
          <w:p>
            <w:hyperlink w:history="1" r:id="rIdnqwrxu2knlkqaxuvbu5oa">
              <w:r>
                <w:rPr>
                  <w:rStyle w:val="Hyperlink"/>
                  <w:rFonts w:ascii="Calibri" w:cs="Calibri" w:eastAsia="Calibri" w:hAnsi="Calibri"/>
                  <w:sz w:val="18"/>
                  <w:szCs w:val="18"/>
                </w:rPr>
                <w:t xml:space="preserve">https://www.investinor.no</w:t>
              </w:r>
            </w:hyperlink>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Statlig investeringsselskap i Trondheim som investerer direkte sammen med private investorer. Porteføljen på nettsiden viser hvilke fond de syndikerer med.</w:t>
            </w:r>
          </w:p>
        </w:tc>
        <w:tc>
          <w:tcPr>
            <w:tcW w:type="dxa" w:w="2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Bruk porteføljen til å finne medinvestorer i programvare. Investinor er selv aktuell i en senere serie A.</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8"/>
                <w:szCs w:val="18"/>
              </w:rPr>
              <w:t xml:space="preserve">Høy</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8"/>
                <w:szCs w:val="18"/>
              </w:rPr>
              <w:t xml:space="preserve">10. EIC (Accelerator, EIC Fund co-investment-portal og Business Acceleration Services)</w:t>
            </w:r>
          </w:p>
          <w:p>
            <w:pPr>
              <w:spacing w:after="40"/>
            </w:pPr>
            <w:r>
              <w:rPr>
                <w:rFonts w:ascii="Calibri" w:cs="Calibri" w:eastAsia="Calibri" w:hAnsi="Calibri"/>
                <w:i/>
                <w:iCs/>
                <w:color w:val="666666"/>
                <w:sz w:val="18"/>
                <w:szCs w:val="18"/>
              </w:rPr>
              <w:t xml:space="preserve">Gratis</w:t>
            </w:r>
          </w:p>
          <w:p>
            <w:hyperlink w:history="1" r:id="rIdb0uxbucmvlwqimcioz_x7">
              <w:r>
                <w:rPr>
                  <w:rStyle w:val="Hyperlink"/>
                  <w:rFonts w:ascii="Calibri" w:cs="Calibri" w:eastAsia="Calibri" w:hAnsi="Calibri"/>
                  <w:sz w:val="18"/>
                  <w:szCs w:val="18"/>
                </w:rPr>
                <w:t xml:space="preserve">https://eic.ec.europa.eu/eic-funding-opportunities/bas_en</w:t>
              </w:r>
            </w:hyperlink>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EU-tilskudd og egenkapital for vekstselskaper. EIC Fund har en egen portal der investorer registrerer seg som medinvestorer. BAS har formidlet 595 avtaler.</w:t>
            </w:r>
          </w:p>
        </w:tc>
        <w:tc>
          <w:tcPr>
            <w:tcW w:type="dxa" w:w="2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Aktuelt hvis Barricade søker EIC Accelerator. Gir tilgang til investorarrangementer og medinvestorer.</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8"/>
                <w:szCs w:val="18"/>
              </w:rPr>
              <w:t xml:space="preserve">Middels</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8"/>
                <w:szCs w:val="18"/>
              </w:rPr>
              <w:t xml:space="preserve">11. EBAN Membership Directory</w:t>
            </w:r>
          </w:p>
          <w:p>
            <w:pPr>
              <w:spacing w:after="40"/>
            </w:pPr>
            <w:r>
              <w:rPr>
                <w:rFonts w:ascii="Calibri" w:cs="Calibri" w:eastAsia="Calibri" w:hAnsi="Calibri"/>
                <w:i/>
                <w:iCs/>
                <w:color w:val="666666"/>
                <w:sz w:val="18"/>
                <w:szCs w:val="18"/>
              </w:rPr>
              <w:t xml:space="preserve">Gratis</w:t>
            </w:r>
          </w:p>
          <w:p>
            <w:hyperlink w:history="1" r:id="rIdb1xwkfxez5a9hcjb6w0sv">
              <w:r>
                <w:rPr>
                  <w:rStyle w:val="Hyperlink"/>
                  <w:rFonts w:ascii="Calibri" w:cs="Calibri" w:eastAsia="Calibri" w:hAnsi="Calibri"/>
                  <w:sz w:val="18"/>
                  <w:szCs w:val="18"/>
                </w:rPr>
                <w:t xml:space="preserve">https://www.eban.org/membership-directory</w:t>
              </w:r>
            </w:hyperlink>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Europeiske englenettverk og akseleratorer sortert etter land, over 50 land.</w:t>
            </w:r>
          </w:p>
        </w:tc>
        <w:tc>
          <w:tcPr>
            <w:tcW w:type="dxa" w:w="2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Finn englenettverk i Spania og andre markeder Barricade går inn i.</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8"/>
                <w:szCs w:val="18"/>
              </w:rPr>
              <w:t xml:space="preserve">Middels</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8"/>
                <w:szCs w:val="18"/>
              </w:rPr>
              <w:t xml:space="preserve">17. Proptech Norway, Construction City og Oslo Proptech Summit</w:t>
            </w:r>
          </w:p>
          <w:p>
            <w:pPr>
              <w:spacing w:after="40"/>
            </w:pPr>
            <w:r>
              <w:rPr>
                <w:rFonts w:ascii="Calibri" w:cs="Calibri" w:eastAsia="Calibri" w:hAnsi="Calibri"/>
                <w:i/>
                <w:iCs/>
                <w:color w:val="666666"/>
                <w:sz w:val="18"/>
                <w:szCs w:val="18"/>
              </w:rPr>
              <w:t xml:space="preserve">Gratis/arrangementsavgift</w:t>
            </w:r>
          </w:p>
          <w:p>
            <w:hyperlink w:history="1" r:id="rIdico3ojfq_wou6ke54qr9d">
              <w:r>
                <w:rPr>
                  <w:rStyle w:val="Hyperlink"/>
                  <w:rFonts w:ascii="Calibri" w:cs="Calibri" w:eastAsia="Calibri" w:hAnsi="Calibri"/>
                  <w:sz w:val="18"/>
                  <w:szCs w:val="18"/>
                </w:rPr>
                <w:t xml:space="preserve">https://oiw.no/event/Oslo-Proptech-Summit-2025</w:t>
              </w:r>
            </w:hyperlink>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Møteplass for eiendom, bygg og investorer. Partnere i 2026 er blant andre OBOS, Construction City og If Skadeforsikring. Ingen publisert investorliste.</w:t>
            </w:r>
          </w:p>
        </w:tc>
        <w:tc>
          <w:tcPr>
            <w:tcW w:type="dxa" w:w="2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Direkte kontakt med OBOS Ventures, Construct Venture og forsikringsselskaper.</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8"/>
                <w:szCs w:val="18"/>
              </w:rPr>
              <w:t xml:space="preserve">Høy</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8"/>
                <w:szCs w:val="18"/>
              </w:rPr>
              <w:t xml:space="preserve">18. SIA Startups in Security (Security Industry Association, USA)</w:t>
            </w:r>
          </w:p>
          <w:p>
            <w:pPr>
              <w:spacing w:after="40"/>
            </w:pPr>
            <w:r>
              <w:rPr>
                <w:rFonts w:ascii="Calibri" w:cs="Calibri" w:eastAsia="Calibri" w:hAnsi="Calibri"/>
                <w:i/>
                <w:iCs/>
                <w:color w:val="666666"/>
                <w:sz w:val="18"/>
                <w:szCs w:val="18"/>
              </w:rPr>
              <w:t xml:space="preserve">Medlemskap</w:t>
            </w:r>
          </w:p>
          <w:p>
            <w:hyperlink w:history="1" r:id="rIdbwaq9bzwkhar2udfep3eb">
              <w:r>
                <w:rPr>
                  <w:rStyle w:val="Hyperlink"/>
                  <w:rFonts w:ascii="Calibri" w:cs="Calibri" w:eastAsia="Calibri" w:hAnsi="Calibri"/>
                  <w:sz w:val="18"/>
                  <w:szCs w:val="18"/>
                </w:rPr>
                <w:t xml:space="preserve">https://www.securityindustry.org/startups-in-security</w:t>
              </w:r>
            </w:hyperlink>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Medlemsprogram og akselerator for startups i sikkerhetsbransjen, lansert 2025. Ikke et fond.</w:t>
            </w:r>
          </w:p>
        </w:tc>
        <w:tc>
          <w:tcPr>
            <w:tcW w:type="dxa" w:w="2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Synlighet mot amerikanske strategiske aktører og deres venturearmer.</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8"/>
                <w:szCs w:val="18"/>
              </w:rPr>
              <w:t xml:space="preserve">Middels</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8"/>
                <w:szCs w:val="18"/>
              </w:rPr>
              <w:t xml:space="preserve">19. CDTI Innvierte og ENISA (Spania)</w:t>
            </w:r>
          </w:p>
          <w:p>
            <w:pPr>
              <w:spacing w:after="40"/>
            </w:pPr>
            <w:r>
              <w:rPr>
                <w:rFonts w:ascii="Calibri" w:cs="Calibri" w:eastAsia="Calibri" w:hAnsi="Calibri"/>
                <w:i/>
                <w:iCs/>
                <w:color w:val="666666"/>
                <w:sz w:val="18"/>
                <w:szCs w:val="18"/>
              </w:rPr>
              <w:t xml:space="preserve">Gratis</w:t>
            </w:r>
          </w:p>
          <w:p>
            <w:hyperlink w:history="1" r:id="rId7ec9lckfp8gm9dxn-xtmn">
              <w:r>
                <w:rPr>
                  <w:rStyle w:val="Hyperlink"/>
                  <w:rFonts w:ascii="Calibri" w:cs="Calibri" w:eastAsia="Calibri" w:hAnsi="Calibri"/>
                  <w:sz w:val="18"/>
                  <w:szCs w:val="18"/>
                </w:rPr>
                <w:t xml:space="preserve">https://one.gob.es/en/aid-and-calls/innvierte</w:t>
              </w:r>
            </w:hyperlink>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Spansk offentlig venturekapital. Innvierte har forpliktet over 384 mill. EUR gjennom 20 kjøretøy og går alltid inn sammen med private.</w:t>
            </w:r>
          </w:p>
        </w:tc>
        <w:tc>
          <w:tcPr>
            <w:tcW w:type="dxa" w:w="2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Aktuelt hvis Barricade etablerer selskap i Spania.</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8"/>
                <w:szCs w:val="18"/>
              </w:rPr>
              <w:t xml:space="preserve">Middels</w:t>
            </w:r>
          </w:p>
        </w:tc>
      </w:tr>
    </w:tbl>
    <w:p>
      <w:pPr>
        <w:spacing w:after="120" w:line="276"/>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0F9479"/>
          <w:sz w:val="26"/>
          <w:szCs w:val="26"/>
        </w:rPr>
        <w:t xml:space="preserve">3.3 Segmentspesifikke kilder (sikkerhet og proptech)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2638"/>
        <w:gridCol w:w="1000"/>
      </w:tblGrid>
      <w:tr>
        <w:trPr>
          <w:tblHeader/>
        </w:trPr>
        <w:tc>
          <w:tcPr>
            <w:tcW w:type="dxa" w:w="2700"/>
            <w:tcBorders>
              <w:top w:val="single" w:color="BFBFBF" w:sz="4"/>
              <w:left w:val="single" w:color="BFBFBF" w:sz="4"/>
              <w:bottom w:val="single" w:color="BFBFBF" w:sz="4"/>
              <w:right w:val="single" w:color="BFBFBF" w:sz="4"/>
            </w:tcBorders>
            <w:shd w:fill="0F94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Database og lenke</w:t>
            </w:r>
          </w:p>
        </w:tc>
        <w:tc>
          <w:tcPr>
            <w:tcW w:type="dxa" w:w="3300"/>
            <w:tcBorders>
              <w:top w:val="single" w:color="BFBFBF" w:sz="4"/>
              <w:left w:val="single" w:color="BFBFBF" w:sz="4"/>
              <w:bottom w:val="single" w:color="BFBFBF" w:sz="4"/>
              <w:right w:val="single" w:color="BFBFBF" w:sz="4"/>
            </w:tcBorders>
            <w:shd w:fill="0F94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Hva den dekker</w:t>
            </w:r>
          </w:p>
        </w:tc>
        <w:tc>
          <w:tcPr>
            <w:tcW w:type="dxa" w:w="2638"/>
            <w:tcBorders>
              <w:top w:val="single" w:color="BFBFBF" w:sz="4"/>
              <w:left w:val="single" w:color="BFBFBF" w:sz="4"/>
              <w:bottom w:val="single" w:color="BFBFBF" w:sz="4"/>
              <w:right w:val="single" w:color="BFBFBF" w:sz="4"/>
            </w:tcBorders>
            <w:shd w:fill="0F94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Slik bruker Barricade den</w:t>
            </w:r>
          </w:p>
        </w:tc>
        <w:tc>
          <w:tcPr>
            <w:tcW w:type="dxa" w:w="1000"/>
            <w:tcBorders>
              <w:top w:val="single" w:color="BFBFBF" w:sz="4"/>
              <w:left w:val="single" w:color="BFBFBF" w:sz="4"/>
              <w:bottom w:val="single" w:color="BFBFBF" w:sz="4"/>
              <w:right w:val="single" w:color="BFBFBF" w:sz="4"/>
            </w:tcBorders>
            <w:shd w:fill="0F94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Relevans</w:t>
            </w:r>
          </w:p>
        </w:tc>
      </w:tr>
      <w:tr>
        <w:tc>
          <w:tcPr>
            <w:tcW w:type="dxa" w:w="27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12. Memoori (smart buildings og fysisk sikkerhet)</w:t>
            </w:r>
          </w:p>
          <w:p>
            <w:pPr>
              <w:spacing w:after="40"/>
            </w:pPr>
            <w:r>
              <w:rPr>
                <w:rFonts w:ascii="Calibri" w:cs="Calibri" w:eastAsia="Calibri" w:hAnsi="Calibri"/>
                <w:i/>
                <w:iCs/>
                <w:color w:val="666666"/>
                <w:sz w:val="18"/>
                <w:szCs w:val="18"/>
              </w:rPr>
              <w:t xml:space="preserve">Delvis gratis artikler, rapporter betalt</w:t>
            </w:r>
          </w:p>
          <w:p>
            <w:hyperlink w:history="1" r:id="rIdv4yz5qrjrxnp186lu3kho">
              <w:r>
                <w:rPr>
                  <w:rStyle w:val="Hyperlink"/>
                  <w:rFonts w:ascii="Calibri" w:cs="Calibri" w:eastAsia="Calibri" w:hAnsi="Calibri"/>
                  <w:sz w:val="18"/>
                  <w:szCs w:val="18"/>
                </w:rPr>
                <w:t xml:space="preserve">https://memoori.com/category/knowledge-centre/security</w:t>
              </w:r>
            </w:hyperlink>
          </w:p>
        </w:tc>
        <w:tc>
          <w:tcPr>
            <w:tcW w:type="dxa" w:w="33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Rapporter om investeringer, oppkjøp og startups i fysisk sikkerhet og smarte bygg. Viser hvilke CVC-er som er mest aktive (f.eks. SE Ventures og Allegion Ventures).</w:t>
            </w:r>
          </w:p>
        </w:tc>
        <w:tc>
          <w:tcPr>
            <w:tcW w:type="dxa" w:w="2638"/>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Beste kilde for å se hvilke strategiske aktører som faktisk investerer i sikkerhetsteknologi.</w:t>
            </w:r>
          </w:p>
        </w:tc>
        <w:tc>
          <w:tcPr>
            <w:tcW w:type="dxa" w:w="10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Høy</w:t>
            </w:r>
          </w:p>
          <w:p>
            <w:pPr>
              <w:spacing w:after="40"/>
            </w:pPr>
            <w:r>
              <w:rPr>
                <w:rFonts w:ascii="Calibri" w:cs="Calibri" w:eastAsia="Calibri" w:hAnsi="Calibri"/>
                <w:b/>
                <w:bCs/>
                <w:color w:val="0F9479"/>
                <w:sz w:val="18"/>
                <w:szCs w:val="18"/>
              </w:rPr>
              <w:t xml:space="preserve">TOPP</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8"/>
                <w:szCs w:val="18"/>
              </w:rPr>
              <w:t xml:space="preserve">13. VCBacked, katalog over physical security</w:t>
            </w:r>
          </w:p>
          <w:p>
            <w:pPr>
              <w:spacing w:after="40"/>
            </w:pPr>
            <w:r>
              <w:rPr>
                <w:rFonts w:ascii="Calibri" w:cs="Calibri" w:eastAsia="Calibri" w:hAnsi="Calibri"/>
                <w:i/>
                <w:iCs/>
                <w:color w:val="666666"/>
                <w:sz w:val="18"/>
                <w:szCs w:val="18"/>
              </w:rPr>
              <w:t xml:space="preserve">Gratis</w:t>
            </w:r>
          </w:p>
          <w:p>
            <w:hyperlink w:history="1" r:id="rId7eq4rueg_0xd7-qlp4ck6">
              <w:r>
                <w:rPr>
                  <w:rStyle w:val="Hyperlink"/>
                  <w:rFonts w:ascii="Calibri" w:cs="Calibri" w:eastAsia="Calibri" w:hAnsi="Calibri"/>
                  <w:sz w:val="18"/>
                  <w:szCs w:val="18"/>
                </w:rPr>
                <w:t xml:space="preserve">https://www.vcbacked.co/directory/industries/physical-security</w:t>
              </w:r>
            </w:hyperlink>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68 VC-finansierte selskaper innen fysisk sikkerhet med finansiering og sted (oppdatert juli 2026).</w:t>
            </w:r>
          </w:p>
        </w:tc>
        <w:tc>
          <w:tcPr>
            <w:tcW w:type="dxa" w:w="2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Finn sammenlignbare selskaper og se hvem som investerte i dem. Krysssjekk i Dealroom.</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8"/>
                <w:szCs w:val="18"/>
              </w:rPr>
              <w:t xml:space="preserve">Middels</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8"/>
                <w:szCs w:val="18"/>
              </w:rPr>
              <w:t xml:space="preserve">24. IPVM og fagpresse (SDM, Security Sales, SecurityInfoWatch)</w:t>
            </w:r>
          </w:p>
          <w:p>
            <w:pPr>
              <w:spacing w:after="40"/>
            </w:pPr>
            <w:r>
              <w:rPr>
                <w:rFonts w:ascii="Calibri" w:cs="Calibri" w:eastAsia="Calibri" w:hAnsi="Calibri"/>
                <w:i/>
                <w:iCs/>
                <w:color w:val="666666"/>
                <w:sz w:val="18"/>
                <w:szCs w:val="18"/>
              </w:rPr>
              <w:t xml:space="preserve">Fagpresse gratis, IPVM betalt</w:t>
            </w:r>
          </w:p>
          <w:p>
            <w:hyperlink w:history="1" r:id="rIdwhufo4x2dl13qssu74-ul">
              <w:r>
                <w:rPr>
                  <w:rStyle w:val="Hyperlink"/>
                  <w:rFonts w:ascii="Calibri" w:cs="Calibri" w:eastAsia="Calibri" w:hAnsi="Calibri"/>
                  <w:sz w:val="18"/>
                  <w:szCs w:val="18"/>
                </w:rPr>
                <w:t xml:space="preserve">https://ipvm.com</w:t>
              </w:r>
            </w:hyperlink>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Nyheter om finansiering, oppkjøp og produsenter i sikkerhetsbransjen. IPVM er betalt.</w:t>
            </w:r>
          </w:p>
        </w:tc>
        <w:tc>
          <w:tcPr>
            <w:tcW w:type="dxa" w:w="2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Følg hvem som investerer i plattformer for installatører.</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8"/>
                <w:szCs w:val="18"/>
              </w:rPr>
              <w:t xml:space="preserve">Middels</w:t>
            </w:r>
          </w:p>
        </w:tc>
      </w:tr>
    </w:tbl>
    <w:p>
      <w:pPr>
        <w:spacing w:after="120" w:line="276"/>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0F9479"/>
          <w:sz w:val="26"/>
          <w:szCs w:val="26"/>
        </w:rPr>
        <w:t xml:space="preserve">3.4 Akademiske kilder og rapporter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2638"/>
        <w:gridCol w:w="1000"/>
      </w:tblGrid>
      <w:tr>
        <w:trPr>
          <w:tblHeader/>
        </w:trPr>
        <w:tc>
          <w:tcPr>
            <w:tcW w:type="dxa" w:w="2700"/>
            <w:tcBorders>
              <w:top w:val="single" w:color="BFBFBF" w:sz="4"/>
              <w:left w:val="single" w:color="BFBFBF" w:sz="4"/>
              <w:bottom w:val="single" w:color="BFBFBF" w:sz="4"/>
              <w:right w:val="single" w:color="BFBFBF" w:sz="4"/>
            </w:tcBorders>
            <w:shd w:fill="0F94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Database og lenke</w:t>
            </w:r>
          </w:p>
        </w:tc>
        <w:tc>
          <w:tcPr>
            <w:tcW w:type="dxa" w:w="3300"/>
            <w:tcBorders>
              <w:top w:val="single" w:color="BFBFBF" w:sz="4"/>
              <w:left w:val="single" w:color="BFBFBF" w:sz="4"/>
              <w:bottom w:val="single" w:color="BFBFBF" w:sz="4"/>
              <w:right w:val="single" w:color="BFBFBF" w:sz="4"/>
            </w:tcBorders>
            <w:shd w:fill="0F94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Hva den dekker</w:t>
            </w:r>
          </w:p>
        </w:tc>
        <w:tc>
          <w:tcPr>
            <w:tcW w:type="dxa" w:w="2638"/>
            <w:tcBorders>
              <w:top w:val="single" w:color="BFBFBF" w:sz="4"/>
              <w:left w:val="single" w:color="BFBFBF" w:sz="4"/>
              <w:bottom w:val="single" w:color="BFBFBF" w:sz="4"/>
              <w:right w:val="single" w:color="BFBFBF" w:sz="4"/>
            </w:tcBorders>
            <w:shd w:fill="0F94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Slik bruker Barricade den</w:t>
            </w:r>
          </w:p>
        </w:tc>
        <w:tc>
          <w:tcPr>
            <w:tcW w:type="dxa" w:w="1000"/>
            <w:tcBorders>
              <w:top w:val="single" w:color="BFBFBF" w:sz="4"/>
              <w:left w:val="single" w:color="BFBFBF" w:sz="4"/>
              <w:bottom w:val="single" w:color="BFBFBF" w:sz="4"/>
              <w:right w:val="single" w:color="BFBFBF" w:sz="4"/>
            </w:tcBorders>
            <w:shd w:fill="0F94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Relevans</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8"/>
                <w:szCs w:val="18"/>
              </w:rPr>
              <w:t xml:space="preserve">20. Wharton Mack Institute: Corporate Venturing Toolkit, Report 2025 og Dashboard</w:t>
            </w:r>
          </w:p>
          <w:p>
            <w:pPr>
              <w:spacing w:after="40"/>
            </w:pPr>
            <w:r>
              <w:rPr>
                <w:rFonts w:ascii="Calibri" w:cs="Calibri" w:eastAsia="Calibri" w:hAnsi="Calibri"/>
                <w:i/>
                <w:iCs/>
                <w:color w:val="666666"/>
                <w:sz w:val="18"/>
                <w:szCs w:val="18"/>
              </w:rPr>
              <w:t xml:space="preserve">Gratis</w:t>
            </w:r>
          </w:p>
          <w:p>
            <w:hyperlink w:history="1" r:id="rId3ryofab_vtquj8yihrgsf">
              <w:r>
                <w:rPr>
                  <w:rStyle w:val="Hyperlink"/>
                  <w:rFonts w:ascii="Calibri" w:cs="Calibri" w:eastAsia="Calibri" w:hAnsi="Calibri"/>
                  <w:sz w:val="18"/>
                  <w:szCs w:val="18"/>
                </w:rPr>
                <w:t xml:space="preserve">https://mackinstitute.wharton.upenn.edu/corporate-venturing-toolkit/</w:t>
              </w:r>
            </w:hyperlink>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Rapport om corporate venturing i verdens 500 største selskaper og et dashbord utviklet av professor Sheryl Winston Smith ved BI. Ingen investorliste.</w:t>
            </w:r>
          </w:p>
        </w:tc>
        <w:tc>
          <w:tcPr>
            <w:tcW w:type="dxa" w:w="2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Teori og argumentasjon om hva CVC-er ser etter. Nyttig i pitch, ikke for å finne navn.</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8"/>
                <w:szCs w:val="18"/>
              </w:rPr>
              <w:t xml:space="preserve">Lav</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8"/>
                <w:szCs w:val="18"/>
              </w:rPr>
              <w:t xml:space="preserve">21. MIT Startup Exchange og Industrial Liaison Program</w:t>
            </w:r>
          </w:p>
          <w:p>
            <w:pPr>
              <w:spacing w:after="40"/>
            </w:pPr>
            <w:r>
              <w:rPr>
                <w:rFonts w:ascii="Calibri" w:cs="Calibri" w:eastAsia="Calibri" w:hAnsi="Calibri"/>
                <w:i/>
                <w:iCs/>
                <w:color w:val="666666"/>
                <w:sz w:val="18"/>
                <w:szCs w:val="18"/>
              </w:rPr>
              <w:t xml:space="preserve">Lukket</w:t>
            </w:r>
          </w:p>
          <w:p>
            <w:hyperlink w:history="1" r:id="rId9tjxrxpczvwwbwdqzdjck">
              <w:r>
                <w:rPr>
                  <w:rStyle w:val="Hyperlink"/>
                  <w:rFonts w:ascii="Calibri" w:cs="Calibri" w:eastAsia="Calibri" w:hAnsi="Calibri"/>
                  <w:sz w:val="18"/>
                  <w:szCs w:val="18"/>
                </w:rPr>
                <w:t xml:space="preserve">https://tlo.mit.edu/resources/mit-startup-exchange</w:t>
              </w:r>
            </w:hyperlink>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Matchmaking mellom 1 700+ MIT-tilknyttede startups og 230+ medlemsselskaper. Bare åpent for startups med MIT-tilknytning.</w:t>
            </w:r>
          </w:p>
        </w:tc>
        <w:tc>
          <w:tcPr>
            <w:tcW w:type="dxa" w:w="2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Ikke tilgjengelig for Barricade. Medlemslisten viser likevel hvilke konsern som driver open innovation.</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8"/>
                <w:szCs w:val="18"/>
              </w:rPr>
              <w:t xml:space="preserve">Lav</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8"/>
                <w:szCs w:val="18"/>
              </w:rPr>
              <w:t xml:space="preserve">22. Osservatorio Open Innovation e CVC (Assolombarda, InnovUp og Politecnico di Milano)</w:t>
            </w:r>
          </w:p>
          <w:p>
            <w:pPr>
              <w:spacing w:after="40"/>
            </w:pPr>
            <w:r>
              <w:rPr>
                <w:rFonts w:ascii="Calibri" w:cs="Calibri" w:eastAsia="Calibri" w:hAnsi="Calibri"/>
                <w:i/>
                <w:iCs/>
                <w:color w:val="666666"/>
                <w:sz w:val="18"/>
                <w:szCs w:val="18"/>
              </w:rPr>
              <w:t xml:space="preserve">Gratis</w:t>
            </w:r>
          </w:p>
          <w:p>
            <w:hyperlink w:history="1" r:id="rIdpxwffxarj5yryebnpv39n">
              <w:r>
                <w:rPr>
                  <w:rStyle w:val="Hyperlink"/>
                  <w:rFonts w:ascii="Calibri" w:cs="Calibri" w:eastAsia="Calibri" w:hAnsi="Calibri"/>
                  <w:sz w:val="18"/>
                  <w:szCs w:val="18"/>
                </w:rPr>
                <w:t xml:space="preserve">https://www.assolombarda.it/centro-studi/osservatorio-open-innovation-e-corporate-venture-capital-2024</w:t>
              </w:r>
            </w:hyperlink>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Årlig rapport om italienske CVC-er (9. utgave, desember 2024). Ikke fra Bocconi.</w:t>
            </w:r>
          </w:p>
        </w:tc>
        <w:tc>
          <w:tcPr>
            <w:tcW w:type="dxa" w:w="2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Bare relevant ved ekspansjon til Italia.</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8"/>
                <w:szCs w:val="18"/>
              </w:rPr>
              <w:t xml:space="preserve">Lav</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8"/>
                <w:szCs w:val="18"/>
              </w:rPr>
              <w:t xml:space="preserve">23. BackFund: El Corporate Venture Capital en España</w:t>
            </w:r>
          </w:p>
          <w:p>
            <w:pPr>
              <w:spacing w:after="40"/>
            </w:pPr>
            <w:r>
              <w:rPr>
                <w:rFonts w:ascii="Calibri" w:cs="Calibri" w:eastAsia="Calibri" w:hAnsi="Calibri"/>
                <w:i/>
                <w:iCs/>
                <w:color w:val="666666"/>
                <w:sz w:val="18"/>
                <w:szCs w:val="18"/>
              </w:rPr>
              <w:t xml:space="preserve">Gratis</w:t>
            </w:r>
          </w:p>
          <w:p>
            <w:hyperlink w:history="1" r:id="rIdpjxmpv5ufmki0yl-fjyrb">
              <w:r>
                <w:rPr>
                  <w:rStyle w:val="Hyperlink"/>
                  <w:rFonts w:ascii="Calibri" w:cs="Calibri" w:eastAsia="Calibri" w:hAnsi="Calibri"/>
                  <w:sz w:val="18"/>
                  <w:szCs w:val="18"/>
                </w:rPr>
                <w:t xml:space="preserve">https://elreferente.es/?p=167595</w:t>
              </w:r>
            </w:hyperlink>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Intervjuer med 50 store spanske selskaper. 67 % har en etablert CVC-struktur. Ingen ESADE- eller IESE-liste ble funnet.</w:t>
            </w:r>
          </w:p>
        </w:tc>
        <w:tc>
          <w:tcPr>
            <w:tcW w:type="dxa" w:w="2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Bakgrunn for å finne spanske CVC-er, f.eks. Prosegur Tech Ventures.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8"/>
                <w:szCs w:val="18"/>
              </w:rPr>
              <w:t xml:space="preserve">Lav</w:t>
            </w:r>
          </w:p>
        </w:tc>
      </w:tr>
    </w:tbl>
    <w:p>
      <w:pPr>
        <w:spacing w:after="120" w:line="276"/>
      </w:pPr>
      <w:r>
        <w:rPr>
          <w:rFonts w:ascii="Calibri" w:cs="Calibri" w:eastAsia="Calibri" w:hAnsi="Calibri"/>
          <w:sz w:val="22"/>
          <w:szCs w:val="22"/>
        </w:rPr>
        <w:t xml:space="preserve"/>
      </w:r>
    </w:p>
    <w:p>
      <w:pPr>
        <w:pStyle w:val="Heading1"/>
        <w:spacing w:after="160" w:before="360"/>
      </w:pPr>
      <w:r>
        <w:rPr>
          <w:rFonts w:ascii="Calibri" w:cs="Calibri" w:eastAsia="Calibri" w:hAnsi="Calibri"/>
          <w:b/>
          <w:bCs/>
          <w:color w:val="0F9479"/>
          <w:sz w:val="32"/>
          <w:szCs w:val="32"/>
        </w:rPr>
        <w:t xml:space="preserve">4. Har Innovasjon Norge eller universitetene laget en slik liste?</w:t>
      </w:r>
    </w:p>
    <w:p>
      <w:pPr>
        <w:spacing w:after="120" w:line="276"/>
      </w:pPr>
      <w:r>
        <w:rPr>
          <w:rFonts w:ascii="Calibri" w:cs="Calibri" w:eastAsia="Calibri" w:hAnsi="Calibri"/>
          <w:sz w:val="22"/>
          <w:szCs w:val="22"/>
        </w:rPr>
        <w:t xml:space="preserve">Svaret er nei. Ingen av institusjonene som ble undersøkt har publisert en liste over corporate venture-investorer innen sikkerhetsteknologi eller proptech. Det betyr ikke at kildene er uten verdi, men at de bidrar på andre måter enn som ferdige investorlister.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3038"/>
      </w:tblGrid>
      <w:tr>
        <w:trPr>
          <w:tblHeader/>
        </w:trPr>
        <w:tc>
          <w:tcPr>
            <w:tcW w:type="dxa" w:w="2300"/>
            <w:tcBorders>
              <w:top w:val="single" w:color="BFBFBF" w:sz="4"/>
              <w:left w:val="single" w:color="BFBFBF" w:sz="4"/>
              <w:bottom w:val="single" w:color="BFBFBF" w:sz="4"/>
              <w:right w:val="single" w:color="BFBFBF" w:sz="4"/>
            </w:tcBorders>
            <w:shd w:fill="0F94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Institusjon</w:t>
            </w:r>
          </w:p>
        </w:tc>
        <w:tc>
          <w:tcPr>
            <w:tcW w:type="dxa" w:w="4300"/>
            <w:tcBorders>
              <w:top w:val="single" w:color="BFBFBF" w:sz="4"/>
              <w:left w:val="single" w:color="BFBFBF" w:sz="4"/>
              <w:bottom w:val="single" w:color="BFBFBF" w:sz="4"/>
              <w:right w:val="single" w:color="BFBFBF" w:sz="4"/>
            </w:tcBorders>
            <w:shd w:fill="0F94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Hva som finnes</w:t>
            </w:r>
          </w:p>
        </w:tc>
        <w:tc>
          <w:tcPr>
            <w:tcW w:type="dxa" w:w="3038"/>
            <w:tcBorders>
              <w:top w:val="single" w:color="BFBFBF" w:sz="4"/>
              <w:left w:val="single" w:color="BFBFBF" w:sz="4"/>
              <w:bottom w:val="single" w:color="BFBFBF" w:sz="4"/>
              <w:right w:val="single" w:color="BFBFBF" w:sz="4"/>
            </w:tcBorders>
            <w:shd w:fill="0F94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Konsekvens for Barricade</w:t>
            </w:r>
          </w:p>
        </w:tc>
      </w:tr>
      <w:tr>
        <w:tc>
          <w:tcPr>
            <w:tcW w:type="dxa" w:w="23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Innovasjon Norge</w:t>
            </w:r>
          </w:p>
        </w:tc>
        <w:tc>
          <w:tcPr>
            <w:tcW w:type="dxa" w:w="43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Ingen investorliste. Driver kobling mot investorer og er medinitiativtaker til den nasjonale økosystemdatabasen (Dealroom).</w:t>
            </w:r>
          </w:p>
        </w:tc>
        <w:tc>
          <w:tcPr>
            <w:tcW w:type="dxa" w:w="3038"/>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Bruk den nasjonale databasen og be rådgiver om introduksjoner.</w:t>
            </w:r>
          </w:p>
        </w:tc>
      </w:tr>
      <w:tr>
        <w:tc>
          <w:tcPr>
            <w:tcW w:type="dxa" w:w="23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Investinor og NVCA</w:t>
            </w:r>
          </w:p>
        </w:tc>
        <w:tc>
          <w:tcPr>
            <w:tcW w:type="dxa" w:w="43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Porteføljeoversikt (Investinor) og medlemsliste med ca. 100 aktører (NVCA).</w:t>
            </w:r>
          </w:p>
        </w:tc>
        <w:tc>
          <w:tcPr>
            <w:tcW w:type="dxa" w:w="3038"/>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Gir den mest komplette listen over norske fond.</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MIT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MIT Startup Exchange og ILP kobler MIT-startups med 230+ konsern. Forskning fra MIT Sloan om CVC, men ingen liste.</w:t>
            </w:r>
          </w:p>
        </w:tc>
        <w:tc>
          <w:tcPr>
            <w:tcW w:type="dxa" w:w="3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Ikke tilgjengelig for Barricade.</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Stanford (Venture Capital Initiative)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Forskningsdata om VC og unicorns. Ingen offentlig CVC-liste.</w:t>
            </w:r>
          </w:p>
        </w:tc>
        <w:tc>
          <w:tcPr>
            <w:tcW w:type="dxa" w:w="3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Lite relevant.</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Wharton (Mack Institute)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Corporate Venturing Report 2025 og dashbord laget av BI-professor Sheryl Winston Smith.</w:t>
            </w:r>
          </w:p>
        </w:tc>
        <w:tc>
          <w:tcPr>
            <w:tcW w:type="dxa" w:w="3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Nyttig teori for pitch overfor CVC-er.</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Cambridge og Oxford</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Ingen CVC-liste funnet. Cambridge Innovation Capital og Oxford Science Enterprises investerer i egne spinouts.</w:t>
            </w:r>
          </w:p>
        </w:tc>
        <w:tc>
          <w:tcPr>
            <w:tcW w:type="dxa" w:w="3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Ikke relevant.</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Bocconi</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Ingen liste funnet. Den italienske CVC-rapporten kommer fra Assolombarda, InnovUp og Politecnico di Milano.</w:t>
            </w:r>
          </w:p>
        </w:tc>
        <w:tc>
          <w:tcPr>
            <w:tcW w:type="dxa" w:w="3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Bare relevant for Italia.</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ESADE og IESE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Ingen liste funnet. IESE har en eldre rapport med GCV (ca. 2017). BackFund har kartlagt spansk CVC.</w:t>
            </w:r>
          </w:p>
        </w:tc>
        <w:tc>
          <w:tcPr>
            <w:tcW w:type="dxa" w:w="3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Bakgrunn for Spania.</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Det mest nyttige funnet fra universitetsmiljøene er indirekte. Universitetsbiblioteker gir ofte studenter tilgang til PitchBook og GCV, slik Aalto-universitetet gjør for GCV. Barricade bør derfor undersøke om NHH, BI eller NTNU gir tilgang (sjekk), fordi det kan gi gratis tilgang til de dyreste databasene.</w:t>
      </w:r>
    </w:p>
    <w:p>
      <w:pPr>
        <w:pStyle w:val="Heading1"/>
        <w:spacing w:after="160" w:before="360"/>
      </w:pPr>
      <w:r>
        <w:rPr>
          <w:rFonts w:ascii="Calibri" w:cs="Calibri" w:eastAsia="Calibri" w:hAnsi="Calibri"/>
          <w:b/>
          <w:bCs/>
          <w:color w:val="0F9479"/>
          <w:sz w:val="32"/>
          <w:szCs w:val="32"/>
        </w:rPr>
        <w:t xml:space="preserve">5. Investorkart: CVC og VC som passer Barricade</w:t>
      </w:r>
    </w:p>
    <w:p>
      <w:pPr>
        <w:spacing w:after="120" w:line="276"/>
      </w:pPr>
      <w:r>
        <w:rPr>
          <w:rFonts w:ascii="Calibri" w:cs="Calibri" w:eastAsia="Calibri" w:hAnsi="Calibri"/>
          <w:sz w:val="22"/>
          <w:szCs w:val="22"/>
        </w:rPr>
        <w:t xml:space="preserve">Corporate venture er attraktivt for Barricade fordi en strategisk investor kan gi distribusjon, ikke bare kapital. En CVC fra bolig, forsikring eller bygg kan åpne dører til tusenvis av sluttkunder gjennom Barricades partnere. Ulempen er at CVC-er ofte har strategiske mål som kan komme i konflikt med selskapets egne, og at mange CVC-er stenges når konsernet endrer strategi. Munich Re Ventures, som stanset nye investeringer fra 2026, er et eksempel på denne risikoen.</w:t>
      </w:r>
    </w:p>
    <w:p>
      <w:pPr>
        <w:spacing w:after="120" w:line="276"/>
      </w:pPr>
      <w:r>
        <w:rPr>
          <w:rFonts w:ascii="Calibri" w:cs="Calibri" w:eastAsia="Calibri" w:hAnsi="Calibri"/>
          <w:sz w:val="22"/>
          <w:szCs w:val="22"/>
        </w:rPr>
        <w:t xml:space="preserve">Nøytralitet er det viktigste kriteriet når Barricade vurderer strategiske investorer. Verdiforslaget er at alarmselskaper slipper å være låst til én produsent. En stor eierandel fra en maskinvareprodusent eller et vertikalt integrert alarmselskap vil derfor svekke tilliten hos kundene. Derfor scorer CVC-er fra eiendom og forsikring bedre enn CVC-er fra sikkerhetsbransjen, selv om de sistnevnte har mer bransjekunnskap.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1700"/>
        <w:gridCol w:w="900"/>
        <w:gridCol w:w="900"/>
        <w:gridCol w:w="2738"/>
      </w:tblGrid>
      <w:tr>
        <w:trPr>
          <w:tblHeader/>
        </w:trPr>
        <w:tc>
          <w:tcPr>
            <w:tcW w:type="dxa" w:w="2300"/>
            <w:tcBorders>
              <w:top w:val="single" w:color="BFBFBF" w:sz="4"/>
              <w:left w:val="single" w:color="BFBFBF" w:sz="4"/>
              <w:bottom w:val="single" w:color="BFBFBF" w:sz="4"/>
              <w:right w:val="single" w:color="BFBFBF" w:sz="4"/>
            </w:tcBorders>
            <w:shd w:fill="0F94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Investor</w:t>
            </w:r>
          </w:p>
        </w:tc>
        <w:tc>
          <w:tcPr>
            <w:tcW w:type="dxa" w:w="1100"/>
            <w:tcBorders>
              <w:top w:val="single" w:color="BFBFBF" w:sz="4"/>
              <w:left w:val="single" w:color="BFBFBF" w:sz="4"/>
              <w:bottom w:val="single" w:color="BFBFBF" w:sz="4"/>
              <w:right w:val="single" w:color="BFBFBF" w:sz="4"/>
            </w:tcBorders>
            <w:shd w:fill="0F94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Type</w:t>
            </w:r>
          </w:p>
        </w:tc>
        <w:tc>
          <w:tcPr>
            <w:tcW w:type="dxa" w:w="1700"/>
            <w:tcBorders>
              <w:top w:val="single" w:color="BFBFBF" w:sz="4"/>
              <w:left w:val="single" w:color="BFBFBF" w:sz="4"/>
              <w:bottom w:val="single" w:color="BFBFBF" w:sz="4"/>
              <w:right w:val="single" w:color="BFBFBF" w:sz="4"/>
            </w:tcBorders>
            <w:shd w:fill="0F94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Fase og billett</w:t>
            </w:r>
          </w:p>
        </w:tc>
        <w:tc>
          <w:tcPr>
            <w:tcW w:type="dxa" w:w="900"/>
            <w:tcBorders>
              <w:top w:val="single" w:color="BFBFBF" w:sz="4"/>
              <w:left w:val="single" w:color="BFBFBF" w:sz="4"/>
              <w:bottom w:val="single" w:color="BFBFBF" w:sz="4"/>
              <w:right w:val="single" w:color="BFBFBF" w:sz="4"/>
            </w:tcBorders>
            <w:shd w:fill="0F94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Pass-form</w:t>
            </w:r>
          </w:p>
        </w:tc>
        <w:tc>
          <w:tcPr>
            <w:tcW w:type="dxa" w:w="900"/>
            <w:tcBorders>
              <w:top w:val="single" w:color="BFBFBF" w:sz="4"/>
              <w:left w:val="single" w:color="BFBFBF" w:sz="4"/>
              <w:bottom w:val="single" w:color="BFBFBF" w:sz="4"/>
              <w:right w:val="single" w:color="BFBFBF" w:sz="4"/>
            </w:tcBorders>
            <w:shd w:fill="0F94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Konflikt</w:t>
            </w:r>
          </w:p>
        </w:tc>
        <w:tc>
          <w:tcPr>
            <w:tcW w:type="dxa" w:w="2738"/>
            <w:tcBorders>
              <w:top w:val="single" w:color="BFBFBF" w:sz="4"/>
              <w:left w:val="single" w:color="BFBFBF" w:sz="4"/>
              <w:bottom w:val="single" w:color="BFBFBF" w:sz="4"/>
              <w:right w:val="single" w:color="BFBFBF" w:sz="4"/>
            </w:tcBorders>
            <w:shd w:fill="0F94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Vurdering</w:t>
            </w:r>
          </w:p>
        </w:tc>
      </w:tr>
      <w:tr>
        <w:tc>
          <w:tcPr>
            <w:tcW w:type="dxa" w:w="23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OBOS Ventures</w:t>
            </w:r>
          </w:p>
          <w:p>
            <w:pPr>
              <w:spacing w:after="40"/>
            </w:pPr>
            <w:r>
              <w:rPr>
                <w:rFonts w:ascii="Calibri" w:cs="Calibri" w:eastAsia="Calibri" w:hAnsi="Calibri"/>
                <w:color w:val="666666"/>
                <w:sz w:val="18"/>
                <w:szCs w:val="18"/>
              </w:rPr>
              <w:t xml:space="preserve">Norge</w:t>
            </w:r>
          </w:p>
        </w:tc>
        <w:tc>
          <w:tcPr>
            <w:tcW w:type="dxa" w:w="11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CVC</w:t>
            </w:r>
          </w:p>
        </w:tc>
        <w:tc>
          <w:tcPr>
            <w:tcW w:type="dxa" w:w="17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Tidligfase. Ikke oppgitt</w:t>
            </w:r>
          </w:p>
        </w:tc>
        <w:tc>
          <w:tcPr>
            <w:tcW w:type="dxa" w:w="9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Høy</w:t>
            </w:r>
          </w:p>
        </w:tc>
        <w:tc>
          <w:tcPr>
            <w:tcW w:type="dxa" w:w="9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Lav</w:t>
            </w:r>
          </w:p>
        </w:tc>
        <w:tc>
          <w:tcPr>
            <w:tcW w:type="dxa" w:w="2738"/>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OBOS er Norges største boligbygger og forvalter mange borettslag. Gir distribusjon mot boligsegmentet uten å være alarmselskap.</w:t>
            </w:r>
          </w:p>
        </w:tc>
      </w:tr>
      <w:tr>
        <w:tc>
          <w:tcPr>
            <w:tcW w:type="dxa" w:w="23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Construct Venture (OBOS og AF Gruppen)</w:t>
            </w:r>
          </w:p>
          <w:p>
            <w:pPr>
              <w:spacing w:after="40"/>
            </w:pPr>
            <w:r>
              <w:rPr>
                <w:rFonts w:ascii="Calibri" w:cs="Calibri" w:eastAsia="Calibri" w:hAnsi="Calibri"/>
                <w:color w:val="666666"/>
                <w:sz w:val="18"/>
                <w:szCs w:val="18"/>
              </w:rPr>
              <w:t xml:space="preserve">Norge</w:t>
            </w:r>
          </w:p>
        </w:tc>
        <w:tc>
          <w:tcPr>
            <w:tcW w:type="dxa" w:w="11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CVC</w:t>
            </w:r>
          </w:p>
        </w:tc>
        <w:tc>
          <w:tcPr>
            <w:tcW w:type="dxa" w:w="17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Tidlig kommersialisering. Ikke oppgitt</w:t>
            </w:r>
          </w:p>
        </w:tc>
        <w:tc>
          <w:tcPr>
            <w:tcW w:type="dxa" w:w="9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Høy</w:t>
            </w:r>
          </w:p>
        </w:tc>
        <w:tc>
          <w:tcPr>
            <w:tcW w:type="dxa" w:w="9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Lav</w:t>
            </w:r>
          </w:p>
        </w:tc>
        <w:tc>
          <w:tcPr>
            <w:tcW w:type="dxa" w:w="2738"/>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Byggeplassikring og nye boligprosjekter passer AF og OBOS. F4 markerer fondet som lite aktivt (sjekk).</w:t>
            </w:r>
          </w:p>
        </w:tc>
      </w:tr>
      <w:tr>
        <w:tc>
          <w:tcPr>
            <w:tcW w:type="dxa" w:w="23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Allegion Ventures</w:t>
            </w:r>
          </w:p>
          <w:p>
            <w:pPr>
              <w:spacing w:after="40"/>
            </w:pPr>
            <w:r>
              <w:rPr>
                <w:rFonts w:ascii="Calibri" w:cs="Calibri" w:eastAsia="Calibri" w:hAnsi="Calibri"/>
                <w:color w:val="666666"/>
                <w:sz w:val="18"/>
                <w:szCs w:val="18"/>
              </w:rPr>
              <w:t xml:space="preserve">USA/Irland</w:t>
            </w:r>
          </w:p>
        </w:tc>
        <w:tc>
          <w:tcPr>
            <w:tcW w:type="dxa" w:w="11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CVC</w:t>
            </w:r>
          </w:p>
        </w:tc>
        <w:tc>
          <w:tcPr>
            <w:tcW w:type="dxa" w:w="17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Tidligfase. Fond II på 100 mill. USD</w:t>
            </w:r>
          </w:p>
        </w:tc>
        <w:tc>
          <w:tcPr>
            <w:tcW w:type="dxa" w:w="9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Høy</w:t>
            </w:r>
          </w:p>
        </w:tc>
        <w:tc>
          <w:tcPr>
            <w:tcW w:type="dxa" w:w="9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Middels</w:t>
            </w:r>
          </w:p>
        </w:tc>
        <w:tc>
          <w:tcPr>
            <w:tcW w:type="dxa" w:w="2738"/>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Den mest aktive CVC-en i fysisk sikkerhet (Nuki, Ambient.ai). Allegion lager låser, så eierskapet må ikke låse Barricade til ett merke.</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8"/>
                <w:szCs w:val="18"/>
              </w:rPr>
              <w:t xml:space="preserve">Prosegur Tech Ventures</w:t>
            </w:r>
          </w:p>
          <w:p>
            <w:pPr>
              <w:spacing w:after="40"/>
            </w:pPr>
            <w:r>
              <w:rPr>
                <w:rFonts w:ascii="Calibri" w:cs="Calibri" w:eastAsia="Calibri" w:hAnsi="Calibri"/>
                <w:color w:val="666666"/>
                <w:sz w:val="18"/>
                <w:szCs w:val="18"/>
              </w:rPr>
              <w:t xml:space="preserve">Spania</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CVC</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Seed til serie A. 0,3-3 mill. EUR</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Middels</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Høy</w:t>
            </w:r>
          </w:p>
        </w:tc>
        <w:tc>
          <w:tcPr>
            <w:tcW w:type="dxa" w:w="27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Relevant for Spania, men Prosegur Alarms er vertikalt integrert og konkurrerer med Barricades kunder.</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8"/>
                <w:szCs w:val="18"/>
              </w:rPr>
              <w:t xml:space="preserve">SE Ventures (Schneider Electric)</w:t>
            </w:r>
          </w:p>
          <w:p>
            <w:pPr>
              <w:spacing w:after="40"/>
            </w:pPr>
            <w:r>
              <w:rPr>
                <w:rFonts w:ascii="Calibri" w:cs="Calibri" w:eastAsia="Calibri" w:hAnsi="Calibri"/>
                <w:color w:val="666666"/>
                <w:sz w:val="18"/>
                <w:szCs w:val="18"/>
              </w:rPr>
              <w:t xml:space="preserve">Frankrike/USA</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CVC</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Serie A og senere. Ikke oppgitt (sjekk)</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Middels</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Lav</w:t>
            </w:r>
          </w:p>
        </w:tc>
        <w:tc>
          <w:tcPr>
            <w:tcW w:type="dxa" w:w="27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Største investor i smarte bygg ifølge Memoori. Trolig for tidlig for Barricade i dag.</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8"/>
                <w:szCs w:val="18"/>
              </w:rPr>
              <w:t xml:space="preserve">JCI Ventures (Johnson Controls)</w:t>
            </w:r>
          </w:p>
          <w:p>
            <w:pPr>
              <w:spacing w:after="40"/>
            </w:pPr>
            <w:r>
              <w:rPr>
                <w:rFonts w:ascii="Calibri" w:cs="Calibri" w:eastAsia="Calibri" w:hAnsi="Calibri"/>
                <w:color w:val="666666"/>
                <w:sz w:val="18"/>
                <w:szCs w:val="18"/>
              </w:rPr>
              <w:t xml:space="preserve">USA</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CVC</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Serie A og senere. 1-10 mill. USD</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Middels</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Middels</w:t>
            </w:r>
          </w:p>
        </w:tc>
        <w:tc>
          <w:tcPr>
            <w:tcW w:type="dxa" w:w="27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Johnson Controls eier panelmerker (DSC, Visonic). God bransjelogikk, men nøytralitetsrisiko.</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8"/>
                <w:szCs w:val="18"/>
              </w:rPr>
              <w:t xml:space="preserve">Honeywell Ventures</w:t>
            </w:r>
          </w:p>
          <w:p>
            <w:pPr>
              <w:spacing w:after="40"/>
            </w:pPr>
            <w:r>
              <w:rPr>
                <w:rFonts w:ascii="Calibri" w:cs="Calibri" w:eastAsia="Calibri" w:hAnsi="Calibri"/>
                <w:color w:val="666666"/>
                <w:sz w:val="18"/>
                <w:szCs w:val="18"/>
              </w:rPr>
              <w:t xml:space="preserve">USA</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CVC</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Serie A og senere. Inntil 20 mill. USD</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Lav</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Middels</w:t>
            </w:r>
          </w:p>
        </w:tc>
        <w:tc>
          <w:tcPr>
            <w:tcW w:type="dxa" w:w="27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Fokuset er industrielt. Resideo, som er en direkte konkurrent, kommer fra Honeywell.</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8"/>
                <w:szCs w:val="18"/>
              </w:rPr>
              <w:t xml:space="preserve">Forsikrings-CVC-er (If, Gjensidige, Aviva Ventures m.fl.)</w:t>
            </w:r>
          </w:p>
          <w:p>
            <w:pPr>
              <w:spacing w:after="40"/>
            </w:pPr>
            <w:r>
              <w:rPr>
                <w:rFonts w:ascii="Calibri" w:cs="Calibri" w:eastAsia="Calibri" w:hAnsi="Calibri"/>
                <w:color w:val="666666"/>
                <w:sz w:val="18"/>
                <w:szCs w:val="18"/>
              </w:rPr>
              <w:t xml:space="preserve">Norden/UK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CVC</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Varierer. Varierer (sjekk)</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Middels</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Lav</w:t>
            </w:r>
          </w:p>
        </w:tc>
        <w:tc>
          <w:tcPr>
            <w:tcW w:type="dxa" w:w="27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Aviva Ventures har investert i smarthus-sikkerhet (Cocoon, Neos). If er partner på Oslo Proptech Summit. Forsikring gir kanal via FG-rabatter. Munich Re Ventures stanset nye investeringer fra 2026.</w:t>
            </w:r>
          </w:p>
        </w:tc>
      </w:tr>
      <w:tr>
        <w:tc>
          <w:tcPr>
            <w:tcW w:type="dxa" w:w="23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Alliance Venture</w:t>
            </w:r>
          </w:p>
          <w:p>
            <w:pPr>
              <w:spacing w:after="40"/>
            </w:pPr>
            <w:r>
              <w:rPr>
                <w:rFonts w:ascii="Calibri" w:cs="Calibri" w:eastAsia="Calibri" w:hAnsi="Calibri"/>
                <w:color w:val="666666"/>
                <w:sz w:val="18"/>
                <w:szCs w:val="18"/>
              </w:rPr>
              <w:t xml:space="preserve">Norge</w:t>
            </w:r>
          </w:p>
        </w:tc>
        <w:tc>
          <w:tcPr>
            <w:tcW w:type="dxa" w:w="11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VC</w:t>
            </w:r>
          </w:p>
        </w:tc>
        <w:tc>
          <w:tcPr>
            <w:tcW w:type="dxa" w:w="17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Seed til serie A. 0,5-3 mill. EUR</w:t>
            </w:r>
          </w:p>
        </w:tc>
        <w:tc>
          <w:tcPr>
            <w:tcW w:type="dxa" w:w="9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Høy</w:t>
            </w:r>
          </w:p>
        </w:tc>
        <w:tc>
          <w:tcPr>
            <w:tcW w:type="dxa" w:w="9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Lav</w:t>
            </w:r>
          </w:p>
        </w:tc>
        <w:tc>
          <w:tcPr>
            <w:tcW w:type="dxa" w:w="2738"/>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Passer Barricades modell og fase. Krever dokumentert ARR.</w:t>
            </w:r>
          </w:p>
        </w:tc>
      </w:tr>
      <w:tr>
        <w:tc>
          <w:tcPr>
            <w:tcW w:type="dxa" w:w="23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Skyfall Ventures</w:t>
            </w:r>
          </w:p>
          <w:p>
            <w:pPr>
              <w:spacing w:after="40"/>
            </w:pPr>
            <w:r>
              <w:rPr>
                <w:rFonts w:ascii="Calibri" w:cs="Calibri" w:eastAsia="Calibri" w:hAnsi="Calibri"/>
                <w:color w:val="666666"/>
                <w:sz w:val="18"/>
                <w:szCs w:val="18"/>
              </w:rPr>
              <w:t xml:space="preserve">Norge</w:t>
            </w:r>
          </w:p>
        </w:tc>
        <w:tc>
          <w:tcPr>
            <w:tcW w:type="dxa" w:w="11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VC</w:t>
            </w:r>
          </w:p>
        </w:tc>
        <w:tc>
          <w:tcPr>
            <w:tcW w:type="dxa" w:w="17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Seed. 2-30 mill. NOK</w:t>
            </w:r>
          </w:p>
        </w:tc>
        <w:tc>
          <w:tcPr>
            <w:tcW w:type="dxa" w:w="9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Høy</w:t>
            </w:r>
          </w:p>
        </w:tc>
        <w:tc>
          <w:tcPr>
            <w:tcW w:type="dxa" w:w="9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Lav</w:t>
            </w:r>
          </w:p>
        </w:tc>
        <w:tc>
          <w:tcPr>
            <w:tcW w:type="dxa" w:w="2738"/>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Nytt fond III på 400 mill. NOK i 2026 gir kapasitet til nye investeringer.</w:t>
            </w:r>
          </w:p>
        </w:tc>
      </w:tr>
      <w:tr>
        <w:tc>
          <w:tcPr>
            <w:tcW w:type="dxa" w:w="23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ProVenture</w:t>
            </w:r>
          </w:p>
          <w:p>
            <w:pPr>
              <w:spacing w:after="40"/>
            </w:pPr>
            <w:r>
              <w:rPr>
                <w:rFonts w:ascii="Calibri" w:cs="Calibri" w:eastAsia="Calibri" w:hAnsi="Calibri"/>
                <w:color w:val="666666"/>
                <w:sz w:val="18"/>
                <w:szCs w:val="18"/>
              </w:rPr>
              <w:t xml:space="preserve">Norge (Trondheim)</w:t>
            </w:r>
          </w:p>
        </w:tc>
        <w:tc>
          <w:tcPr>
            <w:tcW w:type="dxa" w:w="11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VC</w:t>
            </w:r>
          </w:p>
        </w:tc>
        <w:tc>
          <w:tcPr>
            <w:tcW w:type="dxa" w:w="17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Seed og tidligfase. Ikke oppgitt (sjekk)</w:t>
            </w:r>
          </w:p>
        </w:tc>
        <w:tc>
          <w:tcPr>
            <w:tcW w:type="dxa" w:w="9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Høy</w:t>
            </w:r>
          </w:p>
        </w:tc>
        <w:tc>
          <w:tcPr>
            <w:tcW w:type="dxa" w:w="9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Lav</w:t>
            </w:r>
          </w:p>
        </w:tc>
        <w:tc>
          <w:tcPr>
            <w:tcW w:type="dxa" w:w="2738"/>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Lokalt i Trondheim og med mandat i digital teknologi. Naturlig første samtale.</w:t>
            </w:r>
          </w:p>
        </w:tc>
      </w:tr>
      <w:tr>
        <w:tc>
          <w:tcPr>
            <w:tcW w:type="dxa" w:w="23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Tidligfasefondet</w:t>
            </w:r>
          </w:p>
          <w:p>
            <w:pPr>
              <w:spacing w:after="40"/>
            </w:pPr>
            <w:r>
              <w:rPr>
                <w:rFonts w:ascii="Calibri" w:cs="Calibri" w:eastAsia="Calibri" w:hAnsi="Calibri"/>
                <w:color w:val="666666"/>
                <w:sz w:val="18"/>
                <w:szCs w:val="18"/>
              </w:rPr>
              <w:t xml:space="preserve">Norge (Trøndelag)</w:t>
            </w:r>
          </w:p>
        </w:tc>
        <w:tc>
          <w:tcPr>
            <w:tcW w:type="dxa" w:w="11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VC</w:t>
            </w:r>
          </w:p>
        </w:tc>
        <w:tc>
          <w:tcPr>
            <w:tcW w:type="dxa" w:w="17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Pre-seed til serie A. Ikke oppgitt (sjekk)</w:t>
            </w:r>
          </w:p>
        </w:tc>
        <w:tc>
          <w:tcPr>
            <w:tcW w:type="dxa" w:w="9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Høy</w:t>
            </w:r>
          </w:p>
        </w:tc>
        <w:tc>
          <w:tcPr>
            <w:tcW w:type="dxa" w:w="9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Lav</w:t>
            </w:r>
          </w:p>
        </w:tc>
        <w:tc>
          <w:tcPr>
            <w:tcW w:type="dxa" w:w="2738"/>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Prioriterer selskaper med hovedkontor i Trøndelag. Eiere er private investorer, banker og fylkeskommunen.</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8"/>
                <w:szCs w:val="18"/>
              </w:rPr>
              <w:t xml:space="preserve">Investinor</w:t>
            </w:r>
          </w:p>
          <w:p>
            <w:pPr>
              <w:spacing w:after="40"/>
            </w:pPr>
            <w:r>
              <w:rPr>
                <w:rFonts w:ascii="Calibri" w:cs="Calibri" w:eastAsia="Calibri" w:hAnsi="Calibri"/>
                <w:color w:val="666666"/>
                <w:sz w:val="18"/>
                <w:szCs w:val="18"/>
              </w:rPr>
              <w:t xml:space="preserve">Norge (Trondheim)</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Offentlig</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Serie A og B. 5-10 mill. USD</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Middels</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Lav</w:t>
            </w:r>
          </w:p>
        </w:tc>
        <w:tc>
          <w:tcPr>
            <w:tcW w:type="dxa" w:w="27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Aktuell som medinvestor i en senere serie A, ikke i en broløsning.</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8"/>
                <w:szCs w:val="18"/>
              </w:rPr>
              <w:t xml:space="preserve">Seed Capital (Danmark)</w:t>
            </w:r>
          </w:p>
          <w:p>
            <w:pPr>
              <w:spacing w:after="40"/>
            </w:pPr>
            <w:r>
              <w:rPr>
                <w:rFonts w:ascii="Calibri" w:cs="Calibri" w:eastAsia="Calibri" w:hAnsi="Calibri"/>
                <w:color w:val="666666"/>
                <w:sz w:val="18"/>
                <w:szCs w:val="18"/>
              </w:rPr>
              <w:t xml:space="preserve">Danmark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VC</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Seed til serie A. 0,5-5 mill. EUR</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Middels</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Lav</w:t>
            </w:r>
          </w:p>
        </w:tc>
        <w:tc>
          <w:tcPr>
            <w:tcW w:type="dxa" w:w="27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Fund V la til resiliens. Nordisk mandat, men krever sterk vekst.</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8"/>
                <w:szCs w:val="18"/>
              </w:rPr>
              <w:t xml:space="preserve">Startuplab</w:t>
            </w:r>
          </w:p>
          <w:p>
            <w:pPr>
              <w:spacing w:after="40"/>
            </w:pPr>
            <w:r>
              <w:rPr>
                <w:rFonts w:ascii="Calibri" w:cs="Calibri" w:eastAsia="Calibri" w:hAnsi="Calibri"/>
                <w:color w:val="666666"/>
                <w:sz w:val="18"/>
                <w:szCs w:val="18"/>
              </w:rPr>
              <w:t xml:space="preserve">Norge</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VC</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Seed. Ikke oppgitt (sjekk)</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Middels</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Lav</w:t>
            </w:r>
          </w:p>
        </w:tc>
        <w:tc>
          <w:tcPr>
            <w:tcW w:type="dxa" w:w="27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En av de mest aktive seed-investorene i Norge. Generalist.</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8"/>
                <w:szCs w:val="18"/>
              </w:rPr>
              <w:t xml:space="preserve">Ferd, Arkwright X og NREP</w:t>
            </w:r>
          </w:p>
          <w:p>
            <w:pPr>
              <w:spacing w:after="40"/>
            </w:pPr>
            <w:r>
              <w:rPr>
                <w:rFonts w:ascii="Calibri" w:cs="Calibri" w:eastAsia="Calibri" w:hAnsi="Calibri"/>
                <w:color w:val="666666"/>
                <w:sz w:val="18"/>
                <w:szCs w:val="18"/>
              </w:rPr>
              <w:t xml:space="preserve">Norden</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Family office / VC</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Varierer. Varierer (sjekk)</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Middels</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Lav</w:t>
            </w:r>
          </w:p>
        </w:tc>
        <w:tc>
          <w:tcPr>
            <w:tcW w:type="dxa" w:w="27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Aktive i norsk proptech-miljø. Ferd passer profilen family office i søkeordanalysen.</w:t>
            </w:r>
          </w:p>
        </w:tc>
      </w:tr>
      <w:tr>
        <w:tc>
          <w:tcPr>
            <w:tcW w:type="dxa" w:w="23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BAN Trøndelag (Business Angels Norway)</w:t>
            </w:r>
          </w:p>
          <w:p>
            <w:pPr>
              <w:spacing w:after="40"/>
            </w:pPr>
            <w:r>
              <w:rPr>
                <w:rFonts w:ascii="Calibri" w:cs="Calibri" w:eastAsia="Calibri" w:hAnsi="Calibri"/>
                <w:color w:val="666666"/>
                <w:sz w:val="18"/>
                <w:szCs w:val="18"/>
              </w:rPr>
              <w:t xml:space="preserve">Norge (Trøndelag)</w:t>
            </w:r>
          </w:p>
        </w:tc>
        <w:tc>
          <w:tcPr>
            <w:tcW w:type="dxa" w:w="11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Engler</w:t>
            </w:r>
          </w:p>
        </w:tc>
        <w:tc>
          <w:tcPr>
            <w:tcW w:type="dxa" w:w="17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Pre-seed og seed. Små billetter</w:t>
            </w:r>
          </w:p>
        </w:tc>
        <w:tc>
          <w:tcPr>
            <w:tcW w:type="dxa" w:w="9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Høy</w:t>
            </w:r>
          </w:p>
        </w:tc>
        <w:tc>
          <w:tcPr>
            <w:tcW w:type="dxa" w:w="9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Lav</w:t>
            </w:r>
          </w:p>
        </w:tc>
        <w:tc>
          <w:tcPr>
            <w:tcW w:type="dxa" w:w="2738"/>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Lokalt englenettverk. Kan gi dører inn til bransjeengler.</w:t>
            </w:r>
          </w:p>
        </w:tc>
      </w:tr>
      <w:tr>
        <w:tc>
          <w:tcPr>
            <w:tcW w:type="dxa" w:w="23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Innovasjon Norge</w:t>
            </w:r>
          </w:p>
          <w:p>
            <w:pPr>
              <w:spacing w:after="40"/>
            </w:pPr>
            <w:r>
              <w:rPr>
                <w:rFonts w:ascii="Calibri" w:cs="Calibri" w:eastAsia="Calibri" w:hAnsi="Calibri"/>
                <w:color w:val="666666"/>
                <w:sz w:val="18"/>
                <w:szCs w:val="18"/>
              </w:rPr>
              <w:t xml:space="preserve">Norge</w:t>
            </w:r>
          </w:p>
        </w:tc>
        <w:tc>
          <w:tcPr>
            <w:tcW w:type="dxa" w:w="11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Offentlig</w:t>
            </w:r>
          </w:p>
        </w:tc>
        <w:tc>
          <w:tcPr>
            <w:tcW w:type="dxa" w:w="17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Alle tidlige faser. Tilskudd og lån</w:t>
            </w:r>
          </w:p>
        </w:tc>
        <w:tc>
          <w:tcPr>
            <w:tcW w:type="dxa" w:w="9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Høy</w:t>
            </w:r>
          </w:p>
        </w:tc>
        <w:tc>
          <w:tcPr>
            <w:tcW w:type="dxa" w:w="900"/>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Lav</w:t>
            </w:r>
          </w:p>
        </w:tc>
        <w:tc>
          <w:tcPr>
            <w:tcW w:type="dxa" w:w="2738"/>
            <w:tcBorders>
              <w:top w:val="single" w:color="BFBFBF" w:sz="4"/>
              <w:left w:val="single" w:color="BFBFBF" w:sz="4"/>
              <w:bottom w:val="single" w:color="BFBFBF" w:sz="4"/>
              <w:right w:val="single" w:color="BFBFBF" w:sz="4"/>
            </w:tcBorders>
            <w:shd w:fill="E3F4EF" w:color="auto" w:val="clear"/>
            <w:tcMar>
              <w:top w:type="dxa" w:w="60"/>
              <w:left w:type="dxa" w:w="90"/>
              <w:bottom w:type="dxa" w:w="60"/>
              <w:right w:type="dxa" w:w="90"/>
            </w:tcMar>
          </w:tcPr>
          <w:p>
            <w:pPr>
              <w:spacing w:after="40"/>
            </w:pPr>
            <w:r>
              <w:rPr>
                <w:rFonts w:ascii="Calibri" w:cs="Calibri" w:eastAsia="Calibri" w:hAnsi="Calibri"/>
                <w:sz w:val="18"/>
                <w:szCs w:val="18"/>
              </w:rPr>
              <w:t xml:space="preserve">Forlenger runway uten utvanning. Merk at nasjonale tilskudd til oppstart er redusert (sjekk).</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bCs/>
                <w:sz w:val="18"/>
                <w:szCs w:val="18"/>
              </w:rPr>
              <w:t xml:space="preserve">SINTEF Venture</w:t>
            </w:r>
          </w:p>
          <w:p>
            <w:pPr>
              <w:spacing w:after="40"/>
            </w:pPr>
            <w:r>
              <w:rPr>
                <w:rFonts w:ascii="Calibri" w:cs="Calibri" w:eastAsia="Calibri" w:hAnsi="Calibri"/>
                <w:color w:val="666666"/>
                <w:sz w:val="18"/>
                <w:szCs w:val="18"/>
              </w:rPr>
              <w:t xml:space="preserve">Norge (Trondheim)</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CVC (forskning)</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Seed. Ikke oppgitt</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Lav</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Lav</w:t>
            </w:r>
          </w:p>
        </w:tc>
        <w:tc>
          <w:tcPr>
            <w:tcW w:type="dxa" w:w="27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Investerer bare i selskaper basert på SINTEF- eller NTNU-teknologi. Ta ut med mindre slik kobling finnes.</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Tabellen viser et tydelig mønster. Investorene med best passform er enten lokale (Trondheim og Trøndelag), proptech-orienterte eller spesialiserte på nordisk B2B SaaS. De store amerikanske CVC-ene har mer kapital, men investerer typisk senere og har større nøytralitetskonflikt. De passer derfor bedre i en serie B enn i dagens bro- eller seed-runde.</w:t>
      </w:r>
    </w:p>
    <w:p>
      <w:pPr>
        <w:pStyle w:val="Heading1"/>
        <w:spacing w:after="160" w:before="360"/>
      </w:pPr>
      <w:r>
        <w:rPr>
          <w:rFonts w:ascii="Calibri" w:cs="Calibri" w:eastAsia="Calibri" w:hAnsi="Calibri"/>
          <w:b/>
          <w:bCs/>
          <w:color w:val="0F9479"/>
          <w:sz w:val="32"/>
          <w:szCs w:val="32"/>
        </w:rPr>
        <w:t xml:space="preserve">6. Kortliste og ferdige søk</w:t>
      </w:r>
    </w:p>
    <w:p>
      <w:pPr>
        <w:pStyle w:val="Heading2"/>
        <w:spacing w:after="120" w:before="240"/>
      </w:pPr>
      <w:r>
        <w:rPr>
          <w:rFonts w:ascii="Calibri" w:cs="Calibri" w:eastAsia="Calibri" w:hAnsi="Calibri"/>
          <w:b/>
          <w:bCs/>
          <w:color w:val="0F9479"/>
          <w:sz w:val="26"/>
          <w:szCs w:val="26"/>
        </w:rPr>
        <w:t xml:space="preserve">6.1 Kortliste for første kontakt</w:t>
      </w:r>
    </w:p>
    <w:p>
      <w:pPr>
        <w:spacing w:after="120" w:line="276"/>
      </w:pPr>
      <w:r>
        <w:rPr>
          <w:rFonts w:ascii="Calibri" w:cs="Calibri" w:eastAsia="Calibri" w:hAnsi="Calibri"/>
          <w:sz w:val="22"/>
          <w:szCs w:val="22"/>
        </w:rPr>
        <w:t xml:space="preserve">Kortlisten prioriterer investorer som kombinerer høy passform med lav nøytralitetskonflikt. Rekkefølgen tar også hensyn til hvor raskt Barricade kan få et møte.</w:t>
      </w:r>
    </w:p>
    <w:p>
      <w:pPr>
        <w:pStyle w:val="ListParagraph"/>
        <w:numPr>
          <w:ilvl w:val="0"/>
          <w:numId w:val="3"/>
        </w:numPr>
        <w:spacing w:after="80"/>
      </w:pPr>
      <w:r>
        <w:rPr>
          <w:rFonts w:ascii="Calibri" w:cs="Calibri" w:eastAsia="Calibri" w:hAnsi="Calibri"/>
          <w:sz w:val="22"/>
          <w:szCs w:val="22"/>
        </w:rPr>
        <w:t xml:space="preserve">ProVenture (Trondheim, digital teknologi)</w:t>
      </w:r>
    </w:p>
    <w:p>
      <w:pPr>
        <w:pStyle w:val="ListParagraph"/>
        <w:numPr>
          <w:ilvl w:val="0"/>
          <w:numId w:val="3"/>
        </w:numPr>
        <w:spacing w:after="80"/>
      </w:pPr>
      <w:r>
        <w:rPr>
          <w:rFonts w:ascii="Calibri" w:cs="Calibri" w:eastAsia="Calibri" w:hAnsi="Calibri"/>
          <w:sz w:val="22"/>
          <w:szCs w:val="22"/>
        </w:rPr>
        <w:t xml:space="preserve">Tidligfasefondet (Trøndelag)</w:t>
      </w:r>
    </w:p>
    <w:p>
      <w:pPr>
        <w:pStyle w:val="ListParagraph"/>
        <w:numPr>
          <w:ilvl w:val="0"/>
          <w:numId w:val="3"/>
        </w:numPr>
        <w:spacing w:after="80"/>
      </w:pPr>
      <w:r>
        <w:rPr>
          <w:rFonts w:ascii="Calibri" w:cs="Calibri" w:eastAsia="Calibri" w:hAnsi="Calibri"/>
          <w:sz w:val="22"/>
          <w:szCs w:val="22"/>
        </w:rPr>
        <w:t xml:space="preserve">BAN Trøndelag (englenettverk)</w:t>
      </w:r>
    </w:p>
    <w:p>
      <w:pPr>
        <w:pStyle w:val="ListParagraph"/>
        <w:numPr>
          <w:ilvl w:val="0"/>
          <w:numId w:val="3"/>
        </w:numPr>
        <w:spacing w:after="80"/>
      </w:pPr>
      <w:r>
        <w:rPr>
          <w:rFonts w:ascii="Calibri" w:cs="Calibri" w:eastAsia="Calibri" w:hAnsi="Calibri"/>
          <w:sz w:val="22"/>
          <w:szCs w:val="22"/>
        </w:rPr>
        <w:t xml:space="preserve">OBOS Ventures (proptech, borettslag)</w:t>
      </w:r>
    </w:p>
    <w:p>
      <w:pPr>
        <w:pStyle w:val="ListParagraph"/>
        <w:numPr>
          <w:ilvl w:val="0"/>
          <w:numId w:val="3"/>
        </w:numPr>
        <w:spacing w:after="80"/>
      </w:pPr>
      <w:r>
        <w:rPr>
          <w:rFonts w:ascii="Calibri" w:cs="Calibri" w:eastAsia="Calibri" w:hAnsi="Calibri"/>
          <w:sz w:val="22"/>
          <w:szCs w:val="22"/>
        </w:rPr>
        <w:t xml:space="preserve">Construct Venture (bygg og eiendom, sjekk aktivitet)</w:t>
      </w:r>
    </w:p>
    <w:p>
      <w:pPr>
        <w:pStyle w:val="ListParagraph"/>
        <w:numPr>
          <w:ilvl w:val="0"/>
          <w:numId w:val="3"/>
        </w:numPr>
        <w:spacing w:after="80"/>
      </w:pPr>
      <w:r>
        <w:rPr>
          <w:rFonts w:ascii="Calibri" w:cs="Calibri" w:eastAsia="Calibri" w:hAnsi="Calibri"/>
          <w:sz w:val="22"/>
          <w:szCs w:val="22"/>
        </w:rPr>
        <w:t xml:space="preserve">Skyfall Ventures (B2B seed, nytt fond 2026)</w:t>
      </w:r>
    </w:p>
    <w:p>
      <w:pPr>
        <w:pStyle w:val="ListParagraph"/>
        <w:numPr>
          <w:ilvl w:val="0"/>
          <w:numId w:val="3"/>
        </w:numPr>
        <w:spacing w:after="80"/>
      </w:pPr>
      <w:r>
        <w:rPr>
          <w:rFonts w:ascii="Calibri" w:cs="Calibri" w:eastAsia="Calibri" w:hAnsi="Calibri"/>
          <w:sz w:val="22"/>
          <w:szCs w:val="22"/>
        </w:rPr>
        <w:t xml:space="preserve">Alliance Venture (B2B SaaS, seed til serie A)</w:t>
      </w:r>
    </w:p>
    <w:p>
      <w:pPr>
        <w:pStyle w:val="ListParagraph"/>
        <w:numPr>
          <w:ilvl w:val="0"/>
          <w:numId w:val="3"/>
        </w:numPr>
        <w:spacing w:after="80"/>
      </w:pPr>
      <w:r>
        <w:rPr>
          <w:rFonts w:ascii="Calibri" w:cs="Calibri" w:eastAsia="Calibri" w:hAnsi="Calibri"/>
          <w:sz w:val="22"/>
          <w:szCs w:val="22"/>
        </w:rPr>
        <w:t xml:space="preserve">Innovasjon Norge (ikke-utvannende kapital)</w:t>
      </w:r>
    </w:p>
    <w:p>
      <w:pPr>
        <w:pStyle w:val="ListParagraph"/>
        <w:numPr>
          <w:ilvl w:val="0"/>
          <w:numId w:val="3"/>
        </w:numPr>
        <w:spacing w:after="80"/>
      </w:pPr>
      <w:r>
        <w:rPr>
          <w:rFonts w:ascii="Calibri" w:cs="Calibri" w:eastAsia="Calibri" w:hAnsi="Calibri"/>
          <w:sz w:val="22"/>
          <w:szCs w:val="22"/>
        </w:rPr>
        <w:t xml:space="preserve">Forsikrings-CVC-er, f.eks. If og Gjensidige (sjekk mandat)</w:t>
      </w:r>
    </w:p>
    <w:p>
      <w:pPr>
        <w:pStyle w:val="ListParagraph"/>
        <w:numPr>
          <w:ilvl w:val="0"/>
          <w:numId w:val="3"/>
        </w:numPr>
        <w:spacing w:after="80"/>
      </w:pPr>
      <w:r>
        <w:rPr>
          <w:rFonts w:ascii="Calibri" w:cs="Calibri" w:eastAsia="Calibri" w:hAnsi="Calibri"/>
          <w:sz w:val="22"/>
          <w:szCs w:val="22"/>
        </w:rPr>
        <w:t xml:space="preserve">Allegion Ventures (strategisk, krever avklaring av nøytralitet)</w:t>
      </w:r>
    </w:p>
    <w:p>
      <w:pPr>
        <w:pStyle w:val="Heading2"/>
        <w:spacing w:after="120" w:before="240"/>
      </w:pPr>
      <w:r>
        <w:rPr>
          <w:rFonts w:ascii="Calibri" w:cs="Calibri" w:eastAsia="Calibri" w:hAnsi="Calibri"/>
          <w:b/>
          <w:bCs/>
          <w:color w:val="0F9479"/>
          <w:sz w:val="26"/>
          <w:szCs w:val="26"/>
        </w:rPr>
        <w:t xml:space="preserve">6.2 Søkestrenger per database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0F94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Database</w:t>
            </w:r>
          </w:p>
        </w:tc>
        <w:tc>
          <w:tcPr>
            <w:tcW w:type="dxa" w:w="7238"/>
            <w:tcBorders>
              <w:top w:val="single" w:color="BFBFBF" w:sz="4"/>
              <w:left w:val="single" w:color="BFBFBF" w:sz="4"/>
              <w:bottom w:val="single" w:color="BFBFBF" w:sz="4"/>
              <w:right w:val="single" w:color="BFBFBF" w:sz="4"/>
            </w:tcBorders>
            <w:shd w:fill="0F94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Søk</w:t>
            </w:r>
          </w:p>
        </w:tc>
      </w:tr>
      <w:t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Dealroom</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Investor type: Corporate investor. Industries: security, real estate, home living, enterprise software. Location: Nordics, Europe. Rounds: seed, series A.</w:t>
            </w:r>
          </w:p>
        </w:tc>
      </w:tr>
      <w:t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Crunchbase</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Investors &gt; Investor Type = Corporate Venture Capital. Industry = Security OR Smart Home OR Property Management. Location = Europe.</w:t>
            </w:r>
          </w:p>
        </w:tc>
      </w:tr>
      <w:t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GCV CVC Directory</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Sektor: real estate, construction, insurance, security, telecoms. Region: Europe.</w:t>
            </w:r>
          </w:p>
        </w:tc>
      </w:tr>
      <w:t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The Hub</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Funding &gt; Investors. Filter: Norway, Seed, B2B, SaaS, PropTech.</w:t>
            </w:r>
          </w:p>
        </w:tc>
      </w:tr>
      <w:t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Nasjonal database</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Investorer som har investert i norske selskaper med tagger «security», «proptech» eller «smart home».</w:t>
            </w:r>
          </w:p>
        </w:tc>
      </w:tr>
      <w:t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LinkedIn</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sz w:val="18"/>
                <w:szCs w:val="18"/>
              </w:rPr>
              <w:t xml:space="preserve">("corporate venture" OR CVC) AND (proptech OR "smart building" OR security OR insurance) AND (Nordic OR Norway OR Europe)</w:t>
            </w:r>
          </w:p>
        </w:tc>
      </w:tr>
    </w:tbl>
    <w:p>
      <w:pPr>
        <w:pStyle w:val="Heading1"/>
        <w:spacing w:after="160" w:before="360"/>
      </w:pPr>
      <w:r>
        <w:rPr>
          <w:rFonts w:ascii="Calibri" w:cs="Calibri" w:eastAsia="Calibri" w:hAnsi="Calibri"/>
          <w:b/>
          <w:bCs/>
          <w:color w:val="0F9479"/>
          <w:sz w:val="32"/>
          <w:szCs w:val="32"/>
        </w:rPr>
        <w:t xml:space="preserve">7. Neste steg</w:t>
      </w:r>
    </w:p>
    <w:p>
      <w:pPr>
        <w:pStyle w:val="ListParagraph"/>
        <w:numPr>
          <w:ilvl w:val="0"/>
          <w:numId w:val="3"/>
        </w:numPr>
        <w:spacing w:after="80"/>
      </w:pPr>
      <w:r>
        <w:rPr>
          <w:rFonts w:ascii="Calibri" w:cs="Calibri" w:eastAsia="Calibri" w:hAnsi="Calibri"/>
          <w:sz w:val="22"/>
          <w:szCs w:val="22"/>
        </w:rPr>
        <w:t xml:space="preserve">Opprett eller gjør krav på Barricades profil i den nasjonale økosystemdatabasen og på The Hub. Det koster ingenting og gjør selskapet synlig for investorer som søker aktivt.</w:t>
      </w:r>
    </w:p>
    <w:p>
      <w:pPr>
        <w:pStyle w:val="ListParagraph"/>
        <w:numPr>
          <w:ilvl w:val="0"/>
          <w:numId w:val="3"/>
        </w:numPr>
        <w:spacing w:after="80"/>
      </w:pPr>
      <w:r>
        <w:rPr>
          <w:rFonts w:ascii="Calibri" w:cs="Calibri" w:eastAsia="Calibri" w:hAnsi="Calibri"/>
          <w:sz w:val="22"/>
          <w:szCs w:val="22"/>
        </w:rPr>
        <w:t xml:space="preserve">Hent NVCA-medlemslisten og Investinors portefølje og filtrer på tidligfase og programvare i Excel-vedlegget.</w:t>
      </w:r>
    </w:p>
    <w:p>
      <w:pPr>
        <w:pStyle w:val="ListParagraph"/>
        <w:numPr>
          <w:ilvl w:val="0"/>
          <w:numId w:val="3"/>
        </w:numPr>
        <w:spacing w:after="80"/>
      </w:pPr>
      <w:r>
        <w:rPr>
          <w:rFonts w:ascii="Calibri" w:cs="Calibri" w:eastAsia="Calibri" w:hAnsi="Calibri"/>
          <w:sz w:val="22"/>
          <w:szCs w:val="22"/>
        </w:rPr>
        <w:t xml:space="preserve">Undersøk om NHH, BI eller NTNU gir tilgang til PitchBook eller GCV (sjekk).</w:t>
      </w:r>
    </w:p>
    <w:p>
      <w:pPr>
        <w:pStyle w:val="ListParagraph"/>
        <w:numPr>
          <w:ilvl w:val="0"/>
          <w:numId w:val="3"/>
        </w:numPr>
        <w:spacing w:after="80"/>
      </w:pPr>
      <w:r>
        <w:rPr>
          <w:rFonts w:ascii="Calibri" w:cs="Calibri" w:eastAsia="Calibri" w:hAnsi="Calibri"/>
          <w:sz w:val="22"/>
          <w:szCs w:val="22"/>
        </w:rPr>
        <w:t xml:space="preserve">Kjør søkene i kapittel 6.2 i Dealroom og GCV, og legg nye navn inn i arket «Investorer».</w:t>
      </w:r>
    </w:p>
    <w:p>
      <w:pPr>
        <w:pStyle w:val="ListParagraph"/>
        <w:numPr>
          <w:ilvl w:val="0"/>
          <w:numId w:val="3"/>
        </w:numPr>
        <w:spacing w:after="80"/>
      </w:pPr>
      <w:r>
        <w:rPr>
          <w:rFonts w:ascii="Calibri" w:cs="Calibri" w:eastAsia="Calibri" w:hAnsi="Calibri"/>
          <w:sz w:val="22"/>
          <w:szCs w:val="22"/>
        </w:rPr>
        <w:t xml:space="preserve">Avklar Barricades egen nøytralitetsregel, for eksempel en maksimal eierandel for strategiske investorer fra sikkerhetsbransjen.</w:t>
      </w:r>
    </w:p>
    <w:p>
      <w:pPr>
        <w:pStyle w:val="ListParagraph"/>
        <w:numPr>
          <w:ilvl w:val="0"/>
          <w:numId w:val="3"/>
        </w:numPr>
        <w:spacing w:after="80"/>
      </w:pPr>
      <w:r>
        <w:rPr>
          <w:rFonts w:ascii="Calibri" w:cs="Calibri" w:eastAsia="Calibri" w:hAnsi="Calibri"/>
          <w:sz w:val="22"/>
          <w:szCs w:val="22"/>
        </w:rPr>
        <w:t xml:space="preserve">Bekreft om Construct Venture fortsatt investerer, og hvilke forsikringsselskaper i Norden som har aktive venture-mandater.</w:t>
      </w:r>
    </w:p>
    <w:p>
      <w:pPr>
        <w:pStyle w:val="Heading1"/>
        <w:spacing w:after="160" w:before="360"/>
      </w:pPr>
      <w:r>
        <w:rPr>
          <w:rFonts w:ascii="Calibri" w:cs="Calibri" w:eastAsia="Calibri" w:hAnsi="Calibri"/>
          <w:b/>
          <w:bCs/>
          <w:color w:val="0F9479"/>
          <w:sz w:val="32"/>
          <w:szCs w:val="32"/>
        </w:rPr>
        <w:t xml:space="preserve">Kilder</w:t>
      </w:r>
    </w:p>
    <w:p>
      <w:pPr>
        <w:spacing w:after="120" w:line="276"/>
      </w:pPr>
      <w:r>
        <w:rPr>
          <w:rFonts w:ascii="Calibri" w:cs="Calibri" w:eastAsia="Calibri" w:hAnsi="Calibri"/>
          <w:sz w:val="22"/>
          <w:szCs w:val="22"/>
        </w:rPr>
        <w:t xml:space="preserve">Hentet 28.10.2026.</w:t>
      </w:r>
    </w:p>
    <w:p>
      <w:pPr>
        <w:pStyle w:val="ListParagraph"/>
        <w:numPr>
          <w:ilvl w:val="0"/>
          <w:numId w:val="2"/>
        </w:numPr>
        <w:spacing w:after="40"/>
      </w:pPr>
      <w:r>
        <w:rPr>
          <w:rFonts w:ascii="Calibri" w:cs="Calibri" w:eastAsia="Calibri" w:hAnsi="Calibri"/>
          <w:sz w:val="18"/>
          <w:szCs w:val="18"/>
        </w:rPr>
        <w:t xml:space="preserve">Norges tech-økosystemdatabase (Business Norway): </w:t>
      </w:r>
      <w:hyperlink w:history="1" r:id="rIdl0aex7uys1ap8blr49uw6">
        <w:r>
          <w:rPr>
            <w:rStyle w:val="Hyperlink"/>
            <w:rFonts w:ascii="Calibri" w:cs="Calibri" w:eastAsia="Calibri" w:hAnsi="Calibri"/>
            <w:sz w:val="18"/>
            <w:szCs w:val="18"/>
          </w:rPr>
          <w:t xml:space="preserve">https://businessnorway.com/norways-tech-ecosystem-database</w:t>
        </w:r>
      </w:hyperlink>
    </w:p>
    <w:p>
      <w:pPr>
        <w:pStyle w:val="ListParagraph"/>
        <w:numPr>
          <w:ilvl w:val="0"/>
          <w:numId w:val="2"/>
        </w:numPr>
        <w:spacing w:after="40"/>
      </w:pPr>
      <w:r>
        <w:rPr>
          <w:rFonts w:ascii="Calibri" w:cs="Calibri" w:eastAsia="Calibri" w:hAnsi="Calibri"/>
          <w:sz w:val="18"/>
          <w:szCs w:val="18"/>
        </w:rPr>
        <w:t xml:space="preserve">GCV CVC Directory: </w:t>
      </w:r>
      <w:hyperlink w:history="1" r:id="rIdv90cbmqqxfhupbme5cvc9">
        <w:r>
          <w:rPr>
            <w:rStyle w:val="Hyperlink"/>
            <w:rFonts w:ascii="Calibri" w:cs="Calibri" w:eastAsia="Calibri" w:hAnsi="Calibri"/>
            <w:sz w:val="18"/>
            <w:szCs w:val="18"/>
          </w:rPr>
          <w:t xml:space="preserve">https://globalventuring.com/cvc-directory-gcv-free/</w:t>
        </w:r>
      </w:hyperlink>
    </w:p>
    <w:p>
      <w:pPr>
        <w:pStyle w:val="ListParagraph"/>
        <w:numPr>
          <w:ilvl w:val="0"/>
          <w:numId w:val="2"/>
        </w:numPr>
        <w:spacing w:after="40"/>
      </w:pPr>
      <w:r>
        <w:rPr>
          <w:rFonts w:ascii="Calibri" w:cs="Calibri" w:eastAsia="Calibri" w:hAnsi="Calibri"/>
          <w:sz w:val="18"/>
          <w:szCs w:val="18"/>
        </w:rPr>
        <w:t xml:space="preserve">GCV søkbar tabell over CVC-avtaler: </w:t>
      </w:r>
      <w:hyperlink w:history="1" r:id="rIdmqnhcp3wgpnugowhma4bk">
        <w:r>
          <w:rPr>
            <w:rStyle w:val="Hyperlink"/>
            <w:rFonts w:ascii="Calibri" w:cs="Calibri" w:eastAsia="Calibri" w:hAnsi="Calibri"/>
            <w:sz w:val="18"/>
            <w:szCs w:val="18"/>
          </w:rPr>
          <w:t xml:space="preserve">https://globalventuring.com/corporate/fundraising/introducing-searchable-corporate-deals-table</w:t>
        </w:r>
      </w:hyperlink>
    </w:p>
    <w:p>
      <w:pPr>
        <w:pStyle w:val="ListParagraph"/>
        <w:numPr>
          <w:ilvl w:val="0"/>
          <w:numId w:val="2"/>
        </w:numPr>
        <w:spacing w:after="40"/>
      </w:pPr>
      <w:r>
        <w:rPr>
          <w:rFonts w:ascii="Calibri" w:cs="Calibri" w:eastAsia="Calibri" w:hAnsi="Calibri"/>
          <w:sz w:val="18"/>
          <w:szCs w:val="18"/>
        </w:rPr>
        <w:t xml:space="preserve">The Hub, investorer: </w:t>
      </w:r>
      <w:hyperlink w:history="1" r:id="rIdv4mxehftrsxblbi8b85re">
        <w:r>
          <w:rPr>
            <w:rStyle w:val="Hyperlink"/>
            <w:rFonts w:ascii="Calibri" w:cs="Calibri" w:eastAsia="Calibri" w:hAnsi="Calibri"/>
            <w:sz w:val="18"/>
            <w:szCs w:val="18"/>
          </w:rPr>
          <w:t xml:space="preserve">https://thehub.io/investors/join</w:t>
        </w:r>
      </w:hyperlink>
    </w:p>
    <w:p>
      <w:pPr>
        <w:pStyle w:val="ListParagraph"/>
        <w:numPr>
          <w:ilvl w:val="0"/>
          <w:numId w:val="2"/>
        </w:numPr>
        <w:spacing w:after="40"/>
      </w:pPr>
      <w:r>
        <w:rPr>
          <w:rFonts w:ascii="Calibri" w:cs="Calibri" w:eastAsia="Calibri" w:hAnsi="Calibri"/>
          <w:sz w:val="18"/>
          <w:szCs w:val="18"/>
        </w:rPr>
        <w:t xml:space="preserve">Business Angels Norway (Gust): </w:t>
      </w:r>
      <w:hyperlink w:history="1" r:id="rIdjik6cvd1yz-0lwyi4nu70">
        <w:r>
          <w:rPr>
            <w:rStyle w:val="Hyperlink"/>
            <w:rFonts w:ascii="Calibri" w:cs="Calibri" w:eastAsia="Calibri" w:hAnsi="Calibri"/>
            <w:sz w:val="18"/>
            <w:szCs w:val="18"/>
          </w:rPr>
          <w:t xml:space="preserve">https://gust.com/organizations/business-angels-norway</w:t>
        </w:r>
      </w:hyperlink>
    </w:p>
    <w:p>
      <w:pPr>
        <w:pStyle w:val="ListParagraph"/>
        <w:numPr>
          <w:ilvl w:val="0"/>
          <w:numId w:val="2"/>
        </w:numPr>
        <w:spacing w:after="40"/>
      </w:pPr>
      <w:r>
        <w:rPr>
          <w:rFonts w:ascii="Calibri" w:cs="Calibri" w:eastAsia="Calibri" w:hAnsi="Calibri"/>
          <w:sz w:val="18"/>
          <w:szCs w:val="18"/>
        </w:rPr>
        <w:t xml:space="preserve">EBAN Membership Directory: </w:t>
      </w:r>
      <w:hyperlink w:history="1" r:id="rIdty5w1uhvabmivxumpny7f">
        <w:r>
          <w:rPr>
            <w:rStyle w:val="Hyperlink"/>
            <w:rFonts w:ascii="Calibri" w:cs="Calibri" w:eastAsia="Calibri" w:hAnsi="Calibri"/>
            <w:sz w:val="18"/>
            <w:szCs w:val="18"/>
          </w:rPr>
          <w:t xml:space="preserve">https://www.eban.org/membership-directory</w:t>
        </w:r>
      </w:hyperlink>
    </w:p>
    <w:p>
      <w:pPr>
        <w:pStyle w:val="ListParagraph"/>
        <w:numPr>
          <w:ilvl w:val="0"/>
          <w:numId w:val="2"/>
        </w:numPr>
        <w:spacing w:after="40"/>
      </w:pPr>
      <w:r>
        <w:rPr>
          <w:rFonts w:ascii="Calibri" w:cs="Calibri" w:eastAsia="Calibri" w:hAnsi="Calibri"/>
          <w:sz w:val="18"/>
          <w:szCs w:val="18"/>
        </w:rPr>
        <w:t xml:space="preserve">EIC Business Acceleration Services: </w:t>
      </w:r>
      <w:hyperlink w:history="1" r:id="rIdszek-vytrnxsudbou9x_r">
        <w:r>
          <w:rPr>
            <w:rStyle w:val="Hyperlink"/>
            <w:rFonts w:ascii="Calibri" w:cs="Calibri" w:eastAsia="Calibri" w:hAnsi="Calibri"/>
            <w:sz w:val="18"/>
            <w:szCs w:val="18"/>
          </w:rPr>
          <w:t xml:space="preserve">https://eic.ec.europa.eu/eic-funding-opportunities/bas_en</w:t>
        </w:r>
      </w:hyperlink>
    </w:p>
    <w:p>
      <w:pPr>
        <w:pStyle w:val="ListParagraph"/>
        <w:numPr>
          <w:ilvl w:val="0"/>
          <w:numId w:val="2"/>
        </w:numPr>
        <w:spacing w:after="40"/>
      </w:pPr>
      <w:r>
        <w:rPr>
          <w:rFonts w:ascii="Calibri" w:cs="Calibri" w:eastAsia="Calibri" w:hAnsi="Calibri"/>
          <w:sz w:val="18"/>
          <w:szCs w:val="18"/>
        </w:rPr>
        <w:t xml:space="preserve">CDTI Innvierte: </w:t>
      </w:r>
      <w:hyperlink w:history="1" r:id="rIdnuqxzrmsh54x6dabq14ka">
        <w:r>
          <w:rPr>
            <w:rStyle w:val="Hyperlink"/>
            <w:rFonts w:ascii="Calibri" w:cs="Calibri" w:eastAsia="Calibri" w:hAnsi="Calibri"/>
            <w:sz w:val="18"/>
            <w:szCs w:val="18"/>
          </w:rPr>
          <w:t xml:space="preserve">https://one.gob.es/en/aid-and-calls/innvierte</w:t>
        </w:r>
      </w:hyperlink>
    </w:p>
    <w:p>
      <w:pPr>
        <w:pStyle w:val="ListParagraph"/>
        <w:numPr>
          <w:ilvl w:val="0"/>
          <w:numId w:val="2"/>
        </w:numPr>
        <w:spacing w:after="40"/>
      </w:pPr>
      <w:r>
        <w:rPr>
          <w:rFonts w:ascii="Calibri" w:cs="Calibri" w:eastAsia="Calibri" w:hAnsi="Calibri"/>
          <w:sz w:val="18"/>
          <w:szCs w:val="18"/>
        </w:rPr>
        <w:t xml:space="preserve">SIA Startups in Security: </w:t>
      </w:r>
      <w:hyperlink w:history="1" r:id="rIdy5p_ipbsum1ocojazptu6">
        <w:r>
          <w:rPr>
            <w:rStyle w:val="Hyperlink"/>
            <w:rFonts w:ascii="Calibri" w:cs="Calibri" w:eastAsia="Calibri" w:hAnsi="Calibri"/>
            <w:sz w:val="18"/>
            <w:szCs w:val="18"/>
          </w:rPr>
          <w:t xml:space="preserve">https://www.securityindustry.org/startups-in-security</w:t>
        </w:r>
      </w:hyperlink>
    </w:p>
    <w:p>
      <w:pPr>
        <w:pStyle w:val="ListParagraph"/>
        <w:numPr>
          <w:ilvl w:val="0"/>
          <w:numId w:val="2"/>
        </w:numPr>
        <w:spacing w:after="40"/>
      </w:pPr>
      <w:r>
        <w:rPr>
          <w:rFonts w:ascii="Calibri" w:cs="Calibri" w:eastAsia="Calibri" w:hAnsi="Calibri"/>
          <w:sz w:val="18"/>
          <w:szCs w:val="18"/>
        </w:rPr>
        <w:t xml:space="preserve">Memoori, SE Ventures og smarte bygg: </w:t>
      </w:r>
      <w:hyperlink w:history="1" r:id="rIdusm4bk4ceozl3klfe7z_a">
        <w:r>
          <w:rPr>
            <w:rStyle w:val="Hyperlink"/>
            <w:rFonts w:ascii="Calibri" w:cs="Calibri" w:eastAsia="Calibri" w:hAnsi="Calibri"/>
            <w:sz w:val="18"/>
            <w:szCs w:val="18"/>
          </w:rPr>
          <w:t xml:space="preserve">https://memoori.com/schneider-electric-ventures-lead-funding-in-the-smart-buildings-space</w:t>
        </w:r>
      </w:hyperlink>
    </w:p>
    <w:p>
      <w:pPr>
        <w:pStyle w:val="ListParagraph"/>
        <w:numPr>
          <w:ilvl w:val="0"/>
          <w:numId w:val="2"/>
        </w:numPr>
        <w:spacing w:after="40"/>
      </w:pPr>
      <w:r>
        <w:rPr>
          <w:rFonts w:ascii="Calibri" w:cs="Calibri" w:eastAsia="Calibri" w:hAnsi="Calibri"/>
          <w:sz w:val="18"/>
          <w:szCs w:val="18"/>
        </w:rPr>
        <w:t xml:space="preserve">Allegion Ventures: </w:t>
      </w:r>
      <w:hyperlink w:history="1" r:id="rId0oodxlejueq3j1r5txvu9">
        <w:r>
          <w:rPr>
            <w:rStyle w:val="Hyperlink"/>
            <w:rFonts w:ascii="Calibri" w:cs="Calibri" w:eastAsia="Calibri" w:hAnsi="Calibri"/>
            <w:sz w:val="18"/>
            <w:szCs w:val="18"/>
          </w:rPr>
          <w:t xml:space="preserve">https://allegion.com/corp/en/ventures.html</w:t>
        </w:r>
      </w:hyperlink>
    </w:p>
    <w:p>
      <w:pPr>
        <w:pStyle w:val="ListParagraph"/>
        <w:numPr>
          <w:ilvl w:val="0"/>
          <w:numId w:val="2"/>
        </w:numPr>
        <w:spacing w:after="40"/>
      </w:pPr>
      <w:r>
        <w:rPr>
          <w:rFonts w:ascii="Calibri" w:cs="Calibri" w:eastAsia="Calibri" w:hAnsi="Calibri"/>
          <w:sz w:val="18"/>
          <w:szCs w:val="18"/>
        </w:rPr>
        <w:t xml:space="preserve">Prosegur Tech Ventures (GCV): </w:t>
      </w:r>
      <w:hyperlink w:history="1" r:id="rIdxkob84mhka9nbpar5euja">
        <w:r>
          <w:rPr>
            <w:rStyle w:val="Hyperlink"/>
            <w:rFonts w:ascii="Calibri" w:cs="Calibri" w:eastAsia="Calibri" w:hAnsi="Calibri"/>
            <w:sz w:val="18"/>
            <w:szCs w:val="18"/>
          </w:rPr>
          <w:t xml:space="preserve">https://globalventuring.com/prosegur-locks-up-new-fund</w:t>
        </w:r>
      </w:hyperlink>
    </w:p>
    <w:p>
      <w:pPr>
        <w:pStyle w:val="ListParagraph"/>
        <w:numPr>
          <w:ilvl w:val="0"/>
          <w:numId w:val="2"/>
        </w:numPr>
        <w:spacing w:after="40"/>
      </w:pPr>
      <w:r>
        <w:rPr>
          <w:rFonts w:ascii="Calibri" w:cs="Calibri" w:eastAsia="Calibri" w:hAnsi="Calibri"/>
          <w:sz w:val="18"/>
          <w:szCs w:val="18"/>
        </w:rPr>
        <w:t xml:space="preserve">JCI Ventures (GCV): </w:t>
      </w:r>
      <w:hyperlink w:history="1" r:id="rIdc48x7etphcc_djt9rw3ng">
        <w:r>
          <w:rPr>
            <w:rStyle w:val="Hyperlink"/>
            <w:rFonts w:ascii="Calibri" w:cs="Calibri" w:eastAsia="Calibri" w:hAnsi="Calibri"/>
            <w:sz w:val="18"/>
            <w:szCs w:val="18"/>
          </w:rPr>
          <w:t xml:space="preserve">https://globalventuring.com/johnson-controls-starts-venturing</w:t>
        </w:r>
      </w:hyperlink>
    </w:p>
    <w:p>
      <w:pPr>
        <w:pStyle w:val="ListParagraph"/>
        <w:numPr>
          <w:ilvl w:val="0"/>
          <w:numId w:val="2"/>
        </w:numPr>
        <w:spacing w:after="40"/>
      </w:pPr>
      <w:r>
        <w:rPr>
          <w:rFonts w:ascii="Calibri" w:cs="Calibri" w:eastAsia="Calibri" w:hAnsi="Calibri"/>
          <w:sz w:val="18"/>
          <w:szCs w:val="18"/>
        </w:rPr>
        <w:t xml:space="preserve">Aviva Ventures og Neos (Insurance Times): </w:t>
      </w:r>
      <w:hyperlink w:history="1" r:id="rIdb2doth4iepfkjktgqxybj">
        <w:r>
          <w:rPr>
            <w:rStyle w:val="Hyperlink"/>
            <w:rFonts w:ascii="Calibri" w:cs="Calibri" w:eastAsia="Calibri" w:hAnsi="Calibri"/>
            <w:sz w:val="18"/>
            <w:szCs w:val="18"/>
          </w:rPr>
          <w:t xml:space="preserve">https://insurancetimes.co.uk/aviva-ventures-takes-5m-stake-in-home-insurtech-neos-/1421717.article</w:t>
        </w:r>
      </w:hyperlink>
    </w:p>
    <w:p>
      <w:pPr>
        <w:pStyle w:val="ListParagraph"/>
        <w:numPr>
          <w:ilvl w:val="0"/>
          <w:numId w:val="2"/>
        </w:numPr>
        <w:spacing w:after="40"/>
      </w:pPr>
      <w:r>
        <w:rPr>
          <w:rFonts w:ascii="Calibri" w:cs="Calibri" w:eastAsia="Calibri" w:hAnsi="Calibri"/>
          <w:sz w:val="18"/>
          <w:szCs w:val="18"/>
        </w:rPr>
        <w:t xml:space="preserve">OBOS Ventures (F4): </w:t>
      </w:r>
      <w:hyperlink w:history="1" r:id="rIdxoogrmv5lqfekk9uwhmpu">
        <w:r>
          <w:rPr>
            <w:rStyle w:val="Hyperlink"/>
            <w:rFonts w:ascii="Calibri" w:cs="Calibri" w:eastAsia="Calibri" w:hAnsi="Calibri"/>
            <w:sz w:val="18"/>
            <w:szCs w:val="18"/>
          </w:rPr>
          <w:t xml:space="preserve">https://f4.fund/firms/obos-ventures</w:t>
        </w:r>
      </w:hyperlink>
    </w:p>
    <w:p>
      <w:pPr>
        <w:pStyle w:val="ListParagraph"/>
        <w:numPr>
          <w:ilvl w:val="0"/>
          <w:numId w:val="2"/>
        </w:numPr>
        <w:spacing w:after="40"/>
      </w:pPr>
      <w:r>
        <w:rPr>
          <w:rFonts w:ascii="Calibri" w:cs="Calibri" w:eastAsia="Calibri" w:hAnsi="Calibri"/>
          <w:sz w:val="18"/>
          <w:szCs w:val="18"/>
        </w:rPr>
        <w:t xml:space="preserve">Construct Venture (F4): </w:t>
      </w:r>
      <w:hyperlink w:history="1" r:id="rIdsp3jyhj67xnfuv7d6dlqt">
        <w:r>
          <w:rPr>
            <w:rStyle w:val="Hyperlink"/>
            <w:rFonts w:ascii="Calibri" w:cs="Calibri" w:eastAsia="Calibri" w:hAnsi="Calibri"/>
            <w:sz w:val="18"/>
            <w:szCs w:val="18"/>
          </w:rPr>
          <w:t xml:space="preserve">https://f4.fund/firms/construct-venture</w:t>
        </w:r>
      </w:hyperlink>
    </w:p>
    <w:p>
      <w:pPr>
        <w:pStyle w:val="ListParagraph"/>
        <w:numPr>
          <w:ilvl w:val="0"/>
          <w:numId w:val="2"/>
        </w:numPr>
        <w:spacing w:after="40"/>
      </w:pPr>
      <w:r>
        <w:rPr>
          <w:rFonts w:ascii="Calibri" w:cs="Calibri" w:eastAsia="Calibri" w:hAnsi="Calibri"/>
          <w:sz w:val="18"/>
          <w:szCs w:val="18"/>
        </w:rPr>
        <w:t xml:space="preserve">Skyfall Ventures (F4): </w:t>
      </w:r>
      <w:hyperlink w:history="1" r:id="rIdcbws7_7cwvmk-6vmn9lfh">
        <w:r>
          <w:rPr>
            <w:rStyle w:val="Hyperlink"/>
            <w:rFonts w:ascii="Calibri" w:cs="Calibri" w:eastAsia="Calibri" w:hAnsi="Calibri"/>
            <w:sz w:val="18"/>
            <w:szCs w:val="18"/>
          </w:rPr>
          <w:t xml:space="preserve">https://f4.fund/firms/skyfall-ventures</w:t>
        </w:r>
      </w:hyperlink>
    </w:p>
    <w:p>
      <w:pPr>
        <w:pStyle w:val="ListParagraph"/>
        <w:numPr>
          <w:ilvl w:val="0"/>
          <w:numId w:val="2"/>
        </w:numPr>
        <w:spacing w:after="40"/>
      </w:pPr>
      <w:r>
        <w:rPr>
          <w:rFonts w:ascii="Calibri" w:cs="Calibri" w:eastAsia="Calibri" w:hAnsi="Calibri"/>
          <w:sz w:val="18"/>
          <w:szCs w:val="18"/>
        </w:rPr>
        <w:t xml:space="preserve">Nordiske VC-er 2026 (Pitchdrive): </w:t>
      </w:r>
      <w:hyperlink w:history="1" r:id="rIdsmy6zh0zkfiktjn_zutwo">
        <w:r>
          <w:rPr>
            <w:rStyle w:val="Hyperlink"/>
            <w:rFonts w:ascii="Calibri" w:cs="Calibri" w:eastAsia="Calibri" w:hAnsi="Calibri"/>
            <w:sz w:val="18"/>
            <w:szCs w:val="18"/>
          </w:rPr>
          <w:t xml:space="preserve">https://www.pitchdrive.com/stories/top-nordic-venture-capital-vc-firms-for-startups-2026</w:t>
        </w:r>
      </w:hyperlink>
    </w:p>
    <w:p>
      <w:pPr>
        <w:pStyle w:val="ListParagraph"/>
        <w:numPr>
          <w:ilvl w:val="0"/>
          <w:numId w:val="2"/>
        </w:numPr>
        <w:spacing w:after="40"/>
      </w:pPr>
      <w:r>
        <w:rPr>
          <w:rFonts w:ascii="Calibri" w:cs="Calibri" w:eastAsia="Calibri" w:hAnsi="Calibri"/>
          <w:sz w:val="18"/>
          <w:szCs w:val="18"/>
        </w:rPr>
        <w:t xml:space="preserve">SINTEF Venture V: </w:t>
      </w:r>
      <w:hyperlink w:history="1" r:id="rIdacuj9to-rqc6gprpzmtst">
        <w:r>
          <w:rPr>
            <w:rStyle w:val="Hyperlink"/>
            <w:rFonts w:ascii="Calibri" w:cs="Calibri" w:eastAsia="Calibri" w:hAnsi="Calibri"/>
            <w:sz w:val="18"/>
            <w:szCs w:val="18"/>
          </w:rPr>
          <w:t xml:space="preserve">https://www.sintef.no/en/latest-news/sintef-launches-nok-500-million-seed-investment-fund-for-start-ups</w:t>
        </w:r>
      </w:hyperlink>
    </w:p>
    <w:p>
      <w:pPr>
        <w:pStyle w:val="ListParagraph"/>
        <w:numPr>
          <w:ilvl w:val="0"/>
          <w:numId w:val="2"/>
        </w:numPr>
        <w:spacing w:after="40"/>
      </w:pPr>
      <w:r>
        <w:rPr>
          <w:rFonts w:ascii="Calibri" w:cs="Calibri" w:eastAsia="Calibri" w:hAnsi="Calibri"/>
          <w:sz w:val="18"/>
          <w:szCs w:val="18"/>
        </w:rPr>
        <w:t xml:space="preserve">Wharton Mack Institute Corporate Venturing Toolkit: </w:t>
      </w:r>
      <w:hyperlink w:history="1" r:id="rIddfkpw2tdsrjpyykajeplf">
        <w:r>
          <w:rPr>
            <w:rStyle w:val="Hyperlink"/>
            <w:rFonts w:ascii="Calibri" w:cs="Calibri" w:eastAsia="Calibri" w:hAnsi="Calibri"/>
            <w:sz w:val="18"/>
            <w:szCs w:val="18"/>
          </w:rPr>
          <w:t xml:space="preserve">https://mackinstitute.wharton.upenn.edu/corporate-venturing-toolkit/</w:t>
        </w:r>
      </w:hyperlink>
    </w:p>
    <w:p>
      <w:pPr>
        <w:pStyle w:val="ListParagraph"/>
        <w:numPr>
          <w:ilvl w:val="0"/>
          <w:numId w:val="2"/>
        </w:numPr>
        <w:spacing w:after="40"/>
      </w:pPr>
      <w:r>
        <w:rPr>
          <w:rFonts w:ascii="Calibri" w:cs="Calibri" w:eastAsia="Calibri" w:hAnsi="Calibri"/>
          <w:sz w:val="18"/>
          <w:szCs w:val="18"/>
        </w:rPr>
        <w:t xml:space="preserve">MIT Startup Exchange: </w:t>
      </w:r>
      <w:hyperlink w:history="1" r:id="rIdgza-m9cix4ysdsvd-jxwe">
        <w:r>
          <w:rPr>
            <w:rStyle w:val="Hyperlink"/>
            <w:rFonts w:ascii="Calibri" w:cs="Calibri" w:eastAsia="Calibri" w:hAnsi="Calibri"/>
            <w:sz w:val="18"/>
            <w:szCs w:val="18"/>
          </w:rPr>
          <w:t xml:space="preserve">https://tlo.mit.edu/resources/mit-startup-exchange</w:t>
        </w:r>
      </w:hyperlink>
    </w:p>
    <w:p>
      <w:pPr>
        <w:pStyle w:val="ListParagraph"/>
        <w:numPr>
          <w:ilvl w:val="0"/>
          <w:numId w:val="2"/>
        </w:numPr>
        <w:spacing w:after="40"/>
      </w:pPr>
      <w:r>
        <w:rPr>
          <w:rFonts w:ascii="Calibri" w:cs="Calibri" w:eastAsia="Calibri" w:hAnsi="Calibri"/>
          <w:sz w:val="18"/>
          <w:szCs w:val="18"/>
        </w:rPr>
        <w:t xml:space="preserve">Osservatorio Open Innovation e CVC 2024: </w:t>
      </w:r>
      <w:hyperlink w:history="1" r:id="rIdwvyc5amtsgqo9mm5h5yso">
        <w:r>
          <w:rPr>
            <w:rStyle w:val="Hyperlink"/>
            <w:rFonts w:ascii="Calibri" w:cs="Calibri" w:eastAsia="Calibri" w:hAnsi="Calibri"/>
            <w:sz w:val="18"/>
            <w:szCs w:val="18"/>
          </w:rPr>
          <w:t xml:space="preserve">https://www.assolombarda.it/centro-studi/osservatorio-open-innovation-e-corporate-venture-capital-2024</w:t>
        </w:r>
      </w:hyperlink>
    </w:p>
    <w:p>
      <w:pPr>
        <w:pStyle w:val="ListParagraph"/>
        <w:numPr>
          <w:ilvl w:val="0"/>
          <w:numId w:val="2"/>
        </w:numPr>
        <w:spacing w:after="40"/>
      </w:pPr>
      <w:r>
        <w:rPr>
          <w:rFonts w:ascii="Calibri" w:cs="Calibri" w:eastAsia="Calibri" w:hAnsi="Calibri"/>
          <w:sz w:val="18"/>
          <w:szCs w:val="18"/>
        </w:rPr>
        <w:t xml:space="preserve">BackFund om CVC i Spania (El Referente): </w:t>
      </w:r>
      <w:hyperlink w:history="1" r:id="rIdl3goabibice1s772f6two">
        <w:r>
          <w:rPr>
            <w:rStyle w:val="Hyperlink"/>
            <w:rFonts w:ascii="Calibri" w:cs="Calibri" w:eastAsia="Calibri" w:hAnsi="Calibri"/>
            <w:sz w:val="18"/>
            <w:szCs w:val="18"/>
          </w:rPr>
          <w:t xml:space="preserve">https://elreferente.es/?p=167595</w:t>
        </w:r>
      </w:hyperlink>
    </w:p>
    <w:p>
      <w:pPr>
        <w:pStyle w:val="ListParagraph"/>
        <w:numPr>
          <w:ilvl w:val="0"/>
          <w:numId w:val="2"/>
        </w:numPr>
        <w:spacing w:after="40"/>
      </w:pPr>
      <w:r>
        <w:rPr>
          <w:rFonts w:ascii="Calibri" w:cs="Calibri" w:eastAsia="Calibri" w:hAnsi="Calibri"/>
          <w:sz w:val="18"/>
          <w:szCs w:val="18"/>
        </w:rPr>
        <w:t xml:space="preserve">VCBacked physical security: </w:t>
      </w:r>
      <w:hyperlink w:history="1" r:id="rIdq7_t7eduhh_owgdhvs5jk">
        <w:r>
          <w:rPr>
            <w:rStyle w:val="Hyperlink"/>
            <w:rFonts w:ascii="Calibri" w:cs="Calibri" w:eastAsia="Calibri" w:hAnsi="Calibri"/>
            <w:sz w:val="18"/>
            <w:szCs w:val="18"/>
          </w:rPr>
          <w:t xml:space="preserve">https://www.vcbacked.co/directory/industries/physical-security</w:t>
        </w:r>
      </w:hyperlink>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88888"/>
        <w:sz w:val="16"/>
        <w:szCs w:val="16"/>
      </w:rPr>
      <w:t xml:space="preserve">Barricade, investordatabaser H2026  |  side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rurwotub6b-ciw195orvj" Type="http://schemas.openxmlformats.org/officeDocument/2006/relationships/hyperlink" Target="https://dealroom.co" TargetMode="External"/><Relationship Id="rIdjavze5tlqjt9nic5plkep" Type="http://schemas.openxmlformats.org/officeDocument/2006/relationships/hyperlink" Target="https://globalventuring.com/cvc-directory-gcv-free/" TargetMode="External"/><Relationship Id="rIdf6nihu1k1zqrym22mtnr4" Type="http://schemas.openxmlformats.org/officeDocument/2006/relationships/hyperlink" Target="https://www.crunchbase.com/hub/oslo-investors" TargetMode="External"/><Relationship Id="rIdxowlikbf7maz5laybulky" Type="http://schemas.openxmlformats.org/officeDocument/2006/relationships/hyperlink" Target="https://thehub.io/funding" TargetMode="External"/><Relationship Id="rIdeoj5dkjgmlr13jt0yemwh" Type="http://schemas.openxmlformats.org/officeDocument/2006/relationships/hyperlink" Target="https://pitchbook.com" TargetMode="External"/><Relationship Id="rIdfe9errikkayxzelclkxja" Type="http://schemas.openxmlformats.org/officeDocument/2006/relationships/hyperlink" Target="https://www.cbinsights.com" TargetMode="External"/><Relationship Id="rIdieq_bptkudw34qmm74pmi" Type="http://schemas.openxmlformats.org/officeDocument/2006/relationships/hyperlink" Target="https://tracxn.com" TargetMode="External"/><Relationship Id="rIdfltjzbgtik2pqhkvqkka6" Type="http://schemas.openxmlformats.org/officeDocument/2006/relationships/hyperlink" Target="https://businessnorway.com/norways-tech-ecosystem-database" TargetMode="External"/><Relationship Id="rIdcbjcjbjt-63itxu6_rf9h" Type="http://schemas.openxmlformats.org/officeDocument/2006/relationships/hyperlink" Target="https://www.nvca.no" TargetMode="External"/><Relationship Id="rIdiauzktp9e3wkhxvjuvgiu" Type="http://schemas.openxmlformats.org/officeDocument/2006/relationships/hyperlink" Target="https://www.businessangel.no" TargetMode="External"/><Relationship Id="rIdpigxxak-g8z4prwijd9eg" Type="http://schemas.openxmlformats.org/officeDocument/2006/relationships/hyperlink" Target="https://www.innovasjonnorge.no" TargetMode="External"/><Relationship Id="rIdnqwrxu2knlkqaxuvbu5oa" Type="http://schemas.openxmlformats.org/officeDocument/2006/relationships/hyperlink" Target="https://www.investinor.no" TargetMode="External"/><Relationship Id="rIdb0uxbucmvlwqimcioz_x7" Type="http://schemas.openxmlformats.org/officeDocument/2006/relationships/hyperlink" Target="https://eic.ec.europa.eu/eic-funding-opportunities/bas_en" TargetMode="External"/><Relationship Id="rIdb1xwkfxez5a9hcjb6w0sv" Type="http://schemas.openxmlformats.org/officeDocument/2006/relationships/hyperlink" Target="https://www.eban.org/membership-directory" TargetMode="External"/><Relationship Id="rIdico3ojfq_wou6ke54qr9d" Type="http://schemas.openxmlformats.org/officeDocument/2006/relationships/hyperlink" Target="https://oiw.no/event/Oslo-Proptech-Summit-2025" TargetMode="External"/><Relationship Id="rIdbwaq9bzwkhar2udfep3eb" Type="http://schemas.openxmlformats.org/officeDocument/2006/relationships/hyperlink" Target="https://www.securityindustry.org/startups-in-security" TargetMode="External"/><Relationship Id="rId7ec9lckfp8gm9dxn-xtmn" Type="http://schemas.openxmlformats.org/officeDocument/2006/relationships/hyperlink" Target="https://one.gob.es/en/aid-and-calls/innvierte" TargetMode="External"/><Relationship Id="rIdv4yz5qrjrxnp186lu3kho" Type="http://schemas.openxmlformats.org/officeDocument/2006/relationships/hyperlink" Target="https://memoori.com/category/knowledge-centre/security" TargetMode="External"/><Relationship Id="rId7eq4rueg_0xd7-qlp4ck6" Type="http://schemas.openxmlformats.org/officeDocument/2006/relationships/hyperlink" Target="https://www.vcbacked.co/directory/industries/physical-security" TargetMode="External"/><Relationship Id="rIdwhufo4x2dl13qssu74-ul" Type="http://schemas.openxmlformats.org/officeDocument/2006/relationships/hyperlink" Target="https://ipvm.com" TargetMode="External"/><Relationship Id="rId3ryofab_vtquj8yihrgsf" Type="http://schemas.openxmlformats.org/officeDocument/2006/relationships/hyperlink" Target="https://mackinstitute.wharton.upenn.edu/corporate-venturing-toolkit/" TargetMode="External"/><Relationship Id="rId9tjxrxpczvwwbwdqzdjck" Type="http://schemas.openxmlformats.org/officeDocument/2006/relationships/hyperlink" Target="https://tlo.mit.edu/resources/mit-startup-exchange" TargetMode="External"/><Relationship Id="rIdpxwffxarj5yryebnpv39n" Type="http://schemas.openxmlformats.org/officeDocument/2006/relationships/hyperlink" Target="https://www.assolombarda.it/centro-studi/osservatorio-open-innovation-e-corporate-venture-capital-2024" TargetMode="External"/><Relationship Id="rIdpjxmpv5ufmki0yl-fjyrb" Type="http://schemas.openxmlformats.org/officeDocument/2006/relationships/hyperlink" Target="https://elreferente.es/?p=167595" TargetMode="External"/><Relationship Id="rIdl0aex7uys1ap8blr49uw6" Type="http://schemas.openxmlformats.org/officeDocument/2006/relationships/hyperlink" Target="https://businessnorway.com/norways-tech-ecosystem-database" TargetMode="External"/><Relationship Id="rIdv90cbmqqxfhupbme5cvc9" Type="http://schemas.openxmlformats.org/officeDocument/2006/relationships/hyperlink" Target="https://globalventuring.com/cvc-directory-gcv-free/" TargetMode="External"/><Relationship Id="rIdmqnhcp3wgpnugowhma4bk" Type="http://schemas.openxmlformats.org/officeDocument/2006/relationships/hyperlink" Target="https://globalventuring.com/corporate/fundraising/introducing-searchable-corporate-deals-table" TargetMode="External"/><Relationship Id="rIdv4mxehftrsxblbi8b85re" Type="http://schemas.openxmlformats.org/officeDocument/2006/relationships/hyperlink" Target="https://thehub.io/investors/join" TargetMode="External"/><Relationship Id="rIdjik6cvd1yz-0lwyi4nu70" Type="http://schemas.openxmlformats.org/officeDocument/2006/relationships/hyperlink" Target="https://gust.com/organizations/business-angels-norway" TargetMode="External"/><Relationship Id="rIdty5w1uhvabmivxumpny7f" Type="http://schemas.openxmlformats.org/officeDocument/2006/relationships/hyperlink" Target="https://www.eban.org/membership-directory" TargetMode="External"/><Relationship Id="rIdszek-vytrnxsudbou9x_r" Type="http://schemas.openxmlformats.org/officeDocument/2006/relationships/hyperlink" Target="https://eic.ec.europa.eu/eic-funding-opportunities/bas_en" TargetMode="External"/><Relationship Id="rIdnuqxzrmsh54x6dabq14ka" Type="http://schemas.openxmlformats.org/officeDocument/2006/relationships/hyperlink" Target="https://one.gob.es/en/aid-and-calls/innvierte" TargetMode="External"/><Relationship Id="rIdy5p_ipbsum1ocojazptu6" Type="http://schemas.openxmlformats.org/officeDocument/2006/relationships/hyperlink" Target="https://www.securityindustry.org/startups-in-security" TargetMode="External"/><Relationship Id="rIdusm4bk4ceozl3klfe7z_a" Type="http://schemas.openxmlformats.org/officeDocument/2006/relationships/hyperlink" Target="https://memoori.com/schneider-electric-ventures-lead-funding-in-the-smart-buildings-space" TargetMode="External"/><Relationship Id="rId0oodxlejueq3j1r5txvu9" Type="http://schemas.openxmlformats.org/officeDocument/2006/relationships/hyperlink" Target="https://allegion.com/corp/en/ventures.html" TargetMode="External"/><Relationship Id="rIdxkob84mhka9nbpar5euja" Type="http://schemas.openxmlformats.org/officeDocument/2006/relationships/hyperlink" Target="https://globalventuring.com/prosegur-locks-up-new-fund" TargetMode="External"/><Relationship Id="rIdc48x7etphcc_djt9rw3ng" Type="http://schemas.openxmlformats.org/officeDocument/2006/relationships/hyperlink" Target="https://globalventuring.com/johnson-controls-starts-venturing" TargetMode="External"/><Relationship Id="rIdb2doth4iepfkjktgqxybj" Type="http://schemas.openxmlformats.org/officeDocument/2006/relationships/hyperlink" Target="https://insurancetimes.co.uk/aviva-ventures-takes-5m-stake-in-home-insurtech-neos-/1421717.article" TargetMode="External"/><Relationship Id="rIdxoogrmv5lqfekk9uwhmpu" Type="http://schemas.openxmlformats.org/officeDocument/2006/relationships/hyperlink" Target="https://f4.fund/firms/obos-ventures" TargetMode="External"/><Relationship Id="rIdsp3jyhj67xnfuv7d6dlqt" Type="http://schemas.openxmlformats.org/officeDocument/2006/relationships/hyperlink" Target="https://f4.fund/firms/construct-venture" TargetMode="External"/><Relationship Id="rIdcbws7_7cwvmk-6vmn9lfh" Type="http://schemas.openxmlformats.org/officeDocument/2006/relationships/hyperlink" Target="https://f4.fund/firms/skyfall-ventures" TargetMode="External"/><Relationship Id="rIdsmy6zh0zkfiktjn_zutwo" Type="http://schemas.openxmlformats.org/officeDocument/2006/relationships/hyperlink" Target="https://www.pitchdrive.com/stories/top-nordic-venture-capital-vc-firms-for-startups-2026" TargetMode="External"/><Relationship Id="rIdacuj9to-rqc6gprpzmtst" Type="http://schemas.openxmlformats.org/officeDocument/2006/relationships/hyperlink" Target="https://www.sintef.no/en/latest-news/sintef-launches-nok-500-million-seed-investment-fund-for-start-ups" TargetMode="External"/><Relationship Id="rIddfkpw2tdsrjpyykajeplf" Type="http://schemas.openxmlformats.org/officeDocument/2006/relationships/hyperlink" Target="https://mackinstitute.wharton.upenn.edu/corporate-venturing-toolkit/" TargetMode="External"/><Relationship Id="rIdgza-m9cix4ysdsvd-jxwe" Type="http://schemas.openxmlformats.org/officeDocument/2006/relationships/hyperlink" Target="https://tlo.mit.edu/resources/mit-startup-exchange" TargetMode="External"/><Relationship Id="rIdwvyc5amtsgqo9mm5h5yso" Type="http://schemas.openxmlformats.org/officeDocument/2006/relationships/hyperlink" Target="https://www.assolombarda.it/centro-studi/osservatorio-open-innovation-e-corporate-venture-capital-2024" TargetMode="External"/><Relationship Id="rIdl3goabibice1s772f6two" Type="http://schemas.openxmlformats.org/officeDocument/2006/relationships/hyperlink" Target="https://elreferente.es/?p=167595" TargetMode="External"/><Relationship Id="rIdq7_t7eduhh_owgdhvs5jk" Type="http://schemas.openxmlformats.org/officeDocument/2006/relationships/hyperlink" Target="https://www.vcbacked.co/directory/industries/physical-security" TargetMode="External"/><Relationship Id="rId5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Barricade investordatabaser og CVC-kartlegging</dc:title>
  <dc:creator>Barricade</dc:creator>
  <cp:lastModifiedBy>Un-named</cp:lastModifiedBy>
  <cp:revision>1</cp:revision>
  <dcterms:created xsi:type="dcterms:W3CDTF">2026-10-28T12:27:50.105Z</dcterms:created>
  <dcterms:modified xsi:type="dcterms:W3CDTF">2026-10-28T12:27:50.111Z</dcterms:modified>
</cp:coreProperties>
</file>

<file path=docProps/custom.xml><?xml version="1.0" encoding="utf-8"?>
<Properties xmlns="http://schemas.openxmlformats.org/officeDocument/2006/custom-properties" xmlns:vt="http://schemas.openxmlformats.org/officeDocument/2006/docPropsVTypes"/>
</file>