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DE88F" w14:textId="77777777" w:rsidR="00070517" w:rsidRPr="00070517" w:rsidRDefault="00070517" w:rsidP="00070517">
      <w:r w:rsidRPr="00070517">
        <w:t>The report was developed step by step following the exam documentation and requirements. It consists of three structured pages designed for different user roles:</w:t>
      </w:r>
    </w:p>
    <w:p w14:paraId="00DF80CF" w14:textId="77777777" w:rsidR="00070517" w:rsidRPr="00070517" w:rsidRDefault="00070517" w:rsidP="00070517">
      <w:pPr>
        <w:numPr>
          <w:ilvl w:val="0"/>
          <w:numId w:val="1"/>
        </w:numPr>
      </w:pPr>
      <w:r w:rsidRPr="00070517">
        <w:t xml:space="preserve">An </w:t>
      </w:r>
      <w:r w:rsidRPr="00070517">
        <w:rPr>
          <w:b/>
          <w:bCs/>
        </w:rPr>
        <w:t>Executive Overview</w:t>
      </w:r>
      <w:r w:rsidRPr="00070517">
        <w:t xml:space="preserve"> page presenting high-level KPIs and trends.</w:t>
      </w:r>
    </w:p>
    <w:p w14:paraId="195D23EC" w14:textId="77777777" w:rsidR="00070517" w:rsidRPr="00070517" w:rsidRDefault="00070517" w:rsidP="00070517">
      <w:pPr>
        <w:numPr>
          <w:ilvl w:val="0"/>
          <w:numId w:val="1"/>
        </w:numPr>
      </w:pPr>
      <w:r w:rsidRPr="00070517">
        <w:t xml:space="preserve">A </w:t>
      </w:r>
      <w:r w:rsidRPr="00070517">
        <w:rPr>
          <w:b/>
          <w:bCs/>
        </w:rPr>
        <w:t>Detailed Analysis</w:t>
      </w:r>
      <w:r w:rsidRPr="00070517">
        <w:t xml:space="preserve"> page providing deeper insights into product and employee performance.</w:t>
      </w:r>
    </w:p>
    <w:p w14:paraId="2537DA59" w14:textId="77777777" w:rsidR="00070517" w:rsidRPr="00070517" w:rsidRDefault="00070517" w:rsidP="00070517">
      <w:pPr>
        <w:numPr>
          <w:ilvl w:val="0"/>
          <w:numId w:val="1"/>
        </w:numPr>
      </w:pPr>
      <w:r w:rsidRPr="00070517">
        <w:t xml:space="preserve">A </w:t>
      </w:r>
      <w:r w:rsidRPr="00070517">
        <w:rPr>
          <w:b/>
          <w:bCs/>
        </w:rPr>
        <w:t>Drill-Through</w:t>
      </w:r>
      <w:r w:rsidRPr="00070517">
        <w:t xml:space="preserve"> page offering transaction-level details for individual orders.</w:t>
      </w:r>
    </w:p>
    <w:p w14:paraId="6AC03D7E" w14:textId="77777777" w:rsidR="00070517" w:rsidRPr="00070517" w:rsidRDefault="00070517" w:rsidP="00070517">
      <w:r w:rsidRPr="00070517">
        <w:t>Drill-through functionality was implemented to enable seamless navigation from aggregated metrics to detailed order information. This allows users to investigate specific transactions without overcrowding the main report pages.</w:t>
      </w:r>
    </w:p>
    <w:p w14:paraId="6C03F2F5" w14:textId="77777777" w:rsidR="00070517" w:rsidRPr="00070517" w:rsidRDefault="00070517" w:rsidP="00070517">
      <w:r w:rsidRPr="00070517">
        <w:t>Navigation buttons were added to improve usability and ensure a clear, user-friendly flow between pages. The overall design follows reporting best practices, balancing high-level insights with detailed analytical capability.</w:t>
      </w:r>
    </w:p>
    <w:p w14:paraId="3831282A" w14:textId="77777777" w:rsidR="003D4A79" w:rsidRDefault="003D4A79"/>
    <w:p w14:paraId="64FAA2A7" w14:textId="7CAA9C0A" w:rsidR="00D50EAE" w:rsidRDefault="003D4A79">
      <w:r>
        <w:t>Pages:</w:t>
      </w:r>
    </w:p>
    <w:p w14:paraId="2AC1909D" w14:textId="6FF571EA" w:rsidR="003D4A79" w:rsidRDefault="003D4A79">
      <w:r>
        <w:rPr>
          <w:noProof/>
        </w:rPr>
        <w:drawing>
          <wp:inline distT="0" distB="0" distL="0" distR="0" wp14:anchorId="24C0D330" wp14:editId="2F7D2B5E">
            <wp:extent cx="5937250" cy="36449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D1D18" w14:textId="77777777" w:rsidR="003D4A79" w:rsidRDefault="003D4A79"/>
    <w:p w14:paraId="3B3C3EDC" w14:textId="081241BD" w:rsidR="003D4A79" w:rsidRDefault="003D4A79">
      <w:r>
        <w:rPr>
          <w:noProof/>
        </w:rPr>
        <w:lastRenderedPageBreak/>
        <w:drawing>
          <wp:inline distT="0" distB="0" distL="0" distR="0" wp14:anchorId="1A87CF9A" wp14:editId="429277FF">
            <wp:extent cx="5937250" cy="363855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F1BE0" w14:textId="77777777" w:rsidR="003D4A79" w:rsidRDefault="003D4A79"/>
    <w:p w14:paraId="03AB9D3D" w14:textId="44A829EA" w:rsidR="003D4A79" w:rsidRDefault="003D4A79">
      <w:r>
        <w:rPr>
          <w:noProof/>
        </w:rPr>
        <w:drawing>
          <wp:inline distT="0" distB="0" distL="0" distR="0" wp14:anchorId="49FDC971" wp14:editId="66D5009D">
            <wp:extent cx="5937250" cy="36004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15A6E" w14:textId="412F0A3A" w:rsidR="003D4A79" w:rsidRDefault="003D4A79">
      <w:r>
        <w:rPr>
          <w:noProof/>
        </w:rPr>
        <w:lastRenderedPageBreak/>
        <w:drawing>
          <wp:inline distT="0" distB="0" distL="0" distR="0" wp14:anchorId="561B8743" wp14:editId="79A4C539">
            <wp:extent cx="5937250" cy="457835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57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4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B0774"/>
    <w:multiLevelType w:val="multilevel"/>
    <w:tmpl w:val="25E0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23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EAE"/>
    <w:rsid w:val="00070517"/>
    <w:rsid w:val="003D4A79"/>
    <w:rsid w:val="00A650B4"/>
    <w:rsid w:val="00D5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88CC4"/>
  <w15:chartTrackingRefBased/>
  <w15:docId w15:val="{584825A4-CCEE-4EB7-BA15-7CC9669EF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4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Kristiyan Kiryakov</dc:creator>
  <cp:keywords/>
  <dc:description/>
  <cp:lastModifiedBy>Kristiyan Kiryakov</cp:lastModifiedBy>
  <cp:revision>2</cp:revision>
  <dcterms:created xsi:type="dcterms:W3CDTF">2026-02-28T09:27:00Z</dcterms:created>
  <dcterms:modified xsi:type="dcterms:W3CDTF">2026-02-28T09:43:00Z</dcterms:modified>
</cp:coreProperties>
</file>