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Two</w:t>
      </w:r>
      <w:r>
        <w:t xml:space="preserve"> </w:t>
      </w:r>
      <w:r>
        <w:t xml:space="preserve">for</w:t>
      </w:r>
      <w:r>
        <w:t xml:space="preserve"> </w:t>
      </w:r>
      <w:r>
        <w:t xml:space="preserve">Econometrics</w:t>
      </w:r>
    </w:p>
    <w:p>
      <w:pPr>
        <w:pStyle w:val="Author"/>
      </w:pPr>
      <w:r>
        <w:t xml:space="preserve">Kristopher</w:t>
      </w:r>
      <w:r>
        <w:t xml:space="preserve"> </w:t>
      </w:r>
      <w:r>
        <w:t xml:space="preserve">C.</w:t>
      </w:r>
      <w:r>
        <w:t xml:space="preserve"> </w:t>
      </w:r>
      <w:r>
        <w:t xml:space="preserve">Toll</w:t>
      </w:r>
    </w:p>
    <w:p>
      <w:pPr>
        <w:pStyle w:val="Date"/>
      </w:pPr>
      <w:r>
        <w:t xml:space="preserve">January</w:t>
      </w:r>
      <w:r>
        <w:t xml:space="preserve"> </w:t>
      </w:r>
      <w:r>
        <w:t xml:space="preserve">31,</w:t>
      </w:r>
      <w:r>
        <w:t xml:space="preserve"> </w:t>
      </w:r>
      <w:r>
        <w:t xml:space="preserve">2018</w:t>
      </w:r>
    </w:p>
    <w:p>
      <w:pPr>
        <w:pStyle w:val="Heading1"/>
      </w:pPr>
      <w:bookmarkStart w:id="21" w:name="application"/>
      <w:bookmarkEnd w:id="21"/>
      <w:r>
        <w:t xml:space="preserve">Application</w:t>
      </w:r>
    </w:p>
    <w:p>
      <w:pPr>
        <w:pStyle w:val="Heading2"/>
      </w:pPr>
      <w:bookmarkStart w:id="22" w:name="problem-1"/>
      <w:bookmarkEnd w:id="22"/>
      <w:r>
        <w:t xml:space="preserve">Problem 1</w:t>
      </w:r>
    </w:p>
    <w:p>
      <w:pPr>
        <w:pStyle w:val="Heading3"/>
      </w:pPr>
      <w:bookmarkStart w:id="23" w:name="part-a"/>
      <w:bookmarkEnd w:id="23"/>
      <w:r>
        <w:t xml:space="preserve">part a</w:t>
      </w:r>
    </w:p>
    <w:p>
      <w:pPr>
        <w:pStyle w:val="SourceCode"/>
      </w:pPr>
      <w:r>
        <w:rPr>
          <w:rStyle w:val="CommentTok"/>
        </w:rPr>
        <w:t xml:space="preserve"># Create the time trend</w:t>
      </w:r>
      <w:r>
        <w:br w:type="textWrapping"/>
      </w:r>
      <w:r>
        <w:br w:type="textWrapping"/>
      </w:r>
      <w:r>
        <w:rPr>
          <w:rStyle w:val="CommentTok"/>
        </w:rPr>
        <w:t xml:space="preserve"># pass Johnson and Johnson into it own vector</w:t>
      </w:r>
      <w:r>
        <w:br w:type="textWrapping"/>
      </w:r>
      <w:r>
        <w:br w:type="textWrapping"/>
      </w:r>
      <w:r>
        <w:rPr>
          <w:rStyle w:val="NormalTok"/>
        </w:rPr>
        <w:t xml:space="preserve">a &lt;-</w:t>
      </w:r>
      <w:r>
        <w:rPr>
          <w:rStyle w:val="StringTok"/>
        </w:rPr>
        <w:t xml:space="preserve"> </w:t>
      </w:r>
      <w:r>
        <w:rPr>
          <w:rStyle w:val="NormalTok"/>
        </w:rPr>
        <w:t xml:space="preserve">jj</w:t>
      </w:r>
      <w:r>
        <w:br w:type="textWrapping"/>
      </w:r>
      <w:r>
        <w:br w:type="textWrapping"/>
      </w:r>
      <w:r>
        <w:rPr>
          <w:rStyle w:val="CommentTok"/>
        </w:rPr>
        <w:t xml:space="preserve"># Creating the data set</w:t>
      </w:r>
      <w:r>
        <w:br w:type="textWrapping"/>
      </w:r>
      <w:r>
        <w:rPr>
          <w:rStyle w:val="NormalTok"/>
        </w:rPr>
        <w:t xml:space="preserve">trend &lt;-</w:t>
      </w:r>
      <w:r>
        <w:rPr>
          <w:rStyle w:val="StringTok"/>
        </w:rPr>
        <w:t xml:space="preserve"> </w:t>
      </w:r>
      <w:r>
        <w:rPr>
          <w:rStyle w:val="KeywordTok"/>
        </w:rPr>
        <w:t xml:space="preserve">time</w:t>
      </w:r>
      <w:r>
        <w:rPr>
          <w:rStyle w:val="NormalTok"/>
        </w:rPr>
        <w:t xml:space="preserve">(jj)</w:t>
      </w:r>
      <w:r>
        <w:br w:type="textWrapping"/>
      </w:r>
      <w:r>
        <w:rPr>
          <w:rStyle w:val="NormalTok"/>
        </w:rPr>
        <w:t xml:space="preserve">q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ecValTok"/>
        </w:rPr>
        <w:t xml:space="preserve">21</w:t>
      </w:r>
      <w:r>
        <w:rPr>
          <w:rStyle w:val="NormalTok"/>
        </w:rPr>
        <w:t xml:space="preserve">))</w:t>
      </w:r>
      <w:r>
        <w:br w:type="textWrapping"/>
      </w:r>
      <w:r>
        <w:rPr>
          <w:rStyle w:val="NormalTok"/>
        </w:rPr>
        <w:t xml:space="preserve">ln.jj &lt;-</w:t>
      </w:r>
      <w:r>
        <w:rPr>
          <w:rStyle w:val="StringTok"/>
        </w:rPr>
        <w:t xml:space="preserve"> </w:t>
      </w:r>
      <w:r>
        <w:rPr>
          <w:rStyle w:val="KeywordTok"/>
        </w:rPr>
        <w:t xml:space="preserve">log</w:t>
      </w:r>
      <w:r>
        <w:rPr>
          <w:rStyle w:val="NormalTok"/>
        </w:rPr>
        <w:t xml:space="preserve">(jj)</w:t>
      </w:r>
      <w:r>
        <w:br w:type="textWrapping"/>
      </w:r>
      <w:r>
        <w:br w:type="textWrapping"/>
      </w:r>
      <w:r>
        <w:rPr>
          <w:rStyle w:val="CommentTok"/>
        </w:rPr>
        <w:t xml:space="preserve"># Without the intercept</w:t>
      </w:r>
      <w:r>
        <w:br w:type="textWrapping"/>
      </w:r>
      <w:r>
        <w:rPr>
          <w:rStyle w:val="NormalTok"/>
        </w:rPr>
        <w:t xml:space="preserve">reg.jj &lt;-</w:t>
      </w:r>
      <w:r>
        <w:rPr>
          <w:rStyle w:val="StringTok"/>
        </w:rPr>
        <w:t xml:space="preserve"> </w:t>
      </w:r>
      <w:r>
        <w:rPr>
          <w:rStyle w:val="KeywordTok"/>
        </w:rPr>
        <w:t xml:space="preserve">lm</w:t>
      </w:r>
      <w:r>
        <w:rPr>
          <w:rStyle w:val="NormalTok"/>
        </w:rPr>
        <w:t xml:space="preserve">(ln.jj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trend +</w:t>
      </w:r>
      <w:r>
        <w:rPr>
          <w:rStyle w:val="StringTok"/>
        </w:rPr>
        <w:t xml:space="preserve"> </w:t>
      </w:r>
      <w:r>
        <w:rPr>
          <w:rStyle w:val="NormalTok"/>
        </w:rPr>
        <w:t xml:space="preserve">q,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(reg.jj)</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ln.jj ~ -1 + trend + q, na.action = NULL)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-0.29318 -0.09062 -0.01180  0.08460  0.27644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trend    0.167172    0.002259   74.00 &lt;0.0000000000000002 ***</w:t>
      </w:r>
      <w:r>
        <w:br w:type="textWrapping"/>
      </w:r>
      <w:r>
        <w:rPr>
          <w:rStyle w:val="VerbatimChar"/>
        </w:rPr>
        <w:t xml:space="preserve">## q1    -328.276371    4.450537  -73.76 &lt;0.0000000000000002 ***</w:t>
      </w:r>
      <w:r>
        <w:br w:type="textWrapping"/>
      </w:r>
      <w:r>
        <w:rPr>
          <w:rStyle w:val="VerbatimChar"/>
        </w:rPr>
        <w:t xml:space="preserve">## q2    -328.248248    4.451102  -73.75 &lt;0.0000000000000002 ***</w:t>
      </w:r>
      <w:r>
        <w:br w:type="textWrapping"/>
      </w:r>
      <w:r>
        <w:rPr>
          <w:rStyle w:val="VerbatimChar"/>
        </w:rPr>
        <w:t xml:space="preserve">## q3    -328.178140    4.451666  -73.72 &lt;0.0000000000000002 ***</w:t>
      </w:r>
      <w:r>
        <w:br w:type="textWrapping"/>
      </w:r>
      <w:r>
        <w:rPr>
          <w:rStyle w:val="VerbatimChar"/>
        </w:rPr>
        <w:t xml:space="preserve">## q4    -328.446897    4.452231  -73.77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0.1254 on 79 degrees of freedom</w:t>
      </w:r>
      <w:r>
        <w:br w:type="textWrapping"/>
      </w:r>
      <w:r>
        <w:rPr>
          <w:rStyle w:val="VerbatimChar"/>
        </w:rPr>
        <w:t xml:space="preserve">## Multiple R-squared:  0.9935, Adjusted R-squared:  0.9931 </w:t>
      </w:r>
      <w:r>
        <w:br w:type="textWrapping"/>
      </w:r>
      <w:r>
        <w:rPr>
          <w:rStyle w:val="VerbatimChar"/>
        </w:rPr>
        <w:t xml:space="preserve">## F-statistic:  2407 on 5 and 79 DF,  p-value: &lt; 0.00000000000000022</w:t>
      </w:r>
    </w:p>
    <w:p>
      <w:pPr>
        <w:pStyle w:val="FirstParagraph"/>
      </w:pPr>
      <w:r>
        <w:t xml:space="preserve">Looking at the results of the output we can see that without an intercept term we are able to determine what the effects of each quarter are. It seems that in each quarter, there will be a decrease of 328 dollars in each quarter. The trend variable means that as each time period moves up by one, we have an average increase of 0.167. However, by removing the intercept term and including each quarter in the model, we have colinear problem and thus the estimates cannot be taken seriously. The intercept is passed into each quarter.</w:t>
      </w:r>
    </w:p>
    <w:p>
      <w:pPr>
        <w:pStyle w:val="Heading3"/>
      </w:pPr>
      <w:bookmarkStart w:id="24" w:name="part-b"/>
      <w:bookmarkEnd w:id="24"/>
      <w:r>
        <w:t xml:space="preserve">Part b</w:t>
      </w:r>
    </w:p>
    <w:p>
      <w:pPr>
        <w:pStyle w:val="SourceCode"/>
      </w:pPr>
      <w:r>
        <w:rPr>
          <w:rStyle w:val="CommentTok"/>
        </w:rPr>
        <w:t xml:space="preserve"># With the intercept</w:t>
      </w:r>
      <w:r>
        <w:br w:type="textWrapping"/>
      </w:r>
      <w:r>
        <w:rPr>
          <w:rStyle w:val="NormalTok"/>
        </w:rPr>
        <w:t xml:space="preserve">reg.jj2 &lt;-</w:t>
      </w:r>
      <w:r>
        <w:rPr>
          <w:rStyle w:val="StringTok"/>
        </w:rPr>
        <w:t xml:space="preserve"> </w:t>
      </w:r>
      <w:r>
        <w:rPr>
          <w:rStyle w:val="KeywordTok"/>
        </w:rPr>
        <w:t xml:space="preserve">lm</w:t>
      </w:r>
      <w:r>
        <w:rPr>
          <w:rStyle w:val="NormalTok"/>
        </w:rPr>
        <w:t xml:space="preserve">(ln.jj ~</w:t>
      </w:r>
      <w:r>
        <w:rPr>
          <w:rStyle w:val="StringTok"/>
        </w:rPr>
        <w:t xml:space="preserve"> </w:t>
      </w:r>
      <w:r>
        <w:rPr>
          <w:rStyle w:val="NormalTok"/>
        </w:rPr>
        <w:t xml:space="preserve">trend +</w:t>
      </w:r>
      <w:r>
        <w:rPr>
          <w:rStyle w:val="StringTok"/>
        </w:rPr>
        <w:t xml:space="preserve"> </w:t>
      </w:r>
      <w:r>
        <w:rPr>
          <w:rStyle w:val="NormalTok"/>
        </w:rPr>
        <w:t xml:space="preserve">q,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(reg.jj2)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ln.jj ~ trend + q, na.action = NULL)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-0.29318 -0.09062 -0.01180  0.08460  0.27644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-328.276371    4.450537 -73.761 &lt; 0.0000000000000002 ***</w:t>
      </w:r>
      <w:r>
        <w:br w:type="textWrapping"/>
      </w:r>
      <w:r>
        <w:rPr>
          <w:rStyle w:val="VerbatimChar"/>
        </w:rPr>
        <w:t xml:space="preserve">## trend          0.167172    0.002259  73.999 &lt; 0.0000000000000002 ***</w:t>
      </w:r>
      <w:r>
        <w:br w:type="textWrapping"/>
      </w:r>
      <w:r>
        <w:rPr>
          <w:rStyle w:val="VerbatimChar"/>
        </w:rPr>
        <w:t xml:space="preserve">## q2             0.028123    0.038696   0.727               0.4695    </w:t>
      </w:r>
      <w:r>
        <w:br w:type="textWrapping"/>
      </w:r>
      <w:r>
        <w:rPr>
          <w:rStyle w:val="VerbatimChar"/>
        </w:rPr>
        <w:t xml:space="preserve">## q3             0.098231    0.038708   2.538               0.0131 *  </w:t>
      </w:r>
      <w:r>
        <w:br w:type="textWrapping"/>
      </w:r>
      <w:r>
        <w:rPr>
          <w:rStyle w:val="VerbatimChar"/>
        </w:rPr>
        <w:t xml:space="preserve">## q4            -0.170527    0.038729  -4.403            0.0000331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0.1254 on 79 degrees of freedom</w:t>
      </w:r>
      <w:r>
        <w:br w:type="textWrapping"/>
      </w:r>
      <w:r>
        <w:rPr>
          <w:rStyle w:val="VerbatimChar"/>
        </w:rPr>
        <w:t xml:space="preserve">## Multiple R-squared:  0.9859, Adjusted R-squared:  0.9852 </w:t>
      </w:r>
      <w:r>
        <w:br w:type="textWrapping"/>
      </w:r>
      <w:r>
        <w:rPr>
          <w:rStyle w:val="VerbatimChar"/>
        </w:rPr>
        <w:t xml:space="preserve">## F-statistic:  1379 on 4 and 79 DF,  p-value: &lt; 0.00000000000000022</w:t>
      </w:r>
    </w:p>
    <w:p>
      <w:pPr>
        <w:pStyle w:val="FirstParagraph"/>
      </w:pPr>
      <w:r>
        <w:t xml:space="preserve">By including the intercept parameter, we can now get a more precise estimate for each quarter. The first quarter is part of the intercept term and now the interpretations of each coefficient estiamte are acurate.</w:t>
      </w:r>
    </w:p>
    <w:p>
      <w:pPr>
        <w:pStyle w:val="Heading3"/>
      </w:pPr>
      <w:bookmarkStart w:id="25" w:name="c"/>
      <w:bookmarkEnd w:id="25"/>
      <w:r>
        <w:t xml:space="preserve">c</w:t>
      </w:r>
    </w:p>
    <w:p>
      <w:pPr>
        <w:pStyle w:val="SourceCode"/>
      </w:pPr>
      <w:r>
        <w:rPr>
          <w:rStyle w:val="NormalTok"/>
        </w:rPr>
        <w:t xml:space="preserve">fitted.ts &lt;-</w:t>
      </w:r>
      <w:r>
        <w:rPr>
          <w:rStyle w:val="StringTok"/>
        </w:rPr>
        <w:t xml:space="preserve"> </w:t>
      </w:r>
      <w:r>
        <w:rPr>
          <w:rStyle w:val="KeywordTok"/>
        </w:rPr>
        <w:t xml:space="preserve">as.ts</w:t>
      </w:r>
      <w:r>
        <w:rPr>
          <w:rStyle w:val="NormalTok"/>
        </w:rPr>
        <w:t xml:space="preserve">(reg.jj2)</w:t>
      </w:r>
      <w:r>
        <w:br w:type="textWrapping"/>
      </w:r>
      <w:r>
        <w:rPr>
          <w:rStyle w:val="KeywordTok"/>
        </w:rPr>
        <w:t xml:space="preserve">plot</w:t>
      </w:r>
      <w:r>
        <w:rPr>
          <w:rStyle w:val="NormalTok"/>
        </w:rPr>
        <w:t xml:space="preserve">(ln.jj,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(reg.jj2), </w:t>
      </w:r>
      <w:r>
        <w:rPr>
          <w:rStyle w:val="DataTypeTok"/>
        </w:rPr>
        <w:t xml:space="preserve">col=</w:t>
      </w:r>
      <w:r>
        <w:rPr>
          <w:rStyle w:val="StringTok"/>
        </w:rPr>
        <w:t xml:space="preserve">"firebrick"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(reg.jj2$residuals, </w:t>
      </w:r>
      <w:r>
        <w:rPr>
          <w:rStyle w:val="DataTypeTok"/>
        </w:rPr>
        <w:t xml:space="preserve">col=</w:t>
      </w:r>
      <w:r>
        <w:rPr>
          <w:rStyle w:val="StringTok"/>
        </w:rPr>
        <w:t xml:space="preserve">"snow4"</w:t>
      </w:r>
      <w:r>
        <w:rPr>
          <w:rStyle w:val="NormalTok"/>
        </w:rPr>
        <w:t xml:space="preserve">) </w:t>
      </w:r>
      <w:r>
        <w:rPr>
          <w:rStyle w:val="CommentTok"/>
        </w:rPr>
        <w:t xml:space="preserve"># I picked snow4 because it is white just like white noise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with the intercept fits the model very and well. The adjusted r squared value is .9852 and the ploted residuals do appear to be random which sugjests white noise.</w:t>
      </w:r>
    </w:p>
    <w:p>
      <w:pPr>
        <w:pStyle w:val="Heading2"/>
      </w:pPr>
      <w:bookmarkStart w:id="28" w:name="problem-2"/>
      <w:bookmarkEnd w:id="28"/>
      <w:r>
        <w:t xml:space="preserve">Problem 2</w:t>
      </w:r>
    </w:p>
    <w:p>
      <w:pPr>
        <w:pStyle w:val="Heading3"/>
      </w:pPr>
      <w:bookmarkStart w:id="29" w:name="part-a-1"/>
      <w:bookmarkEnd w:id="29"/>
      <w:r>
        <w:t xml:space="preserve">Part a</w:t>
      </w:r>
    </w:p>
    <w:p>
      <w:pPr>
        <w:pStyle w:val="SourceCode"/>
      </w:pPr>
      <w:r>
        <w:rPr>
          <w:rStyle w:val="NormalTok"/>
        </w:rPr>
        <w:t xml:space="preserve">x &lt;-</w:t>
      </w:r>
      <w:r>
        <w:rPr>
          <w:rStyle w:val="StringTok"/>
        </w:rPr>
        <w:t xml:space="preserve"> </w:t>
      </w:r>
      <w:r>
        <w:rPr>
          <w:rStyle w:val="NormalTok"/>
        </w:rPr>
        <w:t xml:space="preserve">varve</w:t>
      </w:r>
      <w:r>
        <w:br w:type="textWrapping"/>
      </w:r>
      <w:r>
        <w:rPr>
          <w:rStyle w:val="KeywordTok"/>
        </w:rPr>
        <w:t xml:space="preserve">plot</w:t>
      </w:r>
      <w:r>
        <w:rPr>
          <w:rStyle w:val="NormalTok"/>
        </w:rPr>
        <w:t xml:space="preserve">(x)</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 seem to be some trends from year to year. Which sugjests nonstationarity but we can't verify from this plot alone.</w:t>
      </w:r>
    </w:p>
    <w:p>
      <w:pPr>
        <w:pStyle w:val="Heading3"/>
      </w:pPr>
      <w:bookmarkStart w:id="31" w:name="part-b-1"/>
      <w:bookmarkEnd w:id="31"/>
      <w:r>
        <w:t xml:space="preserve">Part b</w:t>
      </w:r>
    </w:p>
    <w:p>
      <w:pPr>
        <w:pStyle w:val="SourceCode"/>
      </w:pPr>
      <w:r>
        <w:rPr>
          <w:rStyle w:val="NormalTok"/>
        </w:rPr>
        <w:t xml:space="preserve">half &lt;-</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length</w:t>
      </w:r>
      <w:r>
        <w:rPr>
          <w:rStyle w:val="NormalTok"/>
        </w:rPr>
        <w:t xml:space="preserve">(x)</w:t>
      </w:r>
      <w:r>
        <w:br w:type="textWrapping"/>
      </w:r>
      <w:r>
        <w:rPr>
          <w:rStyle w:val="NormalTok"/>
        </w:rPr>
        <w:t xml:space="preserve">x</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x[</w:t>
      </w:r>
      <w:r>
        <w:rPr>
          <w:rStyle w:val="DecValTok"/>
        </w:rPr>
        <w:t xml:space="preserve">1</w:t>
      </w:r>
      <w:r>
        <w:rPr>
          <w:rStyle w:val="NormalTok"/>
        </w:rPr>
        <w:t xml:space="preserve">:half]</w:t>
      </w:r>
      <w:r>
        <w:br w:type="textWrapping"/>
      </w:r>
      <w:r>
        <w:rPr>
          <w:rStyle w:val="NormalTok"/>
        </w:rPr>
        <w:t xml:space="preserve">varx</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var</w:t>
      </w:r>
      <w:r>
        <w:rPr>
          <w:rStyle w:val="NormalTok"/>
        </w:rPr>
        <w:t xml:space="preserve">(x</w:t>
      </w:r>
      <w:r>
        <w:rPr>
          <w:rStyle w:val="FloatTok"/>
        </w:rPr>
        <w:t xml:space="preserve">.1</w:t>
      </w:r>
      <w:r>
        <w:rPr>
          <w:rStyle w:val="NormalTok"/>
        </w:rPr>
        <w:t xml:space="preserve">)</w:t>
      </w:r>
      <w:r>
        <w:br w:type="textWrapping"/>
      </w:r>
      <w:r>
        <w:br w:type="textWrapping"/>
      </w:r>
      <w:r>
        <w:rPr>
          <w:rStyle w:val="NormalTok"/>
        </w:rPr>
        <w:t xml:space="preserve">x</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x[(half</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varx</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var</w:t>
      </w:r>
      <w:r>
        <w:rPr>
          <w:rStyle w:val="NormalTok"/>
        </w:rPr>
        <w:t xml:space="preserve">(x</w:t>
      </w:r>
      <w:r>
        <w:rPr>
          <w:rStyle w:val="FloatTok"/>
        </w:rPr>
        <w:t xml:space="preserve">.2</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(varx</w:t>
      </w:r>
      <w:r>
        <w:rPr>
          <w:rStyle w:val="FloatTok"/>
        </w:rPr>
        <w:t xml:space="preserve">.1</w:t>
      </w:r>
      <w:r>
        <w:rPr>
          <w:rStyle w:val="NormalTok"/>
        </w:rPr>
        <w:t xml:space="preserve">, </w:t>
      </w:r>
      <w:r>
        <w:rPr>
          <w:rStyle w:val="StringTok"/>
        </w:rPr>
        <w:t xml:space="preserve">"variance of first half"</w:t>
      </w:r>
      <w:r>
        <w:rPr>
          <w:rStyle w:val="NormalTok"/>
        </w:rPr>
        <w:t xml:space="preserve">))</w:t>
      </w:r>
    </w:p>
    <w:p>
      <w:pPr>
        <w:pStyle w:val="SourceCode"/>
      </w:pPr>
      <w:r>
        <w:rPr>
          <w:rStyle w:val="VerbatimChar"/>
        </w:rPr>
        <w:t xml:space="preserve">## [1] "133.457415667053"       "variance of first half"</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(varx</w:t>
      </w:r>
      <w:r>
        <w:rPr>
          <w:rStyle w:val="FloatTok"/>
        </w:rPr>
        <w:t xml:space="preserve">.2</w:t>
      </w:r>
      <w:r>
        <w:rPr>
          <w:rStyle w:val="NormalTok"/>
        </w:rPr>
        <w:t xml:space="preserve">, </w:t>
      </w:r>
      <w:r>
        <w:rPr>
          <w:rStyle w:val="StringTok"/>
        </w:rPr>
        <w:t xml:space="preserve">"variance of second half"</w:t>
      </w:r>
      <w:r>
        <w:rPr>
          <w:rStyle w:val="NormalTok"/>
        </w:rPr>
        <w:t xml:space="preserve">))</w:t>
      </w:r>
    </w:p>
    <w:p>
      <w:pPr>
        <w:pStyle w:val="SourceCode"/>
      </w:pPr>
      <w:r>
        <w:rPr>
          <w:rStyle w:val="VerbatimChar"/>
        </w:rPr>
        <w:t xml:space="preserve">## [1] "594.490438823224"        "variance of second half"</w:t>
      </w:r>
    </w:p>
    <w:p>
      <w:pPr>
        <w:pStyle w:val="FirstParagraph"/>
      </w:pPr>
      <w:r>
        <w:t xml:space="preserve">We can see that there is a difference between the variance of the first half of the series and the second half.</w:t>
      </w:r>
    </w:p>
    <w:p>
      <w:pPr>
        <w:pStyle w:val="Heading3"/>
      </w:pPr>
      <w:bookmarkStart w:id="32" w:name="part-c"/>
      <w:bookmarkEnd w:id="32"/>
      <w:r>
        <w:t xml:space="preserve">Part c</w:t>
      </w:r>
    </w:p>
    <w:p>
      <w:pPr>
        <w:pStyle w:val="SourceCode"/>
      </w:pPr>
      <w:r>
        <w:rPr>
          <w:rStyle w:val="NormalTok"/>
        </w:rPr>
        <w:t xml:space="preserve">y &lt;-</w:t>
      </w:r>
      <w:r>
        <w:rPr>
          <w:rStyle w:val="StringTok"/>
        </w:rPr>
        <w:t xml:space="preserve"> </w:t>
      </w:r>
      <w:r>
        <w:rPr>
          <w:rStyle w:val="KeywordTok"/>
        </w:rPr>
        <w:t xml:space="preserve">log</w:t>
      </w:r>
      <w:r>
        <w:rPr>
          <w:rStyle w:val="NormalTok"/>
        </w:rPr>
        <w:t xml:space="preserve">(x)</w:t>
      </w:r>
      <w:r>
        <w:br w:type="textWrapping"/>
      </w:r>
      <w:r>
        <w:rPr>
          <w:rStyle w:val="NormalTok"/>
        </w:rPr>
        <w:t xml:space="preserve">y</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y[</w:t>
      </w:r>
      <w:r>
        <w:rPr>
          <w:rStyle w:val="DecValTok"/>
        </w:rPr>
        <w:t xml:space="preserve">1</w:t>
      </w:r>
      <w:r>
        <w:rPr>
          <w:rStyle w:val="NormalTok"/>
        </w:rPr>
        <w:t xml:space="preserve">:half]</w:t>
      </w:r>
      <w:r>
        <w:br w:type="textWrapping"/>
      </w:r>
      <w:r>
        <w:rPr>
          <w:rStyle w:val="NormalTok"/>
        </w:rPr>
        <w:t xml:space="preserve">y</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y[(half</w:t>
      </w:r>
      <w:r>
        <w:rPr>
          <w:rStyle w:val="DecValTok"/>
        </w:rPr>
        <w:t xml:space="preserve">+1</w:t>
      </w:r>
      <w:r>
        <w:rPr>
          <w:rStyle w:val="NormalTok"/>
        </w:rPr>
        <w:t xml:space="preserve">):</w:t>
      </w:r>
      <w:r>
        <w:rPr>
          <w:rStyle w:val="KeywordTok"/>
        </w:rPr>
        <w:t xml:space="preserve">length</w:t>
      </w:r>
      <w:r>
        <w:rPr>
          <w:rStyle w:val="NormalTok"/>
        </w:rPr>
        <w:t xml:space="preserve">(y)]</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var</w:t>
      </w:r>
      <w:r>
        <w:rPr>
          <w:rStyle w:val="NormalTok"/>
        </w:rPr>
        <w:t xml:space="preserve">(y</w:t>
      </w:r>
      <w:r>
        <w:rPr>
          <w:rStyle w:val="FloatTok"/>
        </w:rPr>
        <w:t xml:space="preserve">.1</w:t>
      </w:r>
      <w:r>
        <w:rPr>
          <w:rStyle w:val="NormalTok"/>
        </w:rPr>
        <w:t xml:space="preserve">), </w:t>
      </w:r>
      <w:r>
        <w:rPr>
          <w:rStyle w:val="StringTok"/>
        </w:rPr>
        <w:t xml:space="preserve">"variance of first half"</w:t>
      </w:r>
      <w:r>
        <w:rPr>
          <w:rStyle w:val="NormalTok"/>
        </w:rPr>
        <w:t xml:space="preserve">))</w:t>
      </w:r>
    </w:p>
    <w:p>
      <w:pPr>
        <w:pStyle w:val="SourceCode"/>
      </w:pPr>
      <w:r>
        <w:rPr>
          <w:rStyle w:val="VerbatimChar"/>
        </w:rPr>
        <w:t xml:space="preserve">## [1] "0.270721652653357"      "variance of first half"</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var</w:t>
      </w:r>
      <w:r>
        <w:rPr>
          <w:rStyle w:val="NormalTok"/>
        </w:rPr>
        <w:t xml:space="preserve">(y</w:t>
      </w:r>
      <w:r>
        <w:rPr>
          <w:rStyle w:val="FloatTok"/>
        </w:rPr>
        <w:t xml:space="preserve">.2</w:t>
      </w:r>
      <w:r>
        <w:rPr>
          <w:rStyle w:val="NormalTok"/>
        </w:rPr>
        <w:t xml:space="preserve">), </w:t>
      </w:r>
      <w:r>
        <w:rPr>
          <w:rStyle w:val="StringTok"/>
        </w:rPr>
        <w:t xml:space="preserve">"variance of second half"</w:t>
      </w:r>
      <w:r>
        <w:rPr>
          <w:rStyle w:val="NormalTok"/>
        </w:rPr>
        <w:t xml:space="preserve">))</w:t>
      </w:r>
    </w:p>
    <w:p>
      <w:pPr>
        <w:pStyle w:val="SourceCode"/>
      </w:pPr>
      <w:r>
        <w:rPr>
          <w:rStyle w:val="VerbatimChar"/>
        </w:rPr>
        <w:t xml:space="preserve">## [1] "0.451371011716303"       "variance of second half"</w:t>
      </w:r>
    </w:p>
    <w:p>
      <w:pPr>
        <w:pStyle w:val="FirstParagraph"/>
      </w:pPr>
      <w:r>
        <w:t xml:space="preserve">Here we can see that the differenc ein variance between the first half and second half are not as exagerated and this series is more stable.</w:t>
      </w:r>
    </w:p>
    <w:p>
      <w:pPr>
        <w:pStyle w:val="Heading3"/>
      </w:pPr>
      <w:bookmarkStart w:id="33" w:name="part-d"/>
      <w:bookmarkEnd w:id="33"/>
      <w:r>
        <w:t xml:space="preserve">Part d</w:t>
      </w:r>
    </w:p>
    <w:p>
      <w:pPr>
        <w:pStyle w:val="SourceCode"/>
      </w:pP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0.035</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(x),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CommentTok"/>
        </w:rPr>
        <w:t xml:space="preserve"># I overlaid the kernel on the histogram</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(y,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(y),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CommentTok"/>
        </w:rPr>
        <w:t xml:space="preserve"># I overlaid the kernel on the histogram</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log transformation does a little to improve normaility, however, it isn't perfect</w:t>
      </w:r>
    </w:p>
    <w:p>
      <w:pPr>
        <w:pStyle w:val="Heading3"/>
      </w:pPr>
      <w:bookmarkStart w:id="38" w:name="part-e"/>
      <w:bookmarkEnd w:id="38"/>
      <w:r>
        <w:t xml:space="preserve">Part e</w:t>
      </w:r>
    </w:p>
    <w:p>
      <w:pPr>
        <w:pStyle w:val="SourceCode"/>
      </w:pPr>
      <w:r>
        <w:rPr>
          <w:rStyle w:val="KeywordTok"/>
        </w:rPr>
        <w:t xml:space="preserve">acf</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examining the acf we notice that there is a steady decrease in autocavariance</w:t>
      </w:r>
    </w:p>
    <w:p>
      <w:pPr>
        <w:pStyle w:val="SourceCode"/>
      </w:pPr>
      <w:r>
        <w:rPr>
          <w:rStyle w:val="NormalTok"/>
        </w:rPr>
        <w:t xml:space="preserve">t &lt;-</w:t>
      </w:r>
      <w:r>
        <w:rPr>
          <w:rStyle w:val="StringTok"/>
        </w:rPr>
        <w:t xml:space="preserve"> </w:t>
      </w:r>
      <w:r>
        <w:rPr>
          <w:rStyle w:val="DecValTok"/>
        </w:rPr>
        <w:t xml:space="preserve">2</w:t>
      </w:r>
      <w:r>
        <w:rPr>
          <w:rStyle w:val="NormalTok"/>
        </w:rPr>
        <w:t xml:space="preserve">:</w:t>
      </w:r>
      <w:r>
        <w:rPr>
          <w:rStyle w:val="KeywordTok"/>
        </w:rPr>
        <w:t xml:space="preserve">length</w:t>
      </w:r>
      <w:r>
        <w:rPr>
          <w:rStyle w:val="NormalTok"/>
        </w:rPr>
        <w:t xml:space="preserve">(y)</w:t>
      </w:r>
      <w:r>
        <w:br w:type="textWrapping"/>
      </w:r>
      <w:r>
        <w:rPr>
          <w:rStyle w:val="NormalTok"/>
        </w:rPr>
        <w:t xml:space="preserve">v &lt;-</w:t>
      </w:r>
      <w:r>
        <w:rPr>
          <w:rStyle w:val="StringTok"/>
        </w:rPr>
        <w:t xml:space="preserve"> </w:t>
      </w:r>
      <w:r>
        <w:rPr>
          <w:rStyle w:val="NormalTok"/>
        </w:rPr>
        <w:t xml:space="preserve">(y[t] -</w:t>
      </w:r>
      <w:r>
        <w:rPr>
          <w:rStyle w:val="StringTok"/>
        </w:rPr>
        <w:t xml:space="preserve"> </w:t>
      </w:r>
      <w:r>
        <w:rPr>
          <w:rStyle w:val="NormalTok"/>
        </w:rPr>
        <w:t xml:space="preserve">y[t</w:t>
      </w:r>
      <w:r>
        <w:rPr>
          <w:rStyle w:val="DecValTok"/>
        </w:rPr>
        <w:t xml:space="preserve">-1</w:t>
      </w:r>
      <w:r>
        <w:rPr>
          <w:rStyle w:val="NormalTok"/>
        </w:rPr>
        <w:t xml:space="preserve">])</w:t>
      </w:r>
      <w:r>
        <w:br w:type="textWrapping"/>
      </w:r>
      <w:r>
        <w:rPr>
          <w:rStyle w:val="KeywordTok"/>
        </w:rPr>
        <w:t xml:space="preserve">plot</w:t>
      </w:r>
      <w:r>
        <w:rPr>
          <w:rStyle w:val="NormalTok"/>
        </w:rPr>
        <w:t xml:space="preserve">(v,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(v)</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(v)</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we can now see that this process is not generated by random walk and is now weakly stationary</w:t>
      </w:r>
    </w:p>
    <w:p>
      <w:pPr>
        <w:pStyle w:val="Heading3"/>
      </w:pPr>
      <w:bookmarkStart w:id="44" w:name="part-g"/>
      <w:bookmarkEnd w:id="44"/>
      <w:r>
        <w:t xml:space="preserve">Part g</w:t>
      </w:r>
    </w:p>
    <w:p>
      <w:pPr>
        <w:pStyle w:val="FirstParagraph"/>
      </w:pPr>
      <w:r>
        <w:t xml:space="preserve">In examinging the plots we see that acf cuts off after one lag and partial acf seems to decay expontentialy. This sugjests an MA(1)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cd6c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Two for Econometrics</dc:title>
  <dc:creator>Kristopher C. Toll</dc:creator>
  <dcterms:created xsi:type="dcterms:W3CDTF">2018-03-01T23:34:50Z</dcterms:created>
  <dcterms:modified xsi:type="dcterms:W3CDTF">2018-03-01T23:34:50Z</dcterms:modified>
</cp:coreProperties>
</file>