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455" w14:textId="5E96E6E7" w:rsidR="003E58C5" w:rsidRPr="00167653" w:rsidRDefault="00DE07CF">
      <w:pPr>
        <w:rPr>
          <w:rFonts w:cstheme="minorHAnsi"/>
          <w:b/>
          <w:bCs/>
        </w:rPr>
      </w:pPr>
      <w:r w:rsidRPr="00167653">
        <w:rPr>
          <w:rFonts w:cstheme="minorHAnsi"/>
          <w:b/>
          <w:bCs/>
        </w:rPr>
        <w:t>Database: ap</w:t>
      </w:r>
    </w:p>
    <w:p w14:paraId="502F148F" w14:textId="53D08E38" w:rsidR="00DE07CF" w:rsidRPr="00167653" w:rsidRDefault="00DE07CF">
      <w:pPr>
        <w:rPr>
          <w:rFonts w:cstheme="minorHAnsi"/>
        </w:rPr>
      </w:pPr>
      <w:r w:rsidRPr="00167653">
        <w:rPr>
          <w:rFonts w:cstheme="minorHAnsi"/>
          <w:noProof/>
        </w:rPr>
        <w:drawing>
          <wp:inline distT="0" distB="0" distL="0" distR="0" wp14:anchorId="02ECE785" wp14:editId="0C9F5911">
            <wp:extent cx="5153465" cy="3696070"/>
            <wp:effectExtent l="0" t="0" r="0" b="0"/>
            <wp:docPr id="555545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45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025" cy="36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D149" w14:textId="666FD811" w:rsidR="00DE07CF" w:rsidRPr="00167653" w:rsidRDefault="00DE07CF">
      <w:pPr>
        <w:rPr>
          <w:rFonts w:cstheme="minorHAnsi"/>
          <w:b/>
          <w:bCs/>
        </w:rPr>
      </w:pPr>
      <w:r w:rsidRPr="00167653">
        <w:rPr>
          <w:rFonts w:cstheme="minorHAnsi"/>
          <w:b/>
          <w:bCs/>
        </w:rPr>
        <w:t>Database: ex</w:t>
      </w:r>
    </w:p>
    <w:p w14:paraId="272BC097" w14:textId="793EABD9" w:rsidR="00B54C07" w:rsidRPr="00167653" w:rsidRDefault="00DE07CF">
      <w:pPr>
        <w:rPr>
          <w:rFonts w:cstheme="minorHAnsi"/>
        </w:rPr>
      </w:pPr>
      <w:r w:rsidRPr="00167653">
        <w:rPr>
          <w:rFonts w:cstheme="minorHAnsi"/>
          <w:noProof/>
        </w:rPr>
        <w:drawing>
          <wp:inline distT="0" distB="0" distL="0" distR="0" wp14:anchorId="6B3815F0" wp14:editId="0A1FEBD6">
            <wp:extent cx="4981384" cy="3821723"/>
            <wp:effectExtent l="0" t="0" r="0" b="7620"/>
            <wp:docPr id="24650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073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676" cy="38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1819" w14:textId="48E5524A" w:rsidR="00B54C07" w:rsidRPr="00167653" w:rsidRDefault="00B54C07">
      <w:pPr>
        <w:rPr>
          <w:rFonts w:cstheme="minorHAnsi"/>
          <w:b/>
          <w:bCs/>
          <w:color w:val="555555"/>
          <w:shd w:val="clear" w:color="auto" w:fill="FFFFFF"/>
        </w:rPr>
      </w:pPr>
      <w:r w:rsidRPr="00167653">
        <w:rPr>
          <w:rFonts w:cstheme="minorHAnsi"/>
          <w:b/>
          <w:bCs/>
          <w:color w:val="555555"/>
          <w:shd w:val="clear" w:color="auto" w:fill="FFFFFF"/>
        </w:rPr>
        <w:lastRenderedPageBreak/>
        <w:t>MySQL  Reference Manual :</w:t>
      </w:r>
    </w:p>
    <w:p w14:paraId="6D1171EF" w14:textId="7BC6234A" w:rsidR="00E356F6" w:rsidRPr="00167653" w:rsidRDefault="00E356F6" w:rsidP="009A1D7C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555555"/>
          <w:shd w:val="clear" w:color="auto" w:fill="FFFFFF"/>
        </w:rPr>
      </w:pPr>
      <w:r w:rsidRPr="00167653">
        <w:rPr>
          <w:rFonts w:cstheme="minorHAnsi"/>
          <w:b/>
          <w:bCs/>
          <w:color w:val="555555"/>
          <w:shd w:val="clear" w:color="auto" w:fill="FFFFFF"/>
        </w:rPr>
        <w:t xml:space="preserve">Supported Platforms: </w:t>
      </w:r>
      <w:r w:rsidRPr="00167653">
        <w:rPr>
          <w:rFonts w:cstheme="minorHAnsi"/>
          <w:color w:val="555555"/>
          <w:shd w:val="clear" w:color="auto" w:fill="FFFFFF"/>
        </w:rPr>
        <w:t xml:space="preserve">MySQL is supported on a variety of platforms &amp; Operating Systems including Windows, Linux, Solaris and Apple </w:t>
      </w:r>
      <w:proofErr w:type="spellStart"/>
      <w:r w:rsidRPr="00167653">
        <w:rPr>
          <w:rFonts w:cstheme="minorHAnsi"/>
          <w:color w:val="555555"/>
          <w:shd w:val="clear" w:color="auto" w:fill="FFFFFF"/>
        </w:rPr>
        <w:t>MaxOS</w:t>
      </w:r>
      <w:proofErr w:type="spellEnd"/>
      <w:r w:rsidRPr="00167653">
        <w:rPr>
          <w:rFonts w:cstheme="minorHAnsi"/>
          <w:color w:val="555555"/>
          <w:shd w:val="clear" w:color="auto" w:fill="FFFFFF"/>
        </w:rPr>
        <w:t>. MySQL is also available in virtual environments. This information is useful for me since I am using a Windows laptop and there is a MySQL distribution available for my laptop.</w:t>
      </w:r>
    </w:p>
    <w:p w14:paraId="08C6F425" w14:textId="6BAA8E2C" w:rsidR="00E356F6" w:rsidRPr="00167653" w:rsidRDefault="00E356F6" w:rsidP="009A1D7C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555555"/>
          <w:shd w:val="clear" w:color="auto" w:fill="FFFFFF"/>
        </w:rPr>
      </w:pPr>
      <w:r w:rsidRPr="00167653">
        <w:rPr>
          <w:rFonts w:cstheme="minorHAnsi"/>
          <w:b/>
          <w:bCs/>
          <w:color w:val="555555"/>
          <w:shd w:val="clear" w:color="auto" w:fill="FFFFFF"/>
        </w:rPr>
        <w:t xml:space="preserve">Data Types: </w:t>
      </w:r>
      <w:r w:rsidRPr="00167653">
        <w:rPr>
          <w:rFonts w:cstheme="minorHAnsi"/>
          <w:color w:val="555555"/>
          <w:shd w:val="clear" w:color="auto" w:fill="FFFFFF"/>
        </w:rPr>
        <w:t>MySQL</w:t>
      </w:r>
      <w:r w:rsidRPr="00167653">
        <w:rPr>
          <w:rFonts w:cstheme="minorHAnsi"/>
          <w:color w:val="555555"/>
          <w:shd w:val="clear" w:color="auto" w:fill="FFFFFF"/>
        </w:rPr>
        <w:t xml:space="preserve"> supports data </w:t>
      </w:r>
      <w:r w:rsidRPr="00167653">
        <w:rPr>
          <w:rFonts w:cstheme="minorHAnsi"/>
          <w:color w:val="555555"/>
          <w:shd w:val="clear" w:color="auto" w:fill="FFFFFF"/>
        </w:rPr>
        <w:t>types</w:t>
      </w:r>
      <w:r w:rsidRPr="00167653">
        <w:rPr>
          <w:rFonts w:cstheme="minorHAnsi"/>
          <w:color w:val="555555"/>
          <w:shd w:val="clear" w:color="auto" w:fill="FFFFFF"/>
        </w:rPr>
        <w:t xml:space="preserve"> in serval categories like numeric data type, date and time type, string  type, spatial  type and  </w:t>
      </w:r>
      <w:r w:rsidRPr="00167653">
        <w:rPr>
          <w:rFonts w:cstheme="minorHAnsi"/>
          <w:color w:val="555555"/>
          <w:shd w:val="clear" w:color="auto" w:fill="FFFFFF"/>
        </w:rPr>
        <w:t>JSON</w:t>
      </w:r>
      <w:r w:rsidRPr="00167653">
        <w:rPr>
          <w:rFonts w:cstheme="minorHAnsi"/>
          <w:color w:val="555555"/>
          <w:shd w:val="clear" w:color="auto" w:fill="FFFFFF"/>
        </w:rPr>
        <w:t xml:space="preserve">  date type</w:t>
      </w:r>
      <w:r w:rsidRPr="00167653">
        <w:rPr>
          <w:rFonts w:cstheme="minorHAnsi"/>
          <w:color w:val="555555"/>
          <w:shd w:val="clear" w:color="auto" w:fill="FFFFFF"/>
        </w:rPr>
        <w:t>s.</w:t>
      </w:r>
      <w:r w:rsidRPr="00167653">
        <w:rPr>
          <w:rFonts w:cstheme="minorHAnsi"/>
          <w:color w:val="555555"/>
          <w:shd w:val="clear" w:color="auto" w:fill="FFFFFF"/>
        </w:rPr>
        <w:t xml:space="preserve"> </w:t>
      </w:r>
      <w:r w:rsidR="005A0D67" w:rsidRPr="00167653">
        <w:rPr>
          <w:rFonts w:cstheme="minorHAnsi"/>
          <w:color w:val="555555"/>
          <w:shd w:val="clear" w:color="auto" w:fill="FFFFFF"/>
        </w:rPr>
        <w:t>It is important for me to understand the data types supported by MySQL so that I can model my data better.</w:t>
      </w:r>
    </w:p>
    <w:p w14:paraId="758AD17C" w14:textId="3506B233" w:rsidR="007C701F" w:rsidRPr="00167653" w:rsidRDefault="007C701F" w:rsidP="00C82E38">
      <w:pPr>
        <w:pStyle w:val="ListParagraph"/>
        <w:numPr>
          <w:ilvl w:val="0"/>
          <w:numId w:val="3"/>
        </w:num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b/>
          <w:bCs/>
          <w:color w:val="555555"/>
          <w:shd w:val="clear" w:color="auto" w:fill="FFFFFF"/>
        </w:rPr>
        <w:t>Function</w:t>
      </w:r>
      <w:r w:rsidRPr="00167653">
        <w:rPr>
          <w:rFonts w:cstheme="minorHAnsi"/>
          <w:b/>
          <w:bCs/>
          <w:color w:val="555555"/>
          <w:shd w:val="clear" w:color="auto" w:fill="FFFFFF"/>
        </w:rPr>
        <w:t>s</w:t>
      </w:r>
      <w:r w:rsidRPr="00167653">
        <w:rPr>
          <w:rFonts w:cstheme="minorHAnsi"/>
          <w:b/>
          <w:bCs/>
          <w:color w:val="555555"/>
          <w:shd w:val="clear" w:color="auto" w:fill="FFFFFF"/>
        </w:rPr>
        <w:t xml:space="preserve"> and operators</w:t>
      </w:r>
      <w:r w:rsidRPr="00167653">
        <w:rPr>
          <w:rFonts w:cstheme="minorHAnsi"/>
          <w:color w:val="555555"/>
          <w:shd w:val="clear" w:color="auto" w:fill="FFFFFF"/>
        </w:rPr>
        <w:t>:</w:t>
      </w:r>
      <w:r w:rsidRPr="00167653">
        <w:rPr>
          <w:rFonts w:cstheme="minorHAnsi"/>
          <w:color w:val="555555"/>
          <w:shd w:val="clear" w:color="auto" w:fill="FFFFFF"/>
        </w:rPr>
        <w:t xml:space="preserve"> MySQL has a rich set of built-in functions and operators. MySQL also supports loadable functions (which are functions which can loaded at runtime). </w:t>
      </w:r>
      <w:r w:rsidRPr="00167653">
        <w:rPr>
          <w:rFonts w:cstheme="minorHAnsi"/>
          <w:color w:val="555555"/>
          <w:shd w:val="clear" w:color="auto" w:fill="FFFFFF"/>
        </w:rPr>
        <w:t xml:space="preserve">SQL  operators  can be either unary or binary operator. A unary operator (+ or -) used only one operand  to perform  the unary operation. Whereas binary operators (+ or -) used two operands to perform binary operation.  Some of operators in SQL query  are &gt;,&gt;=,&lt;,&lt;=,= etc. SQL also is Logical operators  AND, - &amp;&amp; , NOT, ! , OR ||, XOR. </w:t>
      </w:r>
    </w:p>
    <w:p w14:paraId="784D0C69" w14:textId="62DA8AAB" w:rsidR="007C701F" w:rsidRPr="00167653" w:rsidRDefault="007C701F" w:rsidP="007C701F">
      <w:pPr>
        <w:pStyle w:val="ListParagraph"/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t>Good understanding of supported functions and operators is key to writing SQLs and getting desired outcomes.</w:t>
      </w:r>
    </w:p>
    <w:p w14:paraId="2C3CB700" w14:textId="77777777" w:rsidR="007C701F" w:rsidRPr="00167653" w:rsidRDefault="007C701F" w:rsidP="007C701F">
      <w:pPr>
        <w:pStyle w:val="ListParagraph"/>
        <w:rPr>
          <w:rFonts w:cstheme="minorHAnsi"/>
          <w:color w:val="555555"/>
          <w:shd w:val="clear" w:color="auto" w:fill="FFFFFF"/>
        </w:rPr>
      </w:pPr>
    </w:p>
    <w:p w14:paraId="3CEDC65E" w14:textId="6C7D6400" w:rsidR="007C701F" w:rsidRPr="00167653" w:rsidRDefault="00C82E38" w:rsidP="007C701F">
      <w:pPr>
        <w:pStyle w:val="ListParagraph"/>
        <w:numPr>
          <w:ilvl w:val="0"/>
          <w:numId w:val="3"/>
        </w:num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b/>
          <w:bCs/>
          <w:color w:val="555555"/>
          <w:shd w:val="clear" w:color="auto" w:fill="FFFFFF"/>
        </w:rPr>
        <w:t>SQL Statements</w:t>
      </w:r>
      <w:r w:rsidRPr="00167653">
        <w:rPr>
          <w:rFonts w:cstheme="minorHAnsi"/>
          <w:color w:val="555555"/>
          <w:shd w:val="clear" w:color="auto" w:fill="FFFFFF"/>
        </w:rPr>
        <w:t xml:space="preserve">: MySQL supports Data Definition Language (DDLs) and Data Manipulation Language (DMLs). MySQL supports </w:t>
      </w:r>
      <w:r w:rsidR="006412A7">
        <w:rPr>
          <w:rFonts w:cstheme="minorHAnsi"/>
          <w:color w:val="555555"/>
          <w:shd w:val="clear" w:color="auto" w:fill="FFFFFF"/>
        </w:rPr>
        <w:t>DDLs</w:t>
      </w:r>
      <w:r w:rsidR="003F33CF">
        <w:rPr>
          <w:rFonts w:cstheme="minorHAnsi"/>
          <w:color w:val="555555"/>
          <w:shd w:val="clear" w:color="auto" w:fill="FFFFFF"/>
        </w:rPr>
        <w:t xml:space="preserve"> statements</w:t>
      </w:r>
      <w:r w:rsidRPr="00167653">
        <w:rPr>
          <w:rFonts w:cstheme="minorHAnsi"/>
          <w:color w:val="555555"/>
          <w:shd w:val="clear" w:color="auto" w:fill="FFFFFF"/>
        </w:rPr>
        <w:t xml:space="preserve"> like CREATE, ALTER and DROP statements. </w:t>
      </w:r>
      <w:r w:rsidR="004B18CA" w:rsidRPr="00167653">
        <w:rPr>
          <w:rFonts w:cstheme="minorHAnsi"/>
          <w:color w:val="555555"/>
          <w:shd w:val="clear" w:color="auto" w:fill="FFFFFF"/>
        </w:rPr>
        <w:t xml:space="preserve">DMLs include INSERT, UPDATE and DELETE statements and many more. DDLs and DMLs are key tools which are used to create and manipulate </w:t>
      </w:r>
      <w:r w:rsidR="005122C0">
        <w:rPr>
          <w:rFonts w:cstheme="minorHAnsi"/>
          <w:color w:val="555555"/>
          <w:shd w:val="clear" w:color="auto" w:fill="FFFFFF"/>
        </w:rPr>
        <w:t xml:space="preserve">tables and </w:t>
      </w:r>
      <w:r w:rsidR="004B18CA" w:rsidRPr="00167653">
        <w:rPr>
          <w:rFonts w:cstheme="minorHAnsi"/>
          <w:color w:val="555555"/>
          <w:shd w:val="clear" w:color="auto" w:fill="FFFFFF"/>
        </w:rPr>
        <w:t>data in MySQL.</w:t>
      </w:r>
    </w:p>
    <w:p w14:paraId="5606F6E5" w14:textId="40FFD244" w:rsidR="004B18CA" w:rsidRPr="00167653" w:rsidRDefault="004B18CA" w:rsidP="004B18C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color w:val="555555"/>
          <w:sz w:val="22"/>
          <w:szCs w:val="22"/>
        </w:rPr>
      </w:pPr>
      <w:r w:rsidRPr="00167653">
        <w:rPr>
          <w:rFonts w:asciiTheme="minorHAnsi" w:hAnsiTheme="minorHAnsi" w:cstheme="minorHAnsi"/>
          <w:color w:val="555555"/>
          <w:sz w:val="22"/>
          <w:szCs w:val="22"/>
        </w:rPr>
        <w:t xml:space="preserve">MySQL Workbench: </w:t>
      </w:r>
      <w:r w:rsidRPr="00167653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MySQL Workbench provides a graphical tool for working with MySQL servers and databases. MySQL workbench provides five main areas of functionality:</w:t>
      </w:r>
    </w:p>
    <w:p w14:paraId="71163EDB" w14:textId="5189A5C1" w:rsidR="004B18CA" w:rsidRPr="001F0E7D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1F0E7D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SQL Development</w:t>
      </w:r>
    </w:p>
    <w:p w14:paraId="6A9F4A66" w14:textId="2A239838" w:rsidR="004B18CA" w:rsidRPr="001F0E7D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1F0E7D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Data modeling</w:t>
      </w:r>
    </w:p>
    <w:p w14:paraId="59C2ED71" w14:textId="42186B30" w:rsidR="004B18CA" w:rsidRPr="001F0E7D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1F0E7D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Server Administration</w:t>
      </w:r>
    </w:p>
    <w:p w14:paraId="2BADFD28" w14:textId="5DEC8640" w:rsidR="004B18CA" w:rsidRPr="001F0E7D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1F0E7D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Data Migration</w:t>
      </w:r>
    </w:p>
    <w:p w14:paraId="22F8F4FB" w14:textId="5E6D7B0F" w:rsidR="004B18CA" w:rsidRPr="001F0E7D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1F0E7D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MySQL Enterprise Support</w:t>
      </w:r>
    </w:p>
    <w:p w14:paraId="2433485D" w14:textId="443E1BE9" w:rsidR="00EC7271" w:rsidRPr="00167653" w:rsidRDefault="004B18CA" w:rsidP="00EC7271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167653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 xml:space="preserve">MySQL workbench is available in two editions, the Community Edition and Commercial Edition. It is important for me to understand the capabilities of MySQL Workbench so that I can use it for submitting SQLs </w:t>
      </w:r>
      <w:r w:rsidR="009C6BE3" w:rsidRPr="00167653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>and</w:t>
      </w:r>
      <w:r w:rsidRPr="00167653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 xml:space="preserve"> use supported features for managing the database. It is nice to know a free Community edition is made available for personal use.</w:t>
      </w:r>
      <w:r w:rsidR="00EC7271" w:rsidRPr="00167653"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  <w:t xml:space="preserve"> </w:t>
      </w:r>
      <w:r w:rsidR="00EC7271" w:rsidRPr="00167653">
        <w:rPr>
          <w:rFonts w:asciiTheme="minorHAnsi" w:hAnsiTheme="minorHAnsi" w:cstheme="minorHAnsi"/>
          <w:color w:val="555555"/>
          <w:sz w:val="22"/>
          <w:szCs w:val="22"/>
        </w:rPr>
        <w:t xml:space="preserve">                       </w:t>
      </w:r>
    </w:p>
    <w:p w14:paraId="0ABAD430" w14:textId="269B7926" w:rsidR="00EC7271" w:rsidRPr="00167653" w:rsidRDefault="00EC7271" w:rsidP="00EC7271">
      <w:pPr>
        <w:ind w:left="1121"/>
        <w:rPr>
          <w:rFonts w:cstheme="minorHAnsi"/>
          <w:color w:val="555555"/>
          <w:shd w:val="clear" w:color="auto" w:fill="FFFFFF"/>
        </w:rPr>
      </w:pPr>
    </w:p>
    <w:p w14:paraId="7143A4CF" w14:textId="77777777" w:rsidR="00EC7271" w:rsidRPr="00167653" w:rsidRDefault="00EC7271" w:rsidP="00571CFD">
      <w:pPr>
        <w:ind w:left="1121"/>
        <w:rPr>
          <w:rFonts w:cstheme="minorHAnsi"/>
          <w:color w:val="555555"/>
          <w:shd w:val="clear" w:color="auto" w:fill="FFFFFF"/>
        </w:rPr>
      </w:pPr>
    </w:p>
    <w:p w14:paraId="5EEA2B9F" w14:textId="575B771E" w:rsidR="00086E34" w:rsidRPr="00167653" w:rsidRDefault="00086E34" w:rsidP="00571CFD">
      <w:pPr>
        <w:ind w:left="1121"/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lastRenderedPageBreak/>
        <w:t xml:space="preserve">        </w:t>
      </w:r>
    </w:p>
    <w:p w14:paraId="058CBEA7" w14:textId="77777777" w:rsidR="00086E34" w:rsidRPr="00167653" w:rsidRDefault="00086E34" w:rsidP="00571CFD">
      <w:pPr>
        <w:ind w:left="1121"/>
        <w:rPr>
          <w:rFonts w:cstheme="minorHAnsi"/>
          <w:color w:val="555555"/>
          <w:shd w:val="clear" w:color="auto" w:fill="FFFFFF"/>
        </w:rPr>
      </w:pPr>
    </w:p>
    <w:p w14:paraId="0C39E362" w14:textId="252A9E90" w:rsidR="00791B5F" w:rsidRPr="00167653" w:rsidRDefault="00791B5F">
      <w:p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t xml:space="preserve">                                           </w:t>
      </w:r>
    </w:p>
    <w:p w14:paraId="191CEC2C" w14:textId="77777777" w:rsidR="00E3505C" w:rsidRPr="00167653" w:rsidRDefault="00E3505C">
      <w:pPr>
        <w:rPr>
          <w:rFonts w:cstheme="minorHAnsi"/>
          <w:color w:val="555555"/>
          <w:shd w:val="clear" w:color="auto" w:fill="FFFFFF"/>
        </w:rPr>
      </w:pPr>
    </w:p>
    <w:p w14:paraId="485992D9" w14:textId="4A258164" w:rsidR="00045A2B" w:rsidRPr="00167653" w:rsidRDefault="00045A2B">
      <w:p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t xml:space="preserve">                </w:t>
      </w:r>
    </w:p>
    <w:p w14:paraId="44E3C6F5" w14:textId="77777777" w:rsidR="00F40415" w:rsidRPr="00167653" w:rsidRDefault="00F40415">
      <w:pPr>
        <w:rPr>
          <w:rFonts w:cstheme="minorHAnsi"/>
          <w:color w:val="555555"/>
          <w:shd w:val="clear" w:color="auto" w:fill="FFFFFF"/>
        </w:rPr>
      </w:pPr>
    </w:p>
    <w:p w14:paraId="7530158A" w14:textId="5D27C3D7" w:rsidR="00F40415" w:rsidRPr="00167653" w:rsidRDefault="00F40415">
      <w:p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t xml:space="preserve">                          </w:t>
      </w:r>
    </w:p>
    <w:p w14:paraId="2492F66E" w14:textId="40D4AC53" w:rsidR="00F40415" w:rsidRPr="00167653" w:rsidRDefault="00F40415">
      <w:p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t xml:space="preserve">     </w:t>
      </w:r>
    </w:p>
    <w:p w14:paraId="1CFF1B02" w14:textId="77777777" w:rsidR="00C62D8D" w:rsidRPr="00167653" w:rsidRDefault="00C62D8D">
      <w:pPr>
        <w:rPr>
          <w:rFonts w:cstheme="minorHAnsi"/>
          <w:color w:val="555555"/>
          <w:shd w:val="clear" w:color="auto" w:fill="FFFFFF"/>
        </w:rPr>
      </w:pPr>
    </w:p>
    <w:p w14:paraId="28E52D56" w14:textId="1A746F75" w:rsidR="008335E0" w:rsidRPr="00167653" w:rsidRDefault="008335E0">
      <w:pPr>
        <w:rPr>
          <w:rFonts w:cstheme="minorHAnsi"/>
          <w:color w:val="555555"/>
          <w:shd w:val="clear" w:color="auto" w:fill="FFFFFF"/>
        </w:rPr>
      </w:pPr>
      <w:r w:rsidRPr="00167653">
        <w:rPr>
          <w:rFonts w:cstheme="minorHAnsi"/>
          <w:color w:val="555555"/>
          <w:shd w:val="clear" w:color="auto" w:fill="FFFFFF"/>
        </w:rPr>
        <w:t xml:space="preserve">              </w:t>
      </w:r>
    </w:p>
    <w:p w14:paraId="4EA446C5" w14:textId="77777777" w:rsidR="005F3162" w:rsidRPr="00167653" w:rsidRDefault="005F3162">
      <w:pPr>
        <w:rPr>
          <w:rFonts w:cstheme="minorHAnsi"/>
          <w:color w:val="555555"/>
          <w:shd w:val="clear" w:color="auto" w:fill="FFFFFF"/>
        </w:rPr>
      </w:pPr>
    </w:p>
    <w:sectPr w:rsidR="005F3162" w:rsidRPr="0016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D63"/>
    <w:multiLevelType w:val="hybridMultilevel"/>
    <w:tmpl w:val="B804DF42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29252121"/>
    <w:multiLevelType w:val="hybridMultilevel"/>
    <w:tmpl w:val="4E60464E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2" w15:restartNumberingAfterBreak="0">
    <w:nsid w:val="37835F02"/>
    <w:multiLevelType w:val="hybridMultilevel"/>
    <w:tmpl w:val="588C72A0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3" w15:restartNumberingAfterBreak="0">
    <w:nsid w:val="39936AA2"/>
    <w:multiLevelType w:val="hybridMultilevel"/>
    <w:tmpl w:val="2E4E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66A9B"/>
    <w:multiLevelType w:val="hybridMultilevel"/>
    <w:tmpl w:val="FB0454C0"/>
    <w:lvl w:ilvl="0" w:tplc="04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num w:numId="1" w16cid:durableId="237449700">
    <w:abstractNumId w:val="2"/>
  </w:num>
  <w:num w:numId="2" w16cid:durableId="989598790">
    <w:abstractNumId w:val="0"/>
  </w:num>
  <w:num w:numId="3" w16cid:durableId="1252813124">
    <w:abstractNumId w:val="3"/>
  </w:num>
  <w:num w:numId="4" w16cid:durableId="2090999793">
    <w:abstractNumId w:val="1"/>
  </w:num>
  <w:num w:numId="5" w16cid:durableId="142012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E"/>
    <w:rsid w:val="00045A2B"/>
    <w:rsid w:val="00086E34"/>
    <w:rsid w:val="00167653"/>
    <w:rsid w:val="001D067E"/>
    <w:rsid w:val="001F0E7D"/>
    <w:rsid w:val="00331FDE"/>
    <w:rsid w:val="003E58C5"/>
    <w:rsid w:val="003F33CF"/>
    <w:rsid w:val="004B18CA"/>
    <w:rsid w:val="005122C0"/>
    <w:rsid w:val="00571CFD"/>
    <w:rsid w:val="005A0D67"/>
    <w:rsid w:val="005F3162"/>
    <w:rsid w:val="00630266"/>
    <w:rsid w:val="006412A7"/>
    <w:rsid w:val="006B0A22"/>
    <w:rsid w:val="006C3DDC"/>
    <w:rsid w:val="006D78E4"/>
    <w:rsid w:val="00775993"/>
    <w:rsid w:val="00791B5F"/>
    <w:rsid w:val="007C701F"/>
    <w:rsid w:val="007E4C4D"/>
    <w:rsid w:val="008335E0"/>
    <w:rsid w:val="008E1D3A"/>
    <w:rsid w:val="00946439"/>
    <w:rsid w:val="009A1D7C"/>
    <w:rsid w:val="009B3898"/>
    <w:rsid w:val="009C6BE3"/>
    <w:rsid w:val="00B54C07"/>
    <w:rsid w:val="00BF1FEE"/>
    <w:rsid w:val="00C56EF6"/>
    <w:rsid w:val="00C62D8D"/>
    <w:rsid w:val="00C82E38"/>
    <w:rsid w:val="00CF0A72"/>
    <w:rsid w:val="00CF6F7C"/>
    <w:rsid w:val="00DE07CF"/>
    <w:rsid w:val="00DE6CDD"/>
    <w:rsid w:val="00E3505C"/>
    <w:rsid w:val="00E356F6"/>
    <w:rsid w:val="00E6613E"/>
    <w:rsid w:val="00E878BE"/>
    <w:rsid w:val="00EC7271"/>
    <w:rsid w:val="00ED6517"/>
    <w:rsid w:val="00F228DB"/>
    <w:rsid w:val="00F40415"/>
    <w:rsid w:val="00F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56"/>
  <w15:chartTrackingRefBased/>
  <w15:docId w15:val="{861E7CE6-23BC-4F05-B50E-C234F21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7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 Perumbala</dc:creator>
  <cp:keywords/>
  <dc:description/>
  <cp:lastModifiedBy>Achut Perumbala</cp:lastModifiedBy>
  <cp:revision>11</cp:revision>
  <dcterms:created xsi:type="dcterms:W3CDTF">2023-08-27T01:21:00Z</dcterms:created>
  <dcterms:modified xsi:type="dcterms:W3CDTF">2023-08-27T01:23:00Z</dcterms:modified>
</cp:coreProperties>
</file>