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2DC39" w14:textId="77777777" w:rsidR="00997731" w:rsidRPr="00997731" w:rsidRDefault="00997731" w:rsidP="00997731">
      <w:pPr>
        <w:rPr>
          <w:rFonts w:ascii="Times New Roman" w:hAnsi="Times New Roman" w:cs="Times New Roman"/>
          <w:b/>
          <w:bCs/>
        </w:rPr>
      </w:pPr>
      <w:r w:rsidRPr="00997731">
        <w:rPr>
          <w:rFonts w:ascii="Times New Roman" w:hAnsi="Times New Roman" w:cs="Times New Roman"/>
          <w:b/>
          <w:bCs/>
        </w:rPr>
        <w:t>INC 5000 Growth Insights (2019)</w:t>
      </w:r>
    </w:p>
    <w:p w14:paraId="2D077A22" w14:textId="77777777" w:rsidR="00997731" w:rsidRPr="00997731" w:rsidRDefault="00997731" w:rsidP="00997731">
      <w:pPr>
        <w:rPr>
          <w:rFonts w:ascii="Times New Roman" w:hAnsi="Times New Roman" w:cs="Times New Roman"/>
          <w:b/>
          <w:bCs/>
        </w:rPr>
      </w:pPr>
      <w:r w:rsidRPr="00997731">
        <w:rPr>
          <w:rFonts w:ascii="Times New Roman" w:hAnsi="Times New Roman" w:cs="Times New Roman"/>
          <w:b/>
          <w:bCs/>
        </w:rPr>
        <w:t>A Data Analysis Report Built in Power BI</w:t>
      </w:r>
    </w:p>
    <w:p w14:paraId="12E534E9" w14:textId="77777777" w:rsidR="00997731" w:rsidRPr="00997731" w:rsidRDefault="00997731" w:rsidP="00997731">
      <w:pPr>
        <w:rPr>
          <w:rFonts w:ascii="Times New Roman" w:hAnsi="Times New Roman" w:cs="Times New Roman"/>
          <w:b/>
          <w:bCs/>
        </w:rPr>
      </w:pPr>
      <w:r w:rsidRPr="00997731">
        <w:rPr>
          <w:rFonts w:ascii="Times New Roman" w:hAnsi="Times New Roman" w:cs="Times New Roman"/>
          <w:b/>
          <w:bCs/>
        </w:rPr>
        <w:t>Overview</w:t>
      </w:r>
    </w:p>
    <w:p w14:paraId="7E2B77DA"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This project analyzes the 2019 INC 5000 dataset to understand where high-growth companies are concentrated across the United States, which industries are expanding the fastest, and how revenue, workforce size, and growth performance vary across sectors and regions.</w:t>
      </w:r>
    </w:p>
    <w:p w14:paraId="64A1E2A6"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The goal of the report is simple:</w:t>
      </w:r>
      <w:r w:rsidRPr="00997731">
        <w:rPr>
          <w:rFonts w:ascii="Times New Roman" w:hAnsi="Times New Roman" w:cs="Times New Roman"/>
        </w:rPr>
        <w:br/>
        <w:t>identify the industries and states driving business growth in the U.S., and highlight the relationships between company size, revenue performance, and growth trajectory.</w:t>
      </w:r>
    </w:p>
    <w:p w14:paraId="3180EF45"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The finished report includes two interactive Power BI pages:</w:t>
      </w:r>
    </w:p>
    <w:p w14:paraId="3A67F24C"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National Growth Overview – high-level trends, top industries, geographic distribution</w:t>
      </w:r>
    </w:p>
    <w:p w14:paraId="40C72B58"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Company Performance Drill-Down – industry revenue vs. growth, state-level breakdowns, and company listings</w:t>
      </w:r>
    </w:p>
    <w:p w14:paraId="4E6CEF7B" w14:textId="738219E5" w:rsidR="00997731" w:rsidRPr="00997731" w:rsidRDefault="00997731" w:rsidP="00997731">
      <w:pPr>
        <w:rPr>
          <w:rFonts w:ascii="Times New Roman" w:hAnsi="Times New Roman" w:cs="Times New Roman"/>
          <w:b/>
          <w:bCs/>
        </w:rPr>
      </w:pPr>
      <w:r w:rsidRPr="00997731">
        <w:rPr>
          <w:rFonts w:ascii="Times New Roman" w:hAnsi="Times New Roman" w:cs="Times New Roman"/>
          <w:b/>
          <w:bCs/>
        </w:rPr>
        <w:t>Key Metrics from the Dataset</w:t>
      </w:r>
    </w:p>
    <w:p w14:paraId="442C2364"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Total Companies: 5,012</w:t>
      </w:r>
    </w:p>
    <w:p w14:paraId="6C5687C5"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Total Revenue: $237.92B</w:t>
      </w:r>
    </w:p>
    <w:p w14:paraId="4EA3859B"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Total Workers: ~1.22M employees</w:t>
      </w:r>
    </w:p>
    <w:p w14:paraId="72495AA8"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Median Growth Rate: 157.53%</w:t>
      </w:r>
    </w:p>
    <w:p w14:paraId="0327C696"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Average Revenue per Employee: $195.57K</w:t>
      </w:r>
    </w:p>
    <w:p w14:paraId="27FA1D2B"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These values establish the scale of the dataset and form the baseline for deeper analysis.</w:t>
      </w:r>
    </w:p>
    <w:p w14:paraId="413DC8B3" w14:textId="5CD559CC" w:rsidR="00997731" w:rsidRPr="00997731" w:rsidRDefault="00997731" w:rsidP="00997731">
      <w:pPr>
        <w:rPr>
          <w:rFonts w:ascii="Times New Roman" w:hAnsi="Times New Roman" w:cs="Times New Roman"/>
        </w:rPr>
      </w:pPr>
    </w:p>
    <w:p w14:paraId="65F881EB" w14:textId="77777777" w:rsidR="00997731" w:rsidRDefault="00997731" w:rsidP="00997731">
      <w:pPr>
        <w:rPr>
          <w:rFonts w:ascii="Times New Roman" w:hAnsi="Times New Roman" w:cs="Times New Roman"/>
        </w:rPr>
      </w:pPr>
    </w:p>
    <w:p w14:paraId="68ACCE46" w14:textId="77777777" w:rsidR="00997731" w:rsidRDefault="00997731" w:rsidP="00997731">
      <w:pPr>
        <w:rPr>
          <w:rFonts w:ascii="Times New Roman" w:hAnsi="Times New Roman" w:cs="Times New Roman"/>
        </w:rPr>
      </w:pPr>
    </w:p>
    <w:p w14:paraId="60D4CF80" w14:textId="77777777" w:rsidR="00997731" w:rsidRDefault="00997731" w:rsidP="00997731">
      <w:pPr>
        <w:rPr>
          <w:rFonts w:ascii="Times New Roman" w:hAnsi="Times New Roman" w:cs="Times New Roman"/>
        </w:rPr>
      </w:pPr>
    </w:p>
    <w:p w14:paraId="50AD328A" w14:textId="77777777" w:rsidR="00997731" w:rsidRDefault="00997731" w:rsidP="00997731">
      <w:pPr>
        <w:rPr>
          <w:rFonts w:ascii="Times New Roman" w:hAnsi="Times New Roman" w:cs="Times New Roman"/>
        </w:rPr>
      </w:pPr>
    </w:p>
    <w:p w14:paraId="728763B0" w14:textId="77777777" w:rsidR="00997731" w:rsidRDefault="00997731" w:rsidP="00997731">
      <w:pPr>
        <w:rPr>
          <w:rFonts w:ascii="Times New Roman" w:hAnsi="Times New Roman" w:cs="Times New Roman"/>
        </w:rPr>
      </w:pPr>
    </w:p>
    <w:p w14:paraId="0E686D60" w14:textId="77777777" w:rsidR="00997731" w:rsidRDefault="00997731" w:rsidP="00997731">
      <w:pPr>
        <w:rPr>
          <w:rFonts w:ascii="Times New Roman" w:hAnsi="Times New Roman" w:cs="Times New Roman"/>
        </w:rPr>
      </w:pPr>
    </w:p>
    <w:p w14:paraId="3812DA2F" w14:textId="77777777" w:rsidR="00997731" w:rsidRDefault="00997731" w:rsidP="00997731">
      <w:pPr>
        <w:rPr>
          <w:rFonts w:ascii="Times New Roman" w:hAnsi="Times New Roman" w:cs="Times New Roman"/>
        </w:rPr>
      </w:pPr>
    </w:p>
    <w:p w14:paraId="05C277EA" w14:textId="77777777" w:rsidR="00997731" w:rsidRDefault="00997731" w:rsidP="00997731">
      <w:pPr>
        <w:rPr>
          <w:rFonts w:ascii="Times New Roman" w:hAnsi="Times New Roman" w:cs="Times New Roman"/>
          <w:b/>
          <w:bCs/>
        </w:rPr>
      </w:pPr>
    </w:p>
    <w:p w14:paraId="7A494FD8" w14:textId="733CFCFD" w:rsidR="00997731" w:rsidRPr="00997731" w:rsidRDefault="00997731" w:rsidP="00997731">
      <w:pPr>
        <w:rPr>
          <w:rFonts w:ascii="Times New Roman" w:hAnsi="Times New Roman" w:cs="Times New Roman"/>
          <w:b/>
          <w:bCs/>
        </w:rPr>
      </w:pPr>
      <w:r w:rsidRPr="00997731">
        <w:rPr>
          <w:rFonts w:ascii="Times New Roman" w:hAnsi="Times New Roman" w:cs="Times New Roman"/>
          <w:b/>
          <w:bCs/>
        </w:rPr>
        <w:lastRenderedPageBreak/>
        <w:t>Where U.S. Growth Happens</w:t>
      </w:r>
    </w:p>
    <w:p w14:paraId="698902FC"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This section highlights the national picture—industries, revenue patterns, and state-level concentration.</w:t>
      </w:r>
    </w:p>
    <w:p w14:paraId="48445E94"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Top Industries by Median Growth %</w:t>
      </w:r>
    </w:p>
    <w:p w14:paraId="01ED363A"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Retail, Media, and Energy lead the list with median growth rates above 200%, followed closely by Education, Government Services, Software, and Logistics.</w:t>
      </w:r>
    </w:p>
    <w:p w14:paraId="0445F61D"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What this suggests:</w:t>
      </w:r>
      <w:r w:rsidRPr="00997731">
        <w:rPr>
          <w:rFonts w:ascii="Times New Roman" w:hAnsi="Times New Roman" w:cs="Times New Roman"/>
        </w:rPr>
        <w:br/>
        <w:t>Industries undergoing digital transformation or operational disruption (e-commerce, media distribution, software, logistics) show the strongest momentum.</w:t>
      </w:r>
    </w:p>
    <w:p w14:paraId="0AFF5C01"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Revenue vs. Growth (Bubble Chart)</w:t>
      </w:r>
    </w:p>
    <w:p w14:paraId="017955F2"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The scatterplot compares median growth against total revenue, with bubble size representing workforce size.</w:t>
      </w:r>
    </w:p>
    <w:p w14:paraId="26E2C2FE" w14:textId="77777777" w:rsidR="00997731" w:rsidRPr="00997731" w:rsidRDefault="00997731" w:rsidP="00997731">
      <w:pPr>
        <w:rPr>
          <w:rFonts w:ascii="Times New Roman" w:hAnsi="Times New Roman" w:cs="Times New Roman"/>
          <w:b/>
          <w:bCs/>
        </w:rPr>
      </w:pPr>
      <w:r w:rsidRPr="00997731">
        <w:rPr>
          <w:rFonts w:ascii="Times New Roman" w:hAnsi="Times New Roman" w:cs="Times New Roman"/>
          <w:b/>
          <w:bCs/>
        </w:rPr>
        <w:t>Observations:</w:t>
      </w:r>
    </w:p>
    <w:p w14:paraId="645F3EF0"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Healthcare and Consumer Services generate the highest total revenue.</w:t>
      </w:r>
    </w:p>
    <w:p w14:paraId="34FE6DE1"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Software maintains a strong position with high growth, moderate revenue, and sizeable workforce.</w:t>
      </w:r>
    </w:p>
    <w:p w14:paraId="1FCA31C6"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Retail companies grow fast but vary widely in revenue scale.</w:t>
      </w:r>
    </w:p>
    <w:p w14:paraId="2AE43506"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Companies by State (Map View)</w:t>
      </w:r>
    </w:p>
    <w:p w14:paraId="0FD2F495"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Most high-growth companies are clustered in coastal and high-population states:</w:t>
      </w:r>
    </w:p>
    <w:p w14:paraId="2AFDC3F5"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California</w:t>
      </w:r>
    </w:p>
    <w:p w14:paraId="645360F3"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Texas</w:t>
      </w:r>
    </w:p>
    <w:p w14:paraId="6DBB2709"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Florida</w:t>
      </w:r>
    </w:p>
    <w:p w14:paraId="3FD57F87"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New York</w:t>
      </w:r>
    </w:p>
    <w:p w14:paraId="7C8A303C"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Virginia</w:t>
      </w:r>
    </w:p>
    <w:p w14:paraId="5C6977F7"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These states dominate due to dense startup ecosystems, access to capital, and talent availability.</w:t>
      </w:r>
    </w:p>
    <w:p w14:paraId="552C1678" w14:textId="7FE2CE22" w:rsidR="00997731" w:rsidRPr="00997731" w:rsidRDefault="00997731" w:rsidP="00997731">
      <w:pPr>
        <w:rPr>
          <w:rFonts w:ascii="Times New Roman" w:hAnsi="Times New Roman" w:cs="Times New Roman"/>
        </w:rPr>
      </w:pPr>
    </w:p>
    <w:p w14:paraId="7AF86789" w14:textId="77777777" w:rsidR="00997731" w:rsidRDefault="00997731" w:rsidP="00997731">
      <w:pPr>
        <w:rPr>
          <w:rFonts w:ascii="Times New Roman" w:hAnsi="Times New Roman" w:cs="Times New Roman"/>
        </w:rPr>
      </w:pPr>
    </w:p>
    <w:p w14:paraId="3881432C" w14:textId="77777777" w:rsidR="00997731" w:rsidRDefault="00997731" w:rsidP="00997731">
      <w:pPr>
        <w:rPr>
          <w:rFonts w:ascii="Times New Roman" w:hAnsi="Times New Roman" w:cs="Times New Roman"/>
        </w:rPr>
      </w:pPr>
    </w:p>
    <w:p w14:paraId="1950E25C" w14:textId="77777777" w:rsidR="00997731" w:rsidRDefault="00997731" w:rsidP="00997731">
      <w:pPr>
        <w:rPr>
          <w:rFonts w:ascii="Times New Roman" w:hAnsi="Times New Roman" w:cs="Times New Roman"/>
        </w:rPr>
      </w:pPr>
    </w:p>
    <w:p w14:paraId="1766EE56" w14:textId="1880D6BD" w:rsidR="00997731" w:rsidRPr="00997731" w:rsidRDefault="00997731" w:rsidP="00997731">
      <w:pPr>
        <w:rPr>
          <w:rFonts w:ascii="Times New Roman" w:hAnsi="Times New Roman" w:cs="Times New Roman"/>
          <w:b/>
          <w:bCs/>
        </w:rPr>
      </w:pPr>
      <w:r w:rsidRPr="00997731">
        <w:rPr>
          <w:rFonts w:ascii="Times New Roman" w:hAnsi="Times New Roman" w:cs="Times New Roman"/>
          <w:b/>
          <w:bCs/>
        </w:rPr>
        <w:lastRenderedPageBreak/>
        <w:t xml:space="preserve">Drilling </w:t>
      </w:r>
      <w:r>
        <w:rPr>
          <w:rFonts w:ascii="Times New Roman" w:hAnsi="Times New Roman" w:cs="Times New Roman"/>
          <w:b/>
          <w:bCs/>
        </w:rPr>
        <w:t>i</w:t>
      </w:r>
      <w:r w:rsidRPr="00997731">
        <w:rPr>
          <w:rFonts w:ascii="Times New Roman" w:hAnsi="Times New Roman" w:cs="Times New Roman"/>
          <w:b/>
          <w:bCs/>
        </w:rPr>
        <w:t>nto Company Performance</w:t>
      </w:r>
    </w:p>
    <w:p w14:paraId="62D20C91"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Total Revenue &amp; Median Growth by Industry</w:t>
      </w:r>
    </w:p>
    <w:p w14:paraId="2F3900C7"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A combined bar-and-line chart shows how industries compare on both revenue scale and growth rate.</w:t>
      </w:r>
    </w:p>
    <w:p w14:paraId="38DF8D90" w14:textId="77777777" w:rsidR="00997731" w:rsidRPr="00997731" w:rsidRDefault="00997731" w:rsidP="00997731">
      <w:pPr>
        <w:rPr>
          <w:rFonts w:ascii="Times New Roman" w:hAnsi="Times New Roman" w:cs="Times New Roman"/>
          <w:b/>
          <w:bCs/>
        </w:rPr>
      </w:pPr>
      <w:r w:rsidRPr="00997731">
        <w:rPr>
          <w:rFonts w:ascii="Times New Roman" w:hAnsi="Times New Roman" w:cs="Times New Roman"/>
          <w:b/>
          <w:bCs/>
        </w:rPr>
        <w:t>Key findings:</w:t>
      </w:r>
    </w:p>
    <w:p w14:paraId="73469AC9"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Health and Consumer Services lead in total revenue.</w:t>
      </w:r>
    </w:p>
    <w:p w14:paraId="76AD0A2D"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Retail, Media, and Energy outpace others in growth rate.</w:t>
      </w:r>
    </w:p>
    <w:p w14:paraId="676C559C"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Software offers a balance of strong growth and substantial revenue contribution.</w:t>
      </w:r>
    </w:p>
    <w:p w14:paraId="421D25DA"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Industries like Real Estate, Insurance, and Telecom show lower growth relative to others.</w:t>
      </w:r>
    </w:p>
    <w:p w14:paraId="7341F069"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Top States by Company Count</w:t>
      </w:r>
    </w:p>
    <w:p w14:paraId="43B0F2A4"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California alone has over 500 high-growth companies, with Texas and Florida following closely.</w:t>
      </w:r>
    </w:p>
    <w:p w14:paraId="76595936"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Company-Level Table</w:t>
      </w:r>
    </w:p>
    <w:p w14:paraId="5CC07270"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A searchable table allows filtering by state and industry to view:</w:t>
      </w:r>
    </w:p>
    <w:p w14:paraId="5DF31C69"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Company name</w:t>
      </w:r>
    </w:p>
    <w:p w14:paraId="5295CD4C"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City</w:t>
      </w:r>
    </w:p>
    <w:p w14:paraId="57F1BEB0"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State</w:t>
      </w:r>
    </w:p>
    <w:p w14:paraId="702D5D39"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Industry</w:t>
      </w:r>
    </w:p>
    <w:p w14:paraId="175E3424"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This supports deeper exploration and comparison across similar companies.</w:t>
      </w:r>
    </w:p>
    <w:p w14:paraId="14031A3A" w14:textId="3B0AE530" w:rsidR="00997731" w:rsidRPr="00997731" w:rsidRDefault="00997731" w:rsidP="00997731">
      <w:pPr>
        <w:rPr>
          <w:rFonts w:ascii="Times New Roman" w:hAnsi="Times New Roman" w:cs="Times New Roman"/>
        </w:rPr>
      </w:pPr>
    </w:p>
    <w:p w14:paraId="5611F20B" w14:textId="77777777" w:rsidR="00997731" w:rsidRPr="00997731" w:rsidRDefault="00997731" w:rsidP="00997731">
      <w:pPr>
        <w:rPr>
          <w:rFonts w:ascii="Times New Roman" w:hAnsi="Times New Roman" w:cs="Times New Roman"/>
          <w:b/>
          <w:bCs/>
        </w:rPr>
      </w:pPr>
      <w:r w:rsidRPr="00997731">
        <w:rPr>
          <w:rFonts w:ascii="Times New Roman" w:hAnsi="Times New Roman" w:cs="Times New Roman"/>
          <w:b/>
          <w:bCs/>
        </w:rPr>
        <w:t>Key Takeaways (What Matters Most)</w:t>
      </w:r>
    </w:p>
    <w:p w14:paraId="097F7B13"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1. Growth is concentrated in a handful of tech-driven industries.</w:t>
      </w:r>
    </w:p>
    <w:p w14:paraId="7AA12AAA"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Retail, Media, Software, and Logistics show exceptionally high median growth rates.</w:t>
      </w:r>
      <w:r w:rsidRPr="00997731">
        <w:rPr>
          <w:rFonts w:ascii="Times New Roman" w:hAnsi="Times New Roman" w:cs="Times New Roman"/>
        </w:rPr>
        <w:br/>
        <w:t>These sectors benefit from digitization, online platforms, and scalable business models.</w:t>
      </w:r>
    </w:p>
    <w:p w14:paraId="13EEC6C1"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2. Revenue powerhouses differ from growth leaders.</w:t>
      </w:r>
    </w:p>
    <w:p w14:paraId="4A4B8B7E"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Healthcare and Consumer Services generate the highest revenue, but they aren’t the fastest-growing.</w:t>
      </w:r>
      <w:r w:rsidRPr="00997731">
        <w:rPr>
          <w:rFonts w:ascii="Times New Roman" w:hAnsi="Times New Roman" w:cs="Times New Roman"/>
        </w:rPr>
        <w:br/>
        <w:t>This pattern is typical:</w:t>
      </w:r>
    </w:p>
    <w:p w14:paraId="4F332F26"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Mature industries → high revenue, slower growth</w:t>
      </w:r>
    </w:p>
    <w:p w14:paraId="79A49E7E"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lastRenderedPageBreak/>
        <w:t>Emerging/disruptive industries → rapid growth, smaller revenue base</w:t>
      </w:r>
    </w:p>
    <w:p w14:paraId="3B6131DF"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3. Geographic clustering is real and significant.</w:t>
      </w:r>
    </w:p>
    <w:p w14:paraId="1AC319A5"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California, Texas, Florida, New York, and Virginia dominate the high-growth landscape.</w:t>
      </w:r>
      <w:r w:rsidRPr="00997731">
        <w:rPr>
          <w:rFonts w:ascii="Times New Roman" w:hAnsi="Times New Roman" w:cs="Times New Roman"/>
        </w:rPr>
        <w:br/>
        <w:t>States with established tech hubs or favorable business environments attract more fast-growing firms.</w:t>
      </w:r>
    </w:p>
    <w:p w14:paraId="49BB9C6B"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4. Workforce size doesn’t always correlate with revenue or growth.</w:t>
      </w:r>
    </w:p>
    <w:p w14:paraId="3D6C87AB"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Some industries operate with lean teams but achieve strong revenue (e.g., Software), while others employ large workforces with more modest returns (e.g., Government Services).</w:t>
      </w:r>
    </w:p>
    <w:p w14:paraId="079D79F3"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5. High-growth companies are diverse but share common patterns.</w:t>
      </w:r>
    </w:p>
    <w:p w14:paraId="3F5C160D"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The strongest performers tend to:</w:t>
      </w:r>
    </w:p>
    <w:p w14:paraId="4AC6C218"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Operate in scalable industries</w:t>
      </w:r>
    </w:p>
    <w:p w14:paraId="4610F699"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Leverage technology or digital channels</w:t>
      </w:r>
    </w:p>
    <w:p w14:paraId="13D12A4B"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Cluster in regions with strong business ecosystems</w:t>
      </w:r>
    </w:p>
    <w:p w14:paraId="5A504980"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Balance workforce efficiency with aggressive expansion strategies</w:t>
      </w:r>
    </w:p>
    <w:p w14:paraId="159F7B45" w14:textId="77777777" w:rsidR="00997731" w:rsidRPr="00997731" w:rsidRDefault="00997731" w:rsidP="00997731">
      <w:pPr>
        <w:rPr>
          <w:rFonts w:ascii="Times New Roman" w:hAnsi="Times New Roman" w:cs="Times New Roman"/>
          <w:b/>
          <w:bCs/>
        </w:rPr>
      </w:pPr>
      <w:r w:rsidRPr="00997731">
        <w:rPr>
          <w:rFonts w:ascii="Times New Roman" w:hAnsi="Times New Roman" w:cs="Times New Roman"/>
          <w:b/>
          <w:bCs/>
        </w:rPr>
        <w:t>Tools &amp; Skills Demonstrated</w:t>
      </w:r>
    </w:p>
    <w:p w14:paraId="2248C635"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Power BI Desktop</w:t>
      </w:r>
    </w:p>
    <w:p w14:paraId="5CE8A54F"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Data modeling &amp; relationships</w:t>
      </w:r>
    </w:p>
    <w:p w14:paraId="641AC188"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DAX for calculated metrics</w:t>
      </w:r>
    </w:p>
    <w:p w14:paraId="717F6594"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KPI design and dashboard storytelling</w:t>
      </w:r>
    </w:p>
    <w:p w14:paraId="3F68E38A"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Geographic mapping</w:t>
      </w:r>
    </w:p>
    <w:p w14:paraId="35EDF9E1"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Multi-variable visual analysis (scatterplots, decomposition of revenue/growth)</w:t>
      </w:r>
    </w:p>
    <w:p w14:paraId="0597F0ED" w14:textId="0F167ED0" w:rsidR="00997731" w:rsidRPr="00997731" w:rsidRDefault="00997731" w:rsidP="00997731">
      <w:pPr>
        <w:rPr>
          <w:rFonts w:ascii="Times New Roman" w:hAnsi="Times New Roman" w:cs="Times New Roman"/>
        </w:rPr>
      </w:pPr>
    </w:p>
    <w:p w14:paraId="1545616A" w14:textId="77777777" w:rsidR="00997731" w:rsidRDefault="00997731" w:rsidP="00997731">
      <w:pPr>
        <w:rPr>
          <w:rFonts w:ascii="Times New Roman" w:hAnsi="Times New Roman" w:cs="Times New Roman"/>
          <w:b/>
          <w:bCs/>
        </w:rPr>
      </w:pPr>
    </w:p>
    <w:p w14:paraId="00C29CF4" w14:textId="77777777" w:rsidR="00997731" w:rsidRDefault="00997731" w:rsidP="00997731">
      <w:pPr>
        <w:rPr>
          <w:rFonts w:ascii="Times New Roman" w:hAnsi="Times New Roman" w:cs="Times New Roman"/>
          <w:b/>
          <w:bCs/>
        </w:rPr>
      </w:pPr>
    </w:p>
    <w:p w14:paraId="73474041" w14:textId="77777777" w:rsidR="00997731" w:rsidRDefault="00997731" w:rsidP="00997731">
      <w:pPr>
        <w:rPr>
          <w:rFonts w:ascii="Times New Roman" w:hAnsi="Times New Roman" w:cs="Times New Roman"/>
          <w:b/>
          <w:bCs/>
        </w:rPr>
      </w:pPr>
    </w:p>
    <w:p w14:paraId="2D6966CC" w14:textId="77777777" w:rsidR="00997731" w:rsidRDefault="00997731" w:rsidP="00997731">
      <w:pPr>
        <w:rPr>
          <w:rFonts w:ascii="Times New Roman" w:hAnsi="Times New Roman" w:cs="Times New Roman"/>
          <w:b/>
          <w:bCs/>
        </w:rPr>
      </w:pPr>
    </w:p>
    <w:p w14:paraId="7D27999C" w14:textId="77777777" w:rsidR="00997731" w:rsidRDefault="00997731" w:rsidP="00997731">
      <w:pPr>
        <w:rPr>
          <w:rFonts w:ascii="Times New Roman" w:hAnsi="Times New Roman" w:cs="Times New Roman"/>
          <w:b/>
          <w:bCs/>
        </w:rPr>
      </w:pPr>
    </w:p>
    <w:p w14:paraId="73F67FE3" w14:textId="77777777" w:rsidR="00997731" w:rsidRDefault="00997731" w:rsidP="00997731">
      <w:pPr>
        <w:rPr>
          <w:rFonts w:ascii="Times New Roman" w:hAnsi="Times New Roman" w:cs="Times New Roman"/>
          <w:b/>
          <w:bCs/>
        </w:rPr>
      </w:pPr>
    </w:p>
    <w:p w14:paraId="310272D0" w14:textId="107F052E" w:rsidR="00997731" w:rsidRPr="00997731" w:rsidRDefault="00997731" w:rsidP="00997731">
      <w:pPr>
        <w:rPr>
          <w:rFonts w:ascii="Times New Roman" w:hAnsi="Times New Roman" w:cs="Times New Roman"/>
          <w:b/>
          <w:bCs/>
        </w:rPr>
      </w:pPr>
      <w:r w:rsidRPr="00997731">
        <w:rPr>
          <w:rFonts w:ascii="Times New Roman" w:hAnsi="Times New Roman" w:cs="Times New Roman"/>
          <w:b/>
          <w:bCs/>
        </w:rPr>
        <w:lastRenderedPageBreak/>
        <w:t>Summary</w:t>
      </w:r>
    </w:p>
    <w:p w14:paraId="45FB70AD"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This project provides a clear, data-driven view of how and where business growth is happening across the United States. By combining revenue, employee count, growth rates, and geographic distribution, the report highlights which industries are expanding the fastest, which states attract the most high-growth companies, and how different sectors compare in both scale and trajectory.</w:t>
      </w:r>
    </w:p>
    <w:p w14:paraId="5A1E71E4" w14:textId="77777777" w:rsidR="00997731" w:rsidRPr="00997731" w:rsidRDefault="00997731" w:rsidP="00997731">
      <w:pPr>
        <w:rPr>
          <w:rFonts w:ascii="Times New Roman" w:hAnsi="Times New Roman" w:cs="Times New Roman"/>
        </w:rPr>
      </w:pPr>
      <w:r w:rsidRPr="00997731">
        <w:rPr>
          <w:rFonts w:ascii="Times New Roman" w:hAnsi="Times New Roman" w:cs="Times New Roman"/>
        </w:rPr>
        <w:t>The analysis not only showcases Power BI skills but also offers meaningful takeaways about the current U.S. business landscape—particularly the dominance of tech-enabled industries and the continued importance of major economic hubs like California and Texas.</w:t>
      </w:r>
    </w:p>
    <w:p w14:paraId="06A6C623" w14:textId="77777777" w:rsidR="00396762" w:rsidRPr="00997731" w:rsidRDefault="00396762" w:rsidP="00997731">
      <w:pPr>
        <w:rPr>
          <w:rFonts w:ascii="Times New Roman" w:hAnsi="Times New Roman" w:cs="Times New Roman"/>
        </w:rPr>
      </w:pPr>
    </w:p>
    <w:sectPr w:rsidR="00396762" w:rsidRPr="009977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85BD0"/>
    <w:multiLevelType w:val="multilevel"/>
    <w:tmpl w:val="05AE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52A23"/>
    <w:multiLevelType w:val="multilevel"/>
    <w:tmpl w:val="8ED6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532D1"/>
    <w:multiLevelType w:val="multilevel"/>
    <w:tmpl w:val="8196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44724"/>
    <w:multiLevelType w:val="multilevel"/>
    <w:tmpl w:val="F4CC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F5FFD"/>
    <w:multiLevelType w:val="multilevel"/>
    <w:tmpl w:val="4D96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1645A"/>
    <w:multiLevelType w:val="multilevel"/>
    <w:tmpl w:val="56CC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20451E"/>
    <w:multiLevelType w:val="multilevel"/>
    <w:tmpl w:val="C1AC6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DC3A2C"/>
    <w:multiLevelType w:val="multilevel"/>
    <w:tmpl w:val="DD9A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B170BE"/>
    <w:multiLevelType w:val="multilevel"/>
    <w:tmpl w:val="D90A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B90F25"/>
    <w:multiLevelType w:val="multilevel"/>
    <w:tmpl w:val="648A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8"/>
  </w:num>
  <w:num w:numId="4">
    <w:abstractNumId w:val="5"/>
  </w:num>
  <w:num w:numId="5">
    <w:abstractNumId w:val="2"/>
  </w:num>
  <w:num w:numId="6">
    <w:abstractNumId w:val="3"/>
  </w:num>
  <w:num w:numId="7">
    <w:abstractNumId w:val="9"/>
  </w:num>
  <w:num w:numId="8">
    <w:abstractNumId w:val="4"/>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731"/>
    <w:rsid w:val="000D58B0"/>
    <w:rsid w:val="00396762"/>
    <w:rsid w:val="00997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3BC4"/>
  <w15:chartTrackingRefBased/>
  <w15:docId w15:val="{C9F34784-57E9-4781-B4B5-20760253E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9773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99773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997731"/>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73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9773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97731"/>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9977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97731"/>
    <w:rPr>
      <w:i/>
      <w:iCs/>
    </w:rPr>
  </w:style>
  <w:style w:type="character" w:styleId="Strong">
    <w:name w:val="Strong"/>
    <w:basedOn w:val="DefaultParagraphFont"/>
    <w:uiPriority w:val="22"/>
    <w:qFormat/>
    <w:rsid w:val="009977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1429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780</Words>
  <Characters>4451</Characters>
  <Application>Microsoft Office Word</Application>
  <DocSecurity>0</DocSecurity>
  <Lines>37</Lines>
  <Paragraphs>10</Paragraphs>
  <ScaleCrop>false</ScaleCrop>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Krithika B S</dc:creator>
  <cp:keywords/>
  <dc:description/>
  <cp:lastModifiedBy>Krithika B S</cp:lastModifiedBy>
  <cp:revision>1</cp:revision>
  <dcterms:created xsi:type="dcterms:W3CDTF">2025-12-07T07:25:00Z</dcterms:created>
  <dcterms:modified xsi:type="dcterms:W3CDTF">2025-12-07T07:28:00Z</dcterms:modified>
</cp:coreProperties>
</file>