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T47 - Read Book Return - Initial API Contract</w:t>
      </w:r>
    </w:p>
    <w:p>
      <w:pPr>
        <w:jc w:val="center"/>
      </w:pPr>
      <w:r>
        <w:rPr>
          <w:b/>
        </w:rPr>
        <w:t>Student 47 | LIBRARY-FULLSTACK-V1 | Book Return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T47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47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Book Return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47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/rest/returns/{id}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ReadBookReturnService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BookReturnResponseDto readBookReturn(Long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Return Read Successfully</w:t>
            </w:r>
          </w:p>
        </w:tc>
      </w:tr>
    </w:tbl>
    <w:p>
      <w:pPr>
        <w:pStyle w:val="Heading1"/>
      </w:pPr>
      <w:r>
        <w:t>2. Frozen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"serviceCode":"47",</w:t>
        <w:br/>
        <w:t xml:space="preserve"> "responseCode":"00",</w:t>
        <w:br/>
        <w:t xml:space="preserve"> "message":"Book Return Read Successfully",</w:t>
        <w:br/>
        <w:t xml:space="preserve"> "data":{}</w:t>
        <w:br/>
        <w:t>}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Database ID; response only</w:t>
            </w:r>
          </w:p>
        </w:tc>
      </w:tr>
      <w:tr>
        <w:tc>
          <w:tcPr>
            <w:tcW w:type="dxa" w:w="5083"/>
          </w:tcPr>
          <w:p>
            <w:r>
              <w:t>returnNumber</w:t>
            </w:r>
          </w:p>
        </w:tc>
        <w:tc>
          <w:tcPr>
            <w:tcW w:type="dxa" w:w="5083"/>
          </w:tcPr>
          <w:p>
            <w:r>
              <w:t>Business key</w:t>
            </w:r>
          </w:p>
        </w:tc>
      </w:tr>
      <w:tr>
        <w:tc>
          <w:tcPr>
            <w:tcW w:type="dxa" w:w="5083"/>
          </w:tcPr>
          <w:p>
            <w:r>
              <w:t>bookIssueId</w:t>
            </w:r>
          </w:p>
        </w:tc>
        <w:tc>
          <w:tcPr>
            <w:tcW w:type="dxa" w:w="5083"/>
          </w:tcPr>
          <w:p>
            <w:r>
              <w:t>Related Book Issue</w:t>
            </w:r>
          </w:p>
        </w:tc>
      </w:tr>
      <w:tr>
        <w:tc>
          <w:tcPr>
            <w:tcW w:type="dxa" w:w="5083"/>
          </w:tcPr>
          <w:p>
            <w:r>
              <w:t>returnDate</w:t>
            </w:r>
          </w:p>
        </w:tc>
        <w:tc>
          <w:tcPr>
            <w:tcW w:type="dxa" w:w="5083"/>
          </w:tcPr>
          <w:p>
            <w:r>
              <w:t>Return date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COMPLETED or VOID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RET-0001</w:t>
            </w:r>
          </w:p>
        </w:tc>
        <w:tc>
          <w:tcPr>
            <w:tcW w:type="dxa" w:w="5083"/>
          </w:tcPr>
          <w:p>
            <w:r>
              <w:t>COMPLETED; FINE-0001 OUTSTANDING</w:t>
            </w:r>
          </w:p>
        </w:tc>
      </w:tr>
      <w:tr>
        <w:tc>
          <w:tcPr>
            <w:tcW w:type="dxa" w:w="5083"/>
          </w:tcPr>
          <w:p>
            <w:r>
              <w:t>RET-0002</w:t>
            </w:r>
          </w:p>
        </w:tc>
        <w:tc>
          <w:tcPr>
            <w:tcW w:type="dxa" w:w="5083"/>
          </w:tcPr>
          <w:p>
            <w:r>
              <w:t>VOID; related Fine is VOID</w:t>
            </w:r>
          </w:p>
        </w:tc>
      </w:tr>
      <w:tr>
        <w:tc>
          <w:tcPr>
            <w:tcW w:type="dxa" w:w="5083"/>
          </w:tcPr>
          <w:p>
            <w:r>
              <w:t>RET-0003</w:t>
            </w:r>
          </w:p>
        </w:tc>
        <w:tc>
          <w:tcPr>
            <w:tcW w:type="dxa" w:w="5083"/>
          </w:tcPr>
          <w:p>
            <w:r>
              <w:t>COMPLETED; FINE-0003 OUTSTANDING</w:t>
            </w:r>
          </w:p>
        </w:tc>
      </w:tr>
      <w:tr>
        <w:tc>
          <w:tcPr>
            <w:tcW w:type="dxa" w:w="5083"/>
          </w:tcPr>
          <w:p>
            <w:r>
              <w:t>RET-0004</w:t>
            </w:r>
          </w:p>
        </w:tc>
        <w:tc>
          <w:tcPr>
            <w:tcW w:type="dxa" w:w="5083"/>
          </w:tcPr>
          <w:p>
            <w:r>
              <w:t>COMPLETED; no Fine - T49 successful Void case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DAO, Flyway, JSON envelope, Thymeleaf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ReadBookReturnServiceImpl, tests and Void Book Return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Important: Delete means Void; the row remains with status VOID.</w:t>
            </w:r>
          </w:p>
        </w:tc>
      </w:tr>
    </w:tbl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