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T41 - Create Book Issue - Updated API Contract</w:t>
      </w:r>
    </w:p>
    <w:p>
      <w:pPr>
        <w:jc w:val="center"/>
      </w:pPr>
      <w:r>
        <w:rPr>
          <w:b/>
        </w:rPr>
        <w:t>LIBRARY-FULLSTACK-V1 | Book Issue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T41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41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POST /rest/issues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Frozen JSON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Book Issue Created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Invalid / missing Book Issue request</w:t>
            </w:r>
          </w:p>
        </w:tc>
      </w:tr>
      <w:tr>
        <w:tc>
          <w:tcPr>
            <w:tcW w:type="dxa" w:w="5083"/>
          </w:tcPr>
          <w:p>
            <w:r>
              <w:t>03</w:t>
            </w:r>
          </w:p>
        </w:tc>
        <w:tc>
          <w:tcPr>
            <w:tcW w:type="dxa" w:w="5083"/>
          </w:tcPr>
          <w:p>
            <w:r>
              <w:t>Issue number already exists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envelope with HTTP 200.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