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T45 - Search Book Issue - Initial API Contract</w:t>
      </w:r>
    </w:p>
    <w:p>
      <w:pPr>
        <w:jc w:val="center"/>
      </w:pPr>
      <w:r>
        <w:rPr>
          <w:b/>
        </w:rPr>
        <w:t>Student 45 | LIBRARY-FULLSTACK-V1 | Book Issue Module</w:t>
      </w:r>
    </w:p>
    <w:p>
      <w:pPr>
        <w:pStyle w:val="Heading1"/>
      </w:pPr>
      <w:r>
        <w:t>1. Fixed Assignment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Track</w:t>
            </w:r>
          </w:p>
        </w:tc>
        <w:tc>
          <w:tcPr>
            <w:tcW w:type="dxa" w:w="5083"/>
          </w:tcPr>
          <w:p>
            <w:r>
              <w:t>T45</w:t>
            </w:r>
          </w:p>
        </w:tc>
      </w:tr>
      <w:tr>
        <w:tc>
          <w:tcPr>
            <w:tcW w:type="dxa" w:w="5083"/>
          </w:tcPr>
          <w:p>
            <w:r>
              <w:t>Student</w:t>
            </w:r>
          </w:p>
        </w:tc>
        <w:tc>
          <w:tcPr>
            <w:tcW w:type="dxa" w:w="5083"/>
          </w:tcPr>
          <w:p>
            <w:r>
              <w:t>Student 45</w:t>
            </w:r>
          </w:p>
        </w:tc>
      </w:tr>
      <w:tr>
        <w:tc>
          <w:tcPr>
            <w:tcW w:type="dxa" w:w="5083"/>
          </w:tcPr>
          <w:p>
            <w:r>
              <w:t>Operation</w:t>
            </w:r>
          </w:p>
        </w:tc>
        <w:tc>
          <w:tcPr>
            <w:tcW w:type="dxa" w:w="5083"/>
          </w:tcPr>
          <w:p>
            <w:r>
              <w:t>Search Book Issue</w:t>
            </w:r>
          </w:p>
        </w:tc>
      </w:tr>
      <w:tr>
        <w:tc>
          <w:tcPr>
            <w:tcW w:type="dxa" w:w="5083"/>
          </w:tcPr>
          <w:p>
            <w:r>
              <w:t>Service Code</w:t>
            </w:r>
          </w:p>
        </w:tc>
        <w:tc>
          <w:tcPr>
            <w:tcW w:type="dxa" w:w="5083"/>
          </w:tcPr>
          <w:p>
            <w:r>
              <w:t>45</w:t>
            </w:r>
          </w:p>
        </w:tc>
      </w:tr>
      <w:tr>
        <w:tc>
          <w:tcPr>
            <w:tcW w:type="dxa" w:w="5083"/>
          </w:tcPr>
          <w:p>
            <w:r>
              <w:t>Endpoint</w:t>
            </w:r>
          </w:p>
        </w:tc>
        <w:tc>
          <w:tcPr>
            <w:tcW w:type="dxa" w:w="5083"/>
          </w:tcPr>
          <w:p>
            <w:r>
              <w:t>GET /rest/issues/search?text={text}</w:t>
            </w:r>
          </w:p>
        </w:tc>
      </w:tr>
      <w:tr>
        <w:tc>
          <w:tcPr>
            <w:tcW w:type="dxa" w:w="5083"/>
          </w:tcPr>
          <w:p>
            <w:r>
              <w:t>Service Interface</w:t>
            </w:r>
          </w:p>
        </w:tc>
        <w:tc>
          <w:tcPr>
            <w:tcW w:type="dxa" w:w="5083"/>
          </w:tcPr>
          <w:p>
            <w:r>
              <w:t>SearchBookIssueService</w:t>
            </w:r>
          </w:p>
        </w:tc>
      </w:tr>
      <w:tr>
        <w:tc>
          <w:tcPr>
            <w:tcW w:type="dxa" w:w="5083"/>
          </w:tcPr>
          <w:p>
            <w:r>
              <w:t>Method</w:t>
            </w:r>
          </w:p>
        </w:tc>
        <w:tc>
          <w:tcPr>
            <w:tcW w:type="dxa" w:w="5083"/>
          </w:tcPr>
          <w:p>
            <w:r>
              <w:t>List&lt;BookIssueResponseDto&gt; searchBookIssue(String text)</w:t>
            </w:r>
          </w:p>
        </w:tc>
      </w:tr>
      <w:tr>
        <w:tc>
          <w:tcPr>
            <w:tcW w:type="dxa" w:w="5083"/>
          </w:tcPr>
          <w:p>
            <w:r>
              <w:t>Success responseCode</w:t>
            </w:r>
          </w:p>
        </w:tc>
        <w:tc>
          <w:tcPr>
            <w:tcW w:type="dxa" w:w="5083"/>
          </w:tcPr>
          <w:p>
            <w:r>
              <w:t>00</w:t>
            </w:r>
          </w:p>
        </w:tc>
      </w:tr>
      <w:tr>
        <w:tc>
          <w:tcPr>
            <w:tcW w:type="dxa" w:w="5083"/>
          </w:tcPr>
          <w:p>
            <w:r>
              <w:t>Success Message</w:t>
            </w:r>
          </w:p>
        </w:tc>
        <w:tc>
          <w:tcPr>
            <w:tcW w:type="dxa" w:w="5083"/>
          </w:tcPr>
          <w:p>
            <w:r>
              <w:t>Book Issue Search Completed Successfully</w:t>
            </w:r>
          </w:p>
        </w:tc>
      </w:tr>
    </w:tbl>
    <w:p>
      <w:pPr>
        <w:pStyle w:val="Heading1"/>
      </w:pPr>
      <w:r>
        <w:t>2. JSON Response Envelope</w:t>
      </w:r>
    </w:p>
    <w:p>
      <w:pPr>
        <w:spacing w:after="120"/>
        <w:ind w:left="173"/>
        <w:shd w:fill="F3F4F6"/>
      </w:pPr>
      <w:r>
        <w:rPr>
          <w:rFonts w:ascii="Consolas" w:hAnsi="Consolas"/>
          <w:sz w:val="16"/>
        </w:rPr>
        <w:t>{</w:t>
        <w:br/>
        <w:t xml:space="preserve">  "serviceCode": "45",</w:t>
        <w:br/>
        <w:t xml:space="preserve">  "responseCode": "00",</w:t>
        <w:br/>
        <w:t xml:space="preserve">  "message": "Book Issue Search Completed Successfully",</w:t>
        <w:br/>
        <w:t xml:space="preserve">  "data": { }</w:t>
        <w:br/>
        <w:t>}</w:t>
      </w:r>
    </w:p>
    <w:p>
      <w:pPr>
        <w:pStyle w:val="Heading1"/>
      </w:pPr>
      <w:r>
        <w:t>3. Book Issue Fields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bookIssueId</w:t>
            </w:r>
          </w:p>
        </w:tc>
        <w:tc>
          <w:tcPr>
            <w:tcW w:type="dxa" w:w="5083"/>
          </w:tcPr>
          <w:p>
            <w:r>
              <w:t>Database identifier; response only.</w:t>
            </w:r>
          </w:p>
        </w:tc>
      </w:tr>
      <w:tr>
        <w:tc>
          <w:tcPr>
            <w:tcW w:type="dxa" w:w="5083"/>
          </w:tcPr>
          <w:p>
            <w:r>
              <w:t>issueNumber</w:t>
            </w:r>
          </w:p>
        </w:tc>
        <w:tc>
          <w:tcPr>
            <w:tcW w:type="dxa" w:w="5083"/>
          </w:tcPr>
          <w:p>
            <w:r>
              <w:t>Business key such as ISS-0001.</w:t>
            </w:r>
          </w:p>
        </w:tc>
      </w:tr>
      <w:tr>
        <w:tc>
          <w:tcPr>
            <w:tcW w:type="dxa" w:w="5083"/>
          </w:tcPr>
          <w:p>
            <w:r>
              <w:t>membershipId</w:t>
            </w:r>
          </w:p>
        </w:tc>
        <w:tc>
          <w:tcPr>
            <w:tcW w:type="dxa" w:w="5083"/>
          </w:tcPr>
          <w:p>
            <w:r>
              <w:t>Membership that borrows the copy.</w:t>
            </w:r>
          </w:p>
        </w:tc>
      </w:tr>
      <w:tr>
        <w:tc>
          <w:tcPr>
            <w:tcW w:type="dxa" w:w="5083"/>
          </w:tcPr>
          <w:p>
            <w:r>
              <w:t>bookCopyId</w:t>
            </w:r>
          </w:p>
        </w:tc>
        <w:tc>
          <w:tcPr>
            <w:tcW w:type="dxa" w:w="5083"/>
          </w:tcPr>
          <w:p>
            <w:r>
              <w:t>Physical Book Copy identifier.</w:t>
            </w:r>
          </w:p>
        </w:tc>
      </w:tr>
      <w:tr>
        <w:tc>
          <w:tcPr>
            <w:tcW w:type="dxa" w:w="5083"/>
          </w:tcPr>
          <w:p>
            <w:r>
              <w:t>reservationId</w:t>
            </w:r>
          </w:p>
        </w:tc>
        <w:tc>
          <w:tcPr>
            <w:tcW w:type="dxa" w:w="5083"/>
          </w:tcPr>
          <w:p>
            <w:r>
              <w:t>Optional Reservation identifier.</w:t>
            </w:r>
          </w:p>
        </w:tc>
      </w:tr>
      <w:tr>
        <w:tc>
          <w:tcPr>
            <w:tcW w:type="dxa" w:w="5083"/>
          </w:tcPr>
          <w:p>
            <w:r>
              <w:t>issueDate</w:t>
            </w:r>
          </w:p>
        </w:tc>
        <w:tc>
          <w:tcPr>
            <w:tcW w:type="dxa" w:w="5083"/>
          </w:tcPr>
          <w:p>
            <w:r>
              <w:t>Issue date.</w:t>
            </w:r>
          </w:p>
        </w:tc>
      </w:tr>
      <w:tr>
        <w:tc>
          <w:tcPr>
            <w:tcW w:type="dxa" w:w="5083"/>
          </w:tcPr>
          <w:p>
            <w:r>
              <w:t>dueDate</w:t>
            </w:r>
          </w:p>
        </w:tc>
        <w:tc>
          <w:tcPr>
            <w:tcW w:type="dxa" w:w="5083"/>
          </w:tcPr>
          <w:p>
            <w:r>
              <w:t>Expected return date.</w:t>
            </w:r>
          </w:p>
        </w:tc>
      </w:tr>
      <w:tr>
        <w:tc>
          <w:tcPr>
            <w:tcW w:type="dxa" w:w="5083"/>
          </w:tcPr>
          <w:p>
            <w:r>
              <w:t>status</w:t>
            </w:r>
          </w:p>
        </w:tc>
        <w:tc>
          <w:tcPr>
            <w:tcW w:type="dxa" w:w="5083"/>
          </w:tcPr>
          <w:p>
            <w:r>
              <w:t>ACTIVE, RETURNED or CANCELLED.</w:t>
            </w:r>
          </w:p>
        </w:tc>
      </w:tr>
    </w:tbl>
    <w:p>
      <w:pPr>
        <w:pStyle w:val="Heading1"/>
      </w:pPr>
      <w:r>
        <w:t>4. Training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Issue 1</w:t>
            </w:r>
          </w:p>
        </w:tc>
        <w:tc>
          <w:tcPr>
            <w:tcW w:type="dxa" w:w="5083"/>
          </w:tcPr>
          <w:p>
            <w:r>
              <w:t>ISS-0001 / ACTIVE</w:t>
            </w:r>
          </w:p>
        </w:tc>
      </w:tr>
      <w:tr>
        <w:tc>
          <w:tcPr>
            <w:tcW w:type="dxa" w:w="5083"/>
          </w:tcPr>
          <w:p>
            <w:r>
              <w:t>Issue 2</w:t>
            </w:r>
          </w:p>
        </w:tc>
        <w:tc>
          <w:tcPr>
            <w:tcW w:type="dxa" w:w="5083"/>
          </w:tcPr>
          <w:p>
            <w:r>
              <w:t>ISS-0002 / RETURNED / Return RET-0001 COMPLETED</w:t>
            </w:r>
          </w:p>
        </w:tc>
      </w:tr>
      <w:tr>
        <w:tc>
          <w:tcPr>
            <w:tcW w:type="dxa" w:w="5083"/>
          </w:tcPr>
          <w:p>
            <w:r>
              <w:t>Issue 3</w:t>
            </w:r>
          </w:p>
        </w:tc>
        <w:tc>
          <w:tcPr>
            <w:tcW w:type="dxa" w:w="5083"/>
          </w:tcPr>
          <w:p>
            <w:r>
              <w:t>ISS-0003 / RETURNED / Return RET-0002 VOID</w:t>
            </w:r>
          </w:p>
        </w:tc>
      </w:tr>
      <w:tr>
        <w:tc>
          <w:tcPr>
            <w:tcW w:type="dxa" w:w="5083"/>
          </w:tcPr>
          <w:p>
            <w:r>
              <w:t>Issue 4</w:t>
            </w:r>
          </w:p>
        </w:tc>
        <w:tc>
          <w:tcPr>
            <w:tcW w:type="dxa" w:w="5083"/>
          </w:tcPr>
          <w:p>
            <w:r>
              <w:t>ISS-0004 / CANCELLED</w:t>
            </w:r>
          </w:p>
        </w:tc>
      </w:tr>
      <w:tr>
        <w:tc>
          <w:tcPr>
            <w:tcW w:type="dxa" w:w="5083"/>
          </w:tcPr>
          <w:p>
            <w:r>
              <w:t>Issue 5</w:t>
            </w:r>
          </w:p>
        </w:tc>
        <w:tc>
          <w:tcPr>
            <w:tcW w:type="dxa" w:w="5083"/>
          </w:tcPr>
          <w:p>
            <w:r>
              <w:t>ISS-0005 / ACTIVE / Return RET-0003 COMPLETED - controlled intermediate workflow state</w:t>
            </w:r>
          </w:p>
        </w:tc>
      </w:tr>
    </w:tbl>
    <w:p>
      <w:pPr>
        <w:pStyle w:val="Heading1"/>
      </w:pPr>
      <w:r>
        <w:t>5. Ownership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Presenter</w:t>
            </w:r>
          </w:p>
        </w:tc>
        <w:tc>
          <w:tcPr>
            <w:tcW w:type="dxa" w:w="5083"/>
          </w:tcPr>
          <w:p>
            <w:r>
              <w:t>REST Controller, DTOs, DO, Mapper, DAO base, Flyway, JSON envelope and Thymeleaf framework.</w:t>
            </w:r>
          </w:p>
        </w:tc>
      </w:tr>
      <w:tr>
        <w:tc>
          <w:tcPr>
            <w:tcW w:type="dxa" w:w="5083"/>
          </w:tcPr>
          <w:p>
            <w:r>
              <w:t>Student</w:t>
            </w:r>
          </w:p>
        </w:tc>
        <w:tc>
          <w:tcPr>
            <w:tcW w:type="dxa" w:w="5083"/>
          </w:tcPr>
          <w:p>
            <w:r>
              <w:t>SearchBookIssueServiceImpl, track Unit/Integration Tests and Book Issue List / Search Results UI.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7D6"/>
          </w:tcPr>
          <w:p>
            <w:r>
              <w:rPr>
                <w:b/>
              </w:rPr>
              <w:t xml:space="preserve">Important: </w:t>
            </w:r>
            <w:r>
              <w:t>Delete for Book Issue means Cancel. The row remains in PostgreSQL and its status becomes CANCELLED.</w:t>
            </w:r>
          </w:p>
        </w:tc>
      </w:tr>
    </w:tbl>
    <w:sectPr w:rsidR="00FC693F" w:rsidRPr="0006063C" w:rsidSect="00034616"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