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14 - Deactivate Author Progressive Testing Guide</w:t>
      </w:r>
    </w:p>
    <w:p>
      <w:pPr>
        <w:jc w:val="center"/>
      </w:pPr>
      <w:r>
        <w:rPr>
          <w:b/>
        </w:rPr>
        <w:t>T14 | Author Module | LIBRARY-FULLSTACK-V1</w:t>
      </w:r>
    </w:p>
    <w:p>
      <w:r>
        <w:t>Follow the sequence in order: prove invocation, implement the normal successful path, test it, try the next realistic condition before changing the service, understand the current behavior, improve the service, and then verify database-dependent behavior with PostgreSQL.</w:t>
      </w:r>
    </w:p>
    <w:p>
      <w:pPr>
        <w:pStyle w:val="Heading1"/>
      </w:pPr>
      <w:r>
        <w:t>1. Assignment and Application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T14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Deactivate Author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DeleteAuthorService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AuthorResponseDto deleteAuthor(Long id)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DELETE /rest/authors/{id}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14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Create Author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REST client</w:t>
            </w:r>
          </w:p>
        </w:tc>
        <w:tc>
          <w:tcPr>
            <w:tcW w:type="dxa" w:w="5083"/>
          </w:tcPr>
          <w:p>
            <w:r>
              <w:t>HTTP request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JSON to DTO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fixed service interface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business behavior</w:t>
            </w:r>
          </w:p>
        </w:tc>
      </w:tr>
      <w:tr>
        <w:tc>
          <w:tcPr>
            <w:tcW w:type="dxa" w:w="5083"/>
          </w:tcPr>
          <w:p>
            <w:r>
              <w:t>AuthorDtoDoMapper</w:t>
            </w:r>
          </w:p>
        </w:tc>
        <w:tc>
          <w:tcPr>
            <w:tcW w:type="dxa" w:w="5083"/>
          </w:tcPr>
          <w:p>
            <w:r>
              <w:t>DTO to DO / DO to DTO</w:t>
            </w:r>
          </w:p>
        </w:tc>
      </w:tr>
      <w:tr>
        <w:tc>
          <w:tcPr>
            <w:tcW w:type="dxa" w:w="5083"/>
          </w:tcPr>
          <w:p>
            <w:r>
              <w:t>AuthorDao</w:t>
            </w:r>
          </w:p>
        </w:tc>
        <w:tc>
          <w:tcPr>
            <w:tcW w:type="dxa" w:w="5083"/>
          </w:tcPr>
          <w:p>
            <w:r>
              <w:t>JPA persistence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Real database</w:t>
            </w:r>
          </w:p>
        </w:tc>
      </w:tr>
    </w:tbl>
    <w:p>
      <w:pPr>
        <w:pStyle w:val="Heading1"/>
      </w:pPr>
      <w:r>
        <w:t>2. Create the Empty Service</w:t>
      </w:r>
    </w:p>
    <w:p>
      <w:r>
        <w:t>The empty service proves that one component can be constructed and invoked before the complete Spring chain is used. Mockito replaces DAO and Mapper dependencies for Unit Testing; real dependencies are used during Integration Testing.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@Service</w:t>
        <w:br/>
        <w:t>public class DeleteAuthorServiceImpl implements DeleteAuthorService {</w:t>
        <w:br/>
        <w:t xml:space="preserve">    @Override</w:t>
        <w:br/>
        <w:t xml:space="preserve">    public AuthorResponseDto deleteAuthor(Long id) {</w:t>
        <w:br/>
        <w:t xml:space="preserve">        return null;</w:t>
        <w:br/>
        <w:t xml:space="preserve">    }</w:t>
        <w:br/>
        <w:t>}</w:t>
      </w:r>
    </w:p>
    <w:p>
      <w:pPr>
        <w:pStyle w:val="Heading1"/>
      </w:pPr>
      <w:r>
        <w:t>3. Invoke the Empty Service with JUnit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@ExtendWith(MockitoExtension.class)</w:t>
        <w:br/>
        <w:t>class DeleteAuthorServiceImplTest {</w:t>
        <w:br/>
        <w:t xml:space="preserve">    @InjectMocks</w:t>
        <w:br/>
        <w:t xml:space="preserve">    private DeleteAuthorServiceImpl service;</w:t>
        <w:br/>
        <w:br/>
        <w:t xml:space="preserve">    @Test</w:t>
        <w:br/>
        <w:t xml:space="preserve">    void shouldInvokeService() {</w:t>
        <w:br/>
        <w:t xml:space="preserve">        // Invoke the assigned method here.</w:t>
        <w:br/>
        <w:t xml:space="preserve">    }</w:t>
        <w:br/>
        <w:t>}</w:t>
      </w:r>
    </w:p>
    <w:p>
      <w:pPr>
        <w:pStyle w:val="ListBullet"/>
      </w:pPr>
      <w:r>
        <w:t>Right-click the test in Eclipse.</w:t>
      </w:r>
    </w:p>
    <w:p>
      <w:pPr>
        <w:pStyle w:val="ListBullet"/>
      </w:pPr>
      <w:r>
        <w:t>Choose Run As -&gt; JUnit Test.</w:t>
      </w:r>
    </w:p>
    <w:p>
      <w:pPr>
        <w:pStyle w:val="ListBullet"/>
      </w:pPr>
      <w:r>
        <w:t>Confirm the method is reached before adding business logic.</w:t>
      </w:r>
    </w:p>
    <w:p>
      <w:pPr>
        <w:pStyle w:val="Heading1"/>
      </w:pPr>
      <w:r>
        <w:t>4. Implement the Normal Deactivate Author Behavior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@Autowired private AuthorDao authorDao;</w:t>
        <w:br/>
        <w:t>@Autowired private AuthorDtoDoMapper mapper;</w:t>
        <w:br/>
        <w:br/>
        <w:t>@Override</w:t>
        <w:br/>
        <w:t>public AuthorResponseDto deleteAuthor(Long id) {</w:t>
        <w:br/>
        <w:t xml:space="preserve">    AuthorDO author = authorDao.findById(id).orElse(null);</w:t>
        <w:br/>
        <w:t xml:space="preserve">    author.setActive(false);</w:t>
        <w:br/>
        <w:t xml:space="preserve">    return mapper.toResponse(authorDao.save(author));</w:t>
        <w:br/>
        <w:t>}</w:t>
      </w:r>
    </w:p>
    <w:p>
      <w:pPr>
        <w:pStyle w:val="Heading1"/>
      </w:pPr>
      <w:r>
        <w:t>5. Positive Unit Test</w:t>
      </w:r>
    </w:p>
    <w:p>
      <w:r>
        <w:t>Create a Mockito test for the successful path. Configure DAO/Mapper mocks, call the service, assert the returned Author values, and verify the expected DAO call. Keep this test after every later correction.</w:t>
      </w:r>
    </w:p>
    <w:p>
      <w:pPr>
        <w:pStyle w:val="Heading1"/>
      </w:pPr>
      <w:r>
        <w:t>6. Try the Next Realistic Condition</w:t>
      </w:r>
    </w:p>
    <w:p>
      <w:r>
        <w:t>Request Author ID 999 after logical deactivation works for a valid Author.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@Test</w:t>
        <w:br/>
        <w:t>void deactivateUnknownAuthorObserveCurrentBehavior() {</w:t>
        <w:br/>
        <w:t xml:space="preserve">    when(authorDao.findById(999L)).thenReturn(Optional.empty());</w:t>
        <w:br/>
        <w:t xml:space="preserve">    service.deleteAuthor(999L);</w:t>
        <w:br/>
        <w:t>}</w:t>
      </w:r>
    </w:p>
    <w:p>
      <w:r>
        <w:t>Run this test before changing the service. Read the exception type and the first service line in the stack trace. A NullPointerException means a null reference was used as though an object existed; handle the application condition before dereferencing it.</w:t>
      </w:r>
    </w:p>
    <w:p>
      <w:pPr>
        <w:pStyle w:val="Heading1"/>
      </w:pPr>
      <w:r>
        <w:t>7. Improve the Service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@Override</w:t>
        <w:br/>
        <w:t>public AuthorResponseDto deleteAuthor(Long id) {</w:t>
        <w:br/>
        <w:t xml:space="preserve">    if (id == null) {</w:t>
        <w:br/>
        <w:t xml:space="preserve">        throw new IllegalArgumentException("Author ID is required");</w:t>
        <w:br/>
        <w:t xml:space="preserve">    }</w:t>
        <w:br/>
        <w:t xml:space="preserve">    AuthorDO author = authorDao.findCurrentById(id)</w:t>
        <w:br/>
        <w:t xml:space="preserve">            .orElseThrow(() -&gt; new IllegalArgumentException("Author not found"));</w:t>
        <w:br/>
        <w:t xml:space="preserve">    if (authorDao.countDependencies(id) &gt; 0) {</w:t>
        <w:br/>
        <w:t xml:space="preserve">        throw new IllegalStateException("Author is used by an active Book");</w:t>
        <w:br/>
        <w:t xml:space="preserve">    }</w:t>
        <w:br/>
        <w:t xml:space="preserve">    author.setActive(false);</w:t>
        <w:br/>
        <w:t xml:space="preserve">    return mapper.toResponse(authorDao.save(author));</w:t>
        <w:br/>
        <w:t>}</w:t>
      </w:r>
    </w:p>
    <w:p>
      <w:r>
        <w:t>Rerun the original successful test and the new test after the correction.</w:t>
      </w:r>
    </w:p>
    <w:p>
      <w:pPr>
        <w:pStyle w:val="Heading1"/>
      </w:pPr>
      <w:r>
        <w:t>8. JaCoCo Coverage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</w:t>
            </w:r>
          </w:p>
        </w:tc>
      </w:tr>
    </w:tbl>
    <w:p>
      <w:r>
        <w:t>Open target/site/jacoco/index.html and inspect the Author service implementation.</w:t>
      </w:r>
    </w:p>
    <w:p>
      <w:pPr>
        <w:pStyle w:val="Heading1"/>
      </w:pPr>
      <w:r>
        <w:t>9. Integration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Mockito mocks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real Mapper + DAO + local PostgreSQL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Spring + real Mapper + DAO + temporary PostgreSQL</w:t>
            </w:r>
          </w:p>
        </w:tc>
      </w:tr>
    </w:tbl>
    <w:p>
      <w:r>
        <w:t>Author ID 1 is referenced by active Book 1. It must not be deactivated while the active Book dependency exists.</w:t>
      </w:r>
    </w:p>
    <w:p>
      <w:pPr>
        <w:pStyle w:val="Heading1"/>
      </w:pPr>
      <w:r>
        <w:t>10. PostgreSQL JDBC Driver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&lt;dependency&gt;</w:t>
        <w:br/>
        <w:t xml:space="preserve">    &lt;groupId&gt;org.postgresql&lt;/groupId&gt;</w:t>
        <w:br/>
        <w:t xml:space="preserve">    &lt;artifactId&gt;postgresql&lt;/artifactId&gt;</w:t>
        <w:br/>
        <w:t xml:space="preserve">    &lt;scope&gt;runtime&lt;/scope&gt;</w:t>
        <w:br/>
        <w:t>&lt;/dependency&gt;</w:t>
        <w:br/>
        <w:br/>
        <w:t>&lt;!-- MySQL learning reference only - keep commented</w:t>
        <w:br/>
        <w:t>&lt;dependency&gt;</w:t>
        <w:br/>
        <w:t xml:space="preserve">    &lt;groupId&gt;com.mysql&lt;/groupId&gt;</w:t>
        <w:br/>
        <w:t xml:space="preserve">    &lt;artifactId&gt;mysql-connector-j&lt;/artifactId&gt;</w:t>
        <w:br/>
        <w:t xml:space="preserve">    &lt;scope&gt;runtime&lt;/scope&gt;</w:t>
        <w:br/>
        <w:t>&lt;/dependency&gt;</w:t>
        <w:br/>
        <w:t>--&gt;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# MySQL reference only - DO NOT activate</w:t>
        <w:br/>
        <w:t># spring.datasource.url=jdbc:mysql://localhost:3306/library_full_stack</w:t>
        <w:br/>
        <w:t># spring.datasource.driver-class-name=com.mysql.cj.jdbc.Driver</w:t>
      </w:r>
    </w:p>
    <w:p>
      <w:pPr>
        <w:pStyle w:val="Heading1"/>
      </w:pPr>
      <w:r>
        <w:t>11. Inspect Database in DBeaver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SELECT author_id, author_code, author_name, is_active</w:t>
        <w:br/>
        <w:t>FROM tbl_author</w:t>
        <w:br/>
        <w:t>ORDER BY author_id;</w:t>
        <w:br/>
        <w:br/>
        <w:t>SELECT book_id, isbn, title, fk_author, is_active</w:t>
        <w:br/>
        <w:t>FROM tbl_book</w:t>
        <w:br/>
        <w:t>ORDER BY book_id;</w:t>
      </w:r>
    </w:p>
    <w:p>
      <w:pPr>
        <w:pStyle w:val="Heading1"/>
      </w:pPr>
      <w:r>
        <w:t>12. Complete Local Integration Test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@SpringBootTest</w:t>
        <w:br/>
        <w:t>class DeleteAuthorLocalIntegrationTest {</w:t>
        <w:br/>
        <w:t xml:space="preserve">    @Autowired private DeleteAuthorService service;</w:t>
        <w:br/>
        <w:br/>
        <w:t xml:space="preserve">    @Test</w:t>
        <w:br/>
        <w:t xml:space="preserve">    void shouldDeactivateUnusedAuthor() {</w:t>
        <w:br/>
        <w:t xml:space="preserve">        assertFalse(service.deleteAuthor(4L).getActive());</w:t>
        <w:br/>
        <w:t xml:space="preserve">    }</w:t>
        <w:br/>
        <w:br/>
        <w:t xml:space="preserve">    @Test</w:t>
        <w:br/>
        <w:t xml:space="preserve">    void shouldNotDeactivateAuthorUsedByActiveBook() {</w:t>
        <w:br/>
        <w:t xml:space="preserve">        assertThrows(IllegalStateException.class, () -&gt; service.deleteAuthor(1L));</w:t>
        <w:br/>
        <w:t xml:space="preserve">    }</w:t>
        <w:br/>
        <w:t>}</w:t>
      </w:r>
    </w:p>
    <w:p>
      <w:pPr>
        <w:pStyle w:val="Heading1"/>
      </w:pPr>
      <w:r>
        <w:t>13. PostgreSQL Testcontainers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</w:t>
        <w:br/>
        <w:t xml:space="preserve">        new PostgreSQLContainer(DockerImageName.parse("postgres:18"));</w:t>
      </w:r>
    </w:p>
    <w:p>
      <w:r>
        <w:t>Add @Testcontainers to the integration-test class and keep the same integration-test cases. Flyway recreates the known data inside the temporary PostgreSQL database.</w:t>
      </w:r>
    </w:p>
    <w:p>
      <w:pPr>
        <w:pStyle w:val="Heading1"/>
      </w:pPr>
      <w:r>
        <w:t>14. Frontend Assignment</w:t>
      </w:r>
    </w:p>
    <w:p>
      <w:r>
        <w:t>Student 14 implements Create Author UI. Prove main.js and the button handler first, build a working single-file page, then refactor into main.js, api/authorApi.js, form and view modules.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{</w:t>
        <w:br/>
        <w:t xml:space="preserve">  console.log("action button reached JavaScript");</w:t>
        <w:br/>
        <w:t>});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if (response.status === 404) {</w:t>
        <w:br/>
        <w:t xml:space="preserve">  showMessage("NOT Found");</w:t>
        <w:br/>
        <w:t xml:space="preserve">  return;</w:t>
        <w:br/>
        <w:t>}</w:t>
        <w:br/>
        <w:t>if (!response.ok) {</w:t>
        <w:br/>
        <w:t xml:space="preserve">  showMessage("Error Encountered, Please contact Administrator");</w:t>
        <w:br/>
        <w:t xml:space="preserve">  return;</w:t>
        <w:br/>
        <w:t>}</w:t>
        <w:br/>
        <w:t>const body = await response.json();</w:t>
        <w:br/>
        <w:t>showMessage(body.message);</w:t>
      </w:r>
    </w:p>
    <w:p>
      <w:r>
        <w:t>Test first with Presenter STUB/support. Later integrate the partner service without changing the /rest URL.</w:t>
      </w:r>
    </w:p>
    <w:p>
      <w:pPr>
        <w:pStyle w:val="Heading1"/>
      </w:pPr>
      <w:r>
        <w:t>15. Completion Checklist</w:t>
      </w:r>
    </w:p>
    <w:p>
      <w:pPr>
        <w:pStyle w:val="ListBullet"/>
      </w:pPr>
      <w:r>
        <w:t>Empty service invoked</w:t>
      </w:r>
    </w:p>
    <w:p>
      <w:pPr>
        <w:pStyle w:val="ListBullet"/>
      </w:pPr>
      <w:r>
        <w:t>Positive Unit Test retained</w:t>
      </w:r>
    </w:p>
    <w:p>
      <w:pPr>
        <w:pStyle w:val="ListBullet"/>
      </w:pPr>
      <w:r>
        <w:t>Next realistic condition observed before correction</w:t>
      </w:r>
    </w:p>
    <w:p>
      <w:pPr>
        <w:pStyle w:val="ListBullet"/>
      </w:pPr>
      <w:r>
        <w:t>Service improved</w:t>
      </w:r>
    </w:p>
    <w:p>
      <w:pPr>
        <w:pStyle w:val="ListBullet"/>
      </w:pPr>
      <w:r>
        <w:t>JaCoCo reviewed</w:t>
      </w:r>
    </w:p>
    <w:p>
      <w:pPr>
        <w:pStyle w:val="ListBullet"/>
      </w:pPr>
      <w:r>
        <w:t>Local PostgreSQL test passed</w:t>
      </w:r>
    </w:p>
    <w:p>
      <w:pPr>
        <w:pStyle w:val="ListBullet"/>
      </w:pPr>
      <w:r>
        <w:t>PostgreSQL Testcontainers test passed</w:t>
      </w:r>
    </w:p>
    <w:p>
      <w:pPr>
        <w:pStyle w:val="ListBullet"/>
      </w:pPr>
      <w:r>
        <w:t>Frontend works with Presenter STUB/support</w:t>
      </w:r>
    </w:p>
    <w:p>
      <w:pPr>
        <w:pStyle w:val="ListBullet"/>
      </w:pPr>
      <w:r>
        <w:t>Partner integration uses the same URL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