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15 - Search Author Progressive Testing Guide</w:t>
      </w:r>
    </w:p>
    <w:p>
      <w:pPr>
        <w:jc w:val="center"/>
      </w:pPr>
      <w:r>
        <w:rPr>
          <w:b/>
        </w:rPr>
        <w:t>T15 | Author Module | LIBRARY-FULLSTACK-V1</w:t>
      </w:r>
    </w:p>
    <w:p>
      <w:r>
        <w:t>Follow the sequence in order: prove invocation, implement the normal successful path, test it, try the next realistic condition before changing the service, understand the current behavior, improve the service, and then verify database-dependent behavior with PostgreSQL.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T15</w:t>
            </w:r>
          </w:p>
        </w:tc>
      </w:tr>
      <w:tr>
        <w:tc>
          <w:tcPr>
            <w:tcW w:type="dxa" w:w="5083"/>
          </w:tcPr>
          <w:p>
            <w:r>
              <w:t>Backend</w:t>
            </w:r>
          </w:p>
        </w:tc>
        <w:tc>
          <w:tcPr>
            <w:tcW w:type="dxa" w:w="5083"/>
          </w:tcPr>
          <w:p>
            <w:r>
              <w:t>Search Author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SearchAuthorService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List&lt;AuthorResponseDto&gt; searchAuthor(String text)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GET /rest/authors/search?text={text}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15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Author List / Search Results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HTTP request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JSON to DTO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 interface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business behavior</w:t>
            </w:r>
          </w:p>
        </w:tc>
      </w:tr>
      <w:tr>
        <w:tc>
          <w:tcPr>
            <w:tcW w:type="dxa" w:w="5083"/>
          </w:tcPr>
          <w:p>
            <w:r>
              <w:t>AuthorDtoDoMapper</w:t>
            </w:r>
          </w:p>
        </w:tc>
        <w:tc>
          <w:tcPr>
            <w:tcW w:type="dxa" w:w="5083"/>
          </w:tcPr>
          <w:p>
            <w:r>
              <w:t>DTO to DO / DO to DTO</w:t>
            </w:r>
          </w:p>
        </w:tc>
      </w:tr>
      <w:tr>
        <w:tc>
          <w:tcPr>
            <w:tcW w:type="dxa" w:w="5083"/>
          </w:tcPr>
          <w:p>
            <w:r>
              <w:t>AuthorDao</w:t>
            </w:r>
          </w:p>
        </w:tc>
        <w:tc>
          <w:tcPr>
            <w:tcW w:type="dxa" w:w="5083"/>
          </w:tcPr>
          <w:p>
            <w:r>
              <w:t>JPA persistence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database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that one component can be constructed and invoked before the complete Spring chain is used. Mockito replaces DAO and Mapper dependencies for Unit Testing; real dependencies are used during Integration Testing.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@Service</w:t>
        <w:br/>
        <w:t>public class SearchAuthorServiceImpl implements SearchAuthorService {</w:t>
        <w:br/>
        <w:t xml:space="preserve">    @Override</w:t>
        <w:br/>
        <w:t xml:space="preserve">    public List&lt;AuthorResponseDto&gt; searchAuthor(String text) {</w:t>
        <w:br/>
        <w:t xml:space="preserve">        return java.util.Collections.emptyList();</w:t>
        <w:br/>
        <w:t xml:space="preserve">    }</w:t>
        <w:br/>
        <w:t>}</w:t>
      </w:r>
    </w:p>
    <w:p>
      <w:pPr>
        <w:pStyle w:val="Heading1"/>
      </w:pPr>
      <w:r>
        <w:t>3. Invoke the Empty Service with JUnit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@ExtendWith(MockitoExtension.class)</w:t>
        <w:br/>
        <w:t>class SearchAuthorServiceImplTest {</w:t>
        <w:br/>
        <w:t xml:space="preserve">    @InjectMocks</w:t>
        <w:br/>
        <w:t xml:space="preserve">    private SearchAuthorServiceImpl service;</w:t>
        <w:br/>
        <w:br/>
        <w:t xml:space="preserve">    @Test</w:t>
        <w:br/>
        <w:t xml:space="preserve">    void shouldInvokeService() {</w:t>
        <w:br/>
        <w:t xml:space="preserve">        // Invoke the assigned method here.</w:t>
        <w:br/>
        <w:t xml:space="preserve">    }</w:t>
        <w:br/>
        <w:t>}</w:t>
      </w:r>
    </w:p>
    <w:p>
      <w:pPr>
        <w:pStyle w:val="ListBullet"/>
      </w:pPr>
      <w:r>
        <w:t>Right-click the test in Eclipse.</w:t>
      </w:r>
    </w:p>
    <w:p>
      <w:pPr>
        <w:pStyle w:val="ListBullet"/>
      </w:pPr>
      <w:r>
        <w:t>Choose Run As -&gt; JUnit Test.</w:t>
      </w:r>
    </w:p>
    <w:p>
      <w:pPr>
        <w:pStyle w:val="ListBullet"/>
      </w:pPr>
      <w:r>
        <w:t>Confirm the method is reached before adding business logic.</w:t>
      </w:r>
    </w:p>
    <w:p>
      <w:pPr>
        <w:pStyle w:val="Heading1"/>
      </w:pPr>
      <w:r>
        <w:t>4. Implement the Normal Search Author Behavior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@Autowired private AuthorDao authorDao;</w:t>
        <w:br/>
        <w:t>@Autowired private AuthorDtoDoMapper mapper;</w:t>
        <w:br/>
        <w:br/>
        <w:t>@Override</w:t>
        <w:br/>
        <w:t>public List&lt;AuthorResponseDto&gt; searchAuthor(String text) {</w:t>
        <w:br/>
        <w:t xml:space="preserve">    String normalized = text.trim();</w:t>
        <w:br/>
        <w:t xml:space="preserve">    return authorDao.search(normalized).stream()</w:t>
        <w:br/>
        <w:t xml:space="preserve">            .map(mapper::toResponse)</w:t>
        <w:br/>
        <w:t xml:space="preserve">            .toList();</w:t>
        <w:br/>
        <w:t>}</w:t>
      </w:r>
    </w:p>
    <w:p>
      <w:pPr>
        <w:pStyle w:val="Heading1"/>
      </w:pPr>
      <w:r>
        <w:t>5. Positive Unit Test</w:t>
      </w:r>
    </w:p>
    <w:p>
      <w:r>
        <w:t>Create a Mockito test for the successful path. Configure DAO/Mapper mocks, call the service, assert the returned Author values, and verify the expected DAO call. Keep this test after every later correction.</w:t>
      </w:r>
    </w:p>
    <w:p>
      <w:pPr>
        <w:pStyle w:val="Heading1"/>
      </w:pPr>
      <w:r>
        <w:t>6. Try the Next Realistic Condition</w:t>
      </w:r>
    </w:p>
    <w:p>
      <w:r>
        <w:t>Call searchAuthor(null) after the successful Search path is working.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@Test</w:t>
        <w:br/>
        <w:t>void searchWithNullTextObserveCurrentBehavior() {</w:t>
        <w:br/>
        <w:t xml:space="preserve">    service.searchAuthor(null);</w:t>
        <w:br/>
        <w:t>}</w:t>
      </w:r>
    </w:p>
    <w:p>
      <w:r>
        <w:t>Run this test before changing the service. Read the exception type and the first service line in the stack trace. A NullPointerException means a null reference was used as though an object existed; handle the application condition before dereferencing it.</w:t>
      </w:r>
    </w:p>
    <w:p>
      <w:pPr>
        <w:pStyle w:val="Heading1"/>
      </w:pPr>
      <w:r>
        <w:t>7. Improve the Service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@Override</w:t>
        <w:br/>
        <w:t>public List&lt;AuthorResponseDto&gt; searchAuthor(String text) {</w:t>
        <w:br/>
        <w:t xml:space="preserve">    if (text == null) {</w:t>
        <w:br/>
        <w:t xml:space="preserve">        throw new IllegalArgumentException("Search text is required");</w:t>
        <w:br/>
        <w:t xml:space="preserve">    }</w:t>
        <w:br/>
        <w:t xml:space="preserve">    String normalized = text.trim();</w:t>
        <w:br/>
        <w:t xml:space="preserve">    if (normalized.isBlank()) {</w:t>
        <w:br/>
        <w:t xml:space="preserve">        throw new IllegalArgumentException("Search text is required");</w:t>
        <w:br/>
        <w:t xml:space="preserve">    }</w:t>
        <w:br/>
        <w:t xml:space="preserve">    return authorDao.searchIgnoreCase(normalized).stream()</w:t>
        <w:br/>
        <w:t xml:space="preserve">            .map(mapper::toResponse)</w:t>
        <w:br/>
        <w:t xml:space="preserve">            .toList();</w:t>
        <w:br/>
        <w:t>}</w:t>
      </w:r>
    </w:p>
    <w:p>
      <w:r>
        <w:t>Rerun the original successful test and the new test after the correction.</w:t>
      </w:r>
    </w:p>
    <w:p>
      <w:pPr>
        <w:pStyle w:val="Heading1"/>
      </w:pPr>
      <w:r>
        <w:t>8. JaCoCo Coverage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</w:t>
            </w:r>
          </w:p>
        </w:tc>
      </w:tr>
    </w:tbl>
    <w:p>
      <w:r>
        <w:t>Open target/site/jacoco/index.html and inspect the Author service implementation.</w:t>
      </w:r>
    </w:p>
    <w:p>
      <w:pPr>
        <w:pStyle w:val="Heading1"/>
      </w:pPr>
      <w:r>
        <w:t>9. Integration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local PostgreSQL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Spring + real Mapper + DAO + temporary PostgreSQL</w:t>
            </w:r>
          </w:p>
        </w:tc>
      </w:tr>
    </w:tbl>
    <w:p>
      <w:r>
        <w:t>Search for aut-001 and robert while PostgreSQL stores AUT-001 and Robert C. Martin.</w:t>
      </w:r>
    </w:p>
    <w:p>
      <w:pPr>
        <w:pStyle w:val="Heading1"/>
      </w:pPr>
      <w:r>
        <w:t>10. PostgreSQL JDBC 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11. Inspect Database in DBeaver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SELECT author_id, author_code, author_name, is_active</w:t>
        <w:br/>
        <w:t>FROM tbl_author</w:t>
        <w:br/>
        <w:t>ORDER BY author_id;</w:t>
        <w:br/>
        <w:br/>
        <w:t>SELECT book_id, isbn, title, fk_author, is_active</w:t>
        <w:br/>
        <w:t>FROM tbl_book</w:t>
        <w:br/>
        <w:t>ORDER BY book_id;</w:t>
      </w:r>
    </w:p>
    <w:p>
      <w:pPr>
        <w:pStyle w:val="Heading1"/>
      </w:pPr>
      <w:r>
        <w:t>12. Complete Local Integration Test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@SpringBootTest</w:t>
        <w:br/>
        <w:t>class SearchAuthorLocalIntegrationTest {</w:t>
        <w:br/>
        <w:t xml:space="preserve">    @Autowired private SearchAuthorService service;</w:t>
        <w:br/>
        <w:br/>
        <w:t xml:space="preserve">    @Test</w:t>
        <w:br/>
        <w:t xml:space="preserve">    void shouldFindStoredUppercaseCodeUsingLowercaseSearch() {</w:t>
        <w:br/>
        <w:t xml:space="preserve">        assertTrue(service.searchAuthor("aut-001").stream()</w:t>
        <w:br/>
        <w:t xml:space="preserve">                .anyMatch(a -&gt; "AUT-001".equals(a.getAuthorCode())));</w:t>
        <w:br/>
        <w:t xml:space="preserve">    }</w:t>
        <w:br/>
        <w:br/>
        <w:t xml:space="preserve">    @Test</w:t>
        <w:br/>
        <w:t xml:space="preserve">    void shouldFindMixedCaseNameUsingLowercaseSearch() {</w:t>
        <w:br/>
        <w:t xml:space="preserve">        assertTrue(service.searchAuthor("robert").stream()</w:t>
        <w:br/>
        <w:t xml:space="preserve">                .anyMatch(a -&gt; "Robert C. Martin".equals(a.getAuthorName())));</w:t>
        <w:br/>
        <w:t xml:space="preserve">    }</w:t>
        <w:br/>
        <w:t>}</w:t>
      </w:r>
    </w:p>
    <w:p>
      <w:pPr>
        <w:pStyle w:val="Heading2"/>
      </w:pPr>
      <w:r>
        <w:t>12.1 Corrected Case-Independent Search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@Transactional(readOnly = true)</w:t>
        <w:br/>
        <w:t>public List&lt;AuthorDO&gt; searchIgnoreCase(String text) {</w:t>
        <w:br/>
        <w:t xml:space="preserve">    String pattern = "%" + text.toLowerCase() + "%";</w:t>
        <w:br/>
        <w:t xml:space="preserve">    return entityManager.createQuery(</w:t>
        <w:br/>
        <w:t xml:space="preserve">            "select a from AuthorDO a where a.active = true and " +</w:t>
        <w:br/>
        <w:t xml:space="preserve">            "(lower(a.authorCode) like :pattern or lower(a.authorName) like :pattern) " +</w:t>
        <w:br/>
        <w:t xml:space="preserve">            "order by a.authorId", AuthorDO.class)</w:t>
        <w:br/>
        <w:t xml:space="preserve">            .setParameter("pattern", pattern)</w:t>
        <w:br/>
        <w:t xml:space="preserve">            .getResultList();</w:t>
        <w:br/>
        <w:t>}</w:t>
      </w:r>
    </w:p>
    <w:p>
      <w:pPr>
        <w:pStyle w:val="Heading1"/>
      </w:pPr>
      <w:r>
        <w:t>13. PostgreSQL Testcontainers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    new PostgreSQLContainer(DockerImageName.parse("postgres:18"));</w:t>
      </w:r>
    </w:p>
    <w:p>
      <w:r>
        <w:t>Add @Testcontainers to the integration-test class and keep the same integration-test cases. Flyway recreates the known data inside the temporary PostgreSQL database.</w:t>
      </w:r>
    </w:p>
    <w:p>
      <w:pPr>
        <w:pStyle w:val="Heading1"/>
      </w:pPr>
      <w:r>
        <w:t>14. Frontend Assignment</w:t>
      </w:r>
    </w:p>
    <w:p>
      <w:r>
        <w:t>Student 15 implements Author List / Search Results UI. Prove main.js and the button handler first, build a working single-file page, then refactor into main.js, api/authorApi.js, form and view modules.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{</w:t>
        <w:br/>
        <w:t xml:space="preserve">  console.log("action button reached JavaScript");</w:t>
        <w:br/>
        <w:t>});</w:t>
      </w:r>
    </w:p>
    <w:p>
      <w:pPr>
        <w:ind w:left="187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r>
        <w:t>Test first with Presenter STUB/support. Later integrate the partner service without changing the /rest URL.</w:t>
      </w:r>
    </w:p>
    <w:p>
      <w:pPr>
        <w:pStyle w:val="Heading1"/>
      </w:pPr>
      <w:r>
        <w:t>15. Completion Checklist</w:t>
      </w:r>
    </w:p>
    <w:p>
      <w:pPr>
        <w:pStyle w:val="ListBullet"/>
      </w:pPr>
      <w:r>
        <w:t>Empty service invoked</w:t>
      </w:r>
    </w:p>
    <w:p>
      <w:pPr>
        <w:pStyle w:val="ListBullet"/>
      </w:pPr>
      <w:r>
        <w:t>Positive Unit Test retained</w:t>
      </w:r>
    </w:p>
    <w:p>
      <w:pPr>
        <w:pStyle w:val="ListBullet"/>
      </w:pPr>
      <w:r>
        <w:t>Next realistic condition observed before correction</w:t>
      </w:r>
    </w:p>
    <w:p>
      <w:pPr>
        <w:pStyle w:val="ListBullet"/>
      </w:pPr>
      <w:r>
        <w:t>Service improved</w:t>
      </w:r>
    </w:p>
    <w:p>
      <w:pPr>
        <w:pStyle w:val="ListBullet"/>
      </w:pPr>
      <w:r>
        <w:t>JaCoCo reviewed</w:t>
      </w:r>
    </w:p>
    <w:p>
      <w:pPr>
        <w:pStyle w:val="ListBullet"/>
      </w:pPr>
      <w:r>
        <w:t>Local PostgreSQL test passed</w:t>
      </w:r>
    </w:p>
    <w:p>
      <w:pPr>
        <w:pStyle w:val="ListBullet"/>
      </w:pPr>
      <w:r>
        <w:t>PostgreSQL Testcontainers test passed</w:t>
      </w:r>
    </w:p>
    <w:p>
      <w:pPr>
        <w:pStyle w:val="ListBullet"/>
      </w:pPr>
      <w:r>
        <w:t>Frontend works with Presenter STUB/support</w:t>
      </w:r>
    </w:p>
    <w:p>
      <w:pPr>
        <w:pStyle w:val="ListBullet"/>
      </w:pPr>
      <w:r>
        <w:t>Partner integration uses the same URL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