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31 - Add Book Copy Progressive Testing Guide</w:t>
      </w:r>
    </w:p>
    <w:p>
      <w:pPr>
        <w:jc w:val="center"/>
      </w:pPr>
      <w:r>
        <w:rPr>
          <w:b/>
        </w:rPr>
        <w:t>T31 | Book Copy Module | LIBRARY-FULLSTACK-V1</w:t>
      </w:r>
    </w:p>
    <w:p>
      <w:r>
        <w:t>Follow the accepted progressive sequence: empty service, direct Unit Test invocation, normal successful implementation, successful Unit Test, next realistic condition, observation, correction, JaCoCo, local PostgreSQL, complete Integration Test, Testcontainers, regression and frontend integration.</w:t>
      </w:r>
    </w:p>
    <w:p>
      <w:pPr>
        <w:pStyle w:val="Heading1"/>
      </w:pPr>
      <w:r>
        <w:t>1. Assignment and Application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Backend Assignment</w:t>
            </w:r>
          </w:p>
        </w:tc>
        <w:tc>
          <w:tcPr>
            <w:tcW w:type="dxa" w:w="5083"/>
          </w:tcPr>
          <w:p>
            <w:r>
              <w:t>Add Book Copy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CreateBookCopyService</w:t>
            </w:r>
          </w:p>
        </w:tc>
      </w:tr>
      <w:tr>
        <w:tc>
          <w:tcPr>
            <w:tcW w:type="dxa" w:w="5083"/>
          </w:tcPr>
          <w:p>
            <w:r>
              <w:t>Implementation</w:t>
            </w:r>
          </w:p>
        </w:tc>
        <w:tc>
          <w:tcPr>
            <w:tcW w:type="dxa" w:w="5083"/>
          </w:tcPr>
          <w:p>
            <w:r>
              <w:t>CreateBookCopyServiceImpl</w:t>
            </w:r>
          </w:p>
        </w:tc>
      </w:tr>
      <w:tr>
        <w:tc>
          <w:tcPr>
            <w:tcW w:type="dxa" w:w="5083"/>
          </w:tcPr>
          <w:p>
            <w:r>
              <w:t>REST Endpoint</w:t>
            </w:r>
          </w:p>
        </w:tc>
        <w:tc>
          <w:tcPr>
            <w:tcW w:type="dxa" w:w="5083"/>
          </w:tcPr>
          <w:p>
            <w:r>
              <w:t>POST /rest/book-copies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31</w:t>
            </w:r>
          </w:p>
        </w:tc>
      </w:tr>
      <w:tr>
        <w:tc>
          <w:tcPr>
            <w:tcW w:type="dxa" w:w="5083"/>
          </w:tcPr>
          <w:p>
            <w:r>
              <w:t>Frontend Assignment</w:t>
            </w:r>
          </w:p>
        </w:tc>
        <w:tc>
          <w:tcPr>
            <w:tcW w:type="dxa" w:w="5083"/>
          </w:tcPr>
          <w:p>
            <w:r>
              <w:t>Update Book Copy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 / client</w:t>
            </w:r>
          </w:p>
        </w:tc>
        <w:tc>
          <w:tcPr>
            <w:tcW w:type="dxa" w:w="5083"/>
          </w:tcPr>
          <w:p>
            <w:r>
              <w:t>Sends HTTP.</w:t>
            </w:r>
          </w:p>
        </w:tc>
      </w:tr>
      <w:tr>
        <w:tc>
          <w:tcPr>
            <w:tcW w:type="dxa" w:w="5083"/>
          </w:tcPr>
          <w:p>
            <w:r>
              <w:t>Spring + Jackson</w:t>
            </w:r>
          </w:p>
        </w:tc>
        <w:tc>
          <w:tcPr>
            <w:tcW w:type="dxa" w:w="5083"/>
          </w:tcPr>
          <w:p>
            <w:r>
              <w:t>Converts JSON body to supplied DTO.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fixed service.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Student behavior.</w:t>
            </w:r>
          </w:p>
        </w:tc>
      </w:tr>
      <w:tr>
        <w:tc>
          <w:tcPr>
            <w:tcW w:type="dxa" w:w="5083"/>
          </w:tcPr>
          <w:p>
            <w:r>
              <w:t>Mapper</w:t>
            </w:r>
          </w:p>
        </w:tc>
        <w:tc>
          <w:tcPr>
            <w:tcW w:type="dxa" w:w="5083"/>
          </w:tcPr>
          <w:p>
            <w:r>
              <w:t>DTO &lt;-&gt; DO.</w:t>
            </w:r>
          </w:p>
        </w:tc>
      </w:tr>
      <w:tr>
        <w:tc>
          <w:tcPr>
            <w:tcW w:type="dxa" w:w="5083"/>
          </w:tcPr>
          <w:p>
            <w:r>
              <w:t>DAO</w:t>
            </w:r>
          </w:p>
        </w:tc>
        <w:tc>
          <w:tcPr>
            <w:tcW w:type="dxa" w:w="5083"/>
          </w:tcPr>
          <w:p>
            <w:r>
              <w:t>JPA persistence.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Real data.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service works with Java DTOs, not raw JSON.</w:t>
            </w:r>
          </w:p>
        </w:tc>
      </w:tr>
    </w:tbl>
    <w:p>
      <w:pPr>
        <w:pStyle w:val="Heading1"/>
      </w:pPr>
      <w:r>
        <w:t>2. Create and Invoke the Empty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CreateBookCopyServiceImpl implements CreateBookCopyService {</w:t>
        <w:br/>
        <w:t xml:space="preserve"> @Override public BookCopyResponseDto createBookCopy(BookCopyCreateRequestDto request) { return null; }</w:t>
        <w:br/>
        <w:t>}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CreateBookCopyServiceImplTest {</w:t>
        <w:br/>
        <w:t xml:space="preserve"> @InjectMocks private CreateBookCopyServiceImpl service;</w:t>
        <w:br/>
        <w:t xml:space="preserve"> @Test void shouldInvokeService() { /* invoke the assigned method */ }</w:t>
        <w:br/>
        <w:t>}</w:t>
      </w:r>
    </w:p>
    <w:p>
      <w:r>
        <w:t>Run this focused method from Eclipse with Run As -&gt; JUnit Test. The empty service proves the component can be called independently before the full Spring chain is involved.</w:t>
      </w:r>
    </w:p>
    <w:p>
      <w:pPr>
        <w:pStyle w:val="Heading1"/>
      </w:pPr>
      <w:r>
        <w:t>3. Implement the Normal Successful Path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@Autowired private BookCopyDao bookCopyDao;</w:t>
        <w:br/>
        <w:t>@Autowired private BookCopyDtoDoMapper mapper;</w:t>
        <w:br/>
        <w:br/>
        <w:t>@Override</w:t>
        <w:br/>
        <w:t>public BookCopyResponseDto createBookCopy(BookCopyCreateRequestDto request) {</w:t>
        <w:br/>
        <w:t xml:space="preserve">    BookCopyDO copy = mapper.toDO(request);</w:t>
        <w:br/>
        <w:t xml:space="preserve">    return mapper.toResponse(bookCopyDao.save(copy));</w:t>
        <w:br/>
        <w:t>}</w:t>
      </w:r>
    </w:p>
    <w:p>
      <w:r>
        <w:t>Add a Mockito Unit Test for one valid path and keep it as a permanent regression test.</w:t>
      </w:r>
    </w:p>
    <w:p>
      <w:pPr>
        <w:pStyle w:val="Heading1"/>
      </w:pPr>
      <w:r>
        <w:t>4. Try the Next Realistic Condition</w:t>
      </w:r>
    </w:p>
    <w:p>
      <w:r>
        <w:t>Call createBookCopy(null) after the successful Add test works.</w:t>
      </w:r>
    </w:p>
    <w:p>
      <w:r>
        <w:t>Do not change the service first. Run the test and observe the current result.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service.createBookCopy(null);</w:t>
      </w:r>
    </w:p>
    <w:p>
      <w:pPr>
        <w:pStyle w:val="Heading2"/>
      </w:pPr>
      <w:r>
        <w:t>4.1 Understand NullPointerException</w:t>
      </w:r>
    </w:p>
    <w:p>
      <w:r>
        <w:t>A NullPointerException occurs when code calls a method or accesses state through a null reference. Read the first stack-trace line belonging to the service. Handle the application condition before dereferencing the null value.</w:t>
      </w:r>
    </w:p>
    <w:p>
      <w:pPr>
        <w:pStyle w:val="Heading1"/>
      </w:pPr>
      <w:r>
        <w:t>5. Improve the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@Override</w:t>
        <w:br/>
        <w:t>public BookCopyResponseDto createBookCopy(BookCopyCreateRequestDto request) {</w:t>
        <w:br/>
        <w:t xml:space="preserve">    if (request == null) throw new IllegalArgumentException("Book Copy request is required");</w:t>
        <w:br/>
        <w:t xml:space="preserve">    String accession = request.getAccessionNumber().trim();</w:t>
        <w:br/>
        <w:t xml:space="preserve">    bookCopyDao.findByNormalizedBusinessKey(accession).ifPresent(existing -&gt; { throw new IllegalStateException("Accession number already exists"); });</w:t>
        <w:br/>
        <w:t xml:space="preserve">    request.setAccessionNumber(accession);</w:t>
        <w:br/>
        <w:t xml:space="preserve">    return mapper.toResponse(bookCopyDao.save(mapper.toDO(request)));</w:t>
        <w:br/>
        <w:t>}</w:t>
      </w:r>
    </w:p>
    <w:p>
      <w:r>
        <w:t>Rerun the new test and the original successful Unit Test. The correction must preserve the previously working path.</w:t>
      </w:r>
    </w:p>
    <w:p>
      <w:pPr>
        <w:pStyle w:val="Heading1"/>
      </w:pPr>
      <w:r>
        <w:t>6. JaCoCo Coverage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Executed.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Partially covered branch.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room for uncertainty.</w:t>
            </w:r>
          </w:p>
        </w:tc>
      </w:tr>
    </w:tbl>
    <w:p>
      <w:r>
        <w:t>Open target/site/jacoco/index.html and inspect the Book Copy service.</w:t>
      </w:r>
    </w:p>
    <w:p>
      <w:pPr>
        <w:pStyle w:val="Heading1"/>
      </w:pPr>
      <w:r>
        <w:t>7. Why Integration Testing is Required</w:t>
      </w:r>
    </w:p>
    <w:p>
      <w:r>
        <w:t>Mockito cannot prove real accession-number duplication, WITHDRAWN state filtering, active Book Issue dependencies or PostgreSQL case behavior. Integration Testing joins the real Mapper, DAO and database.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mocks.</w:t>
            </w:r>
          </w:p>
        </w:tc>
      </w:tr>
      <w:tr>
        <w:tc>
          <w:tcPr>
            <w:tcW w:type="dxa" w:w="5083"/>
          </w:tcPr>
          <w:p>
            <w:r>
              <w:t>Local Integration</w:t>
            </w:r>
          </w:p>
        </w:tc>
        <w:tc>
          <w:tcPr>
            <w:tcW w:type="dxa" w:w="5083"/>
          </w:tcPr>
          <w:p>
            <w:r>
              <w:t>Spring + real Mapper + DAO + PostgreSQL.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Same path with temporary PostgreSQL.</w:t>
            </w:r>
          </w:p>
        </w:tc>
      </w:tr>
    </w:tbl>
    <w:p>
      <w:pPr>
        <w:pStyle w:val="Heading1"/>
      </w:pPr>
      <w:r>
        <w:t>8. PostgreSQL JDBC and Commented MySQL Reference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&lt;groupId&gt;org.postgresql&lt;/groupId&gt;</w:t>
        <w:br/>
        <w:t xml:space="preserve"> &lt;artifactId&gt;postgresql&lt;/artifactId&gt;</w:t>
        <w:br/>
        <w:t xml:space="preserve"> &lt;scope&gt;runtime&lt;/scope&gt;</w:t>
        <w:br/>
        <w:t>&lt;/dependency&gt;</w:t>
        <w:br/>
        <w:br/>
        <w:t>&lt;!-- MySQL reference only</w:t>
        <w:br/>
        <w:t>&lt;dependency&gt;</w:t>
        <w:br/>
        <w:t xml:space="preserve"> &lt;groupId&gt;com.mysql&lt;/groupId&gt;</w:t>
        <w:br/>
        <w:t xml:space="preserve"> &lt;artifactId&gt;mysql-connector-j&lt;/artifactId&gt;</w:t>
        <w:br/>
        <w:t xml:space="preserve"> &lt;scope&gt;runtime&lt;/scope&gt;</w:t>
        <w:br/>
        <w:t>&lt;/dependency&gt;</w:t>
        <w:br/>
        <w:t>--&gt;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# MySQL reference only - keep commented</w:t>
        <w:br/>
        <w:t># spring.datasource.driver-class-name=com.mysql.cj.jdbc.Driver</w:t>
      </w:r>
    </w:p>
    <w:p>
      <w:pPr>
        <w:pStyle w:val="Heading1"/>
      </w:pPr>
      <w:r>
        <w:t>9. Inspect Real Data with DBeaver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SELECT book_copy_id, accession_number, fk_book, status FROM tbl_book_copy ORDER BY book_copy_id;</w:t>
        <w:br/>
        <w:br/>
        <w:t>SELECT book_issue_id, issue_number, fk_book_copy, status FROM tbl_book_issue ORDER BY book_issue_id;</w:t>
      </w:r>
    </w:p>
    <w:p>
      <w:r>
        <w:t>The database already contains accession number ACC-0001. Try to add another Book Copy with the same persisted accession number.</w:t>
      </w:r>
    </w:p>
    <w:p>
      <w:pPr>
        <w:pStyle w:val="Heading1"/>
      </w:pPr>
      <w:r>
        <w:t>10. Complete Local Integration Test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CreateBookCopyLocalIntegrationTest {</w:t>
        <w:br/>
        <w:t xml:space="preserve"> @Autowired CreateBookCopyService service;</w:t>
        <w:br/>
        <w:t xml:space="preserve"> @Test void persistedDuplicateAccessionNumberIsRejected() {</w:t>
        <w:br/>
        <w:t xml:space="preserve">  assertThrows(IllegalStateException.class, () -&gt; service.createBookCopy(request("ACC-0001",1L,"AVAILABLE")));</w:t>
        <w:br/>
        <w:t xml:space="preserve"> }</w:t>
        <w:br/>
        <w:t>}</w:t>
      </w:r>
    </w:p>
    <w:p>
      <w:pPr>
        <w:pStyle w:val="Heading1"/>
      </w:pPr>
      <w:r>
        <w:t>11. PostgreSQL Testcontainers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 new PostgreSQLContainer(DockerImageName.parse("postgres:18"));</w:t>
      </w:r>
    </w:p>
    <w:p>
      <w:r>
        <w:t>Add @Testcontainers to the Integration Test class and repeat the same test methods. Flyway recreates the deterministic training data.</w:t>
      </w:r>
    </w:p>
    <w:p>
      <w:pPr>
        <w:pStyle w:val="Heading1"/>
      </w:pPr>
      <w:r>
        <w:t>12. Final Regression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Unit Test green.</w:t>
      </w:r>
    </w:p>
    <w:p>
      <w:pPr>
        <w:pStyle w:val="ListBullet"/>
      </w:pPr>
      <w:r>
        <w:t>Original successful Unit Test still green.</w:t>
      </w:r>
    </w:p>
    <w:p>
      <w:pPr>
        <w:pStyle w:val="ListBullet"/>
      </w:pPr>
      <w:r>
        <w:t>Local PostgreSQL Integration Test green.</w:t>
      </w:r>
    </w:p>
    <w:p>
      <w:pPr>
        <w:pStyle w:val="ListBullet"/>
      </w:pPr>
      <w:r>
        <w:t>PostgreSQL Testcontainers test green.</w:t>
      </w:r>
    </w:p>
    <w:p>
      <w:pPr>
        <w:pStyle w:val="ListBullet"/>
      </w:pPr>
      <w:r>
        <w:t>JaCoCo reviewed.</w:t>
      </w:r>
    </w:p>
    <w:p>
      <w:pPr>
        <w:pStyle w:val="Heading1"/>
      </w:pPr>
      <w:r>
        <w:t>13.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CreateBookCopyServiceImpl.java</w:t>
            </w:r>
          </w:p>
        </w:tc>
      </w:tr>
      <w:tr>
        <w:tc>
          <w:tcPr>
            <w:tcW w:type="dxa" w:w="5083"/>
          </w:tcPr>
          <w:p>
            <w:r>
              <w:t>Tests</w:t>
            </w:r>
          </w:p>
        </w:tc>
        <w:tc>
          <w:tcPr>
            <w:tcW w:type="dxa" w:w="5083"/>
          </w:tcPr>
          <w:p>
            <w:r>
              <w:t>Track-specific Unit and Integration Test classes.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Update Book Copy UI</w:t>
            </w:r>
          </w:p>
        </w:tc>
      </w:tr>
      <w:tr>
        <w:tc>
          <w:tcPr>
            <w:tcW w:type="dxa" w:w="5083"/>
          </w:tcPr>
          <w:p>
            <w:r>
              <w:t>Presenter-owned</w:t>
            </w:r>
          </w:p>
        </w:tc>
        <w:tc>
          <w:tcPr>
            <w:tcW w:type="dxa" w:w="5083"/>
          </w:tcPr>
          <w:p>
            <w:r>
              <w:t>REST Controller, DTO/DO, Mapper, base DAO, Flyway and Thymeleaf framework.</w:t>
            </w:r>
          </w:p>
        </w:tc>
      </w:tr>
    </w:tbl>
    <w:p>
      <w:pPr>
        <w:pStyle w:val="Heading1"/>
      </w:pPr>
      <w:r>
        <w:t>14. Frontend Assignment</w:t>
      </w:r>
    </w:p>
    <w:p>
      <w:r>
        <w:t>Student 31 implements the Update Book Copy UI. Prove main.js and the button handler, build one working JavaScript file, test against Presenter STUB/support, then refactor and integrate the partner service without changing the /rest URL.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() =&gt; console.log("button reached JavaScript"));</w:t>
      </w:r>
    </w:p>
    <w:p>
      <w:pPr>
        <w:pStyle w:val="Heading1"/>
      </w:pPr>
      <w:r>
        <w:t>15. HTTP Transport Handling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 (response.status === 404) { showMessage("NOT Found"); return; }</w:t>
        <w:br/>
        <w:t>if (!response.ok) { showMessage("Error Encountered, Please contact Administrator"); return; }</w:t>
        <w:br/>
        <w:t>const body = await response.json();</w:t>
        <w:br/>
        <w:t>showMessage(body.message);</w:t>
      </w:r>
    </w:p>
    <w:p>
      <w:pPr>
        <w:pStyle w:val="Heading1"/>
      </w:pPr>
      <w:r>
        <w:t>16. Refactor After the Page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src/main.js</w:t>
            </w:r>
          </w:p>
        </w:tc>
        <w:tc>
          <w:tcPr>
            <w:tcW w:type="dxa" w:w="5083"/>
          </w:tcPr>
          <w:p>
            <w:r>
              <w:t>Starts the page.</w:t>
            </w:r>
          </w:p>
        </w:tc>
      </w:tr>
      <w:tr>
        <w:tc>
          <w:tcPr>
            <w:tcW w:type="dxa" w:w="5083"/>
          </w:tcPr>
          <w:p>
            <w:r>
              <w:t>src/api/bookCopyApi.js</w:t>
            </w:r>
          </w:p>
        </w:tc>
        <w:tc>
          <w:tcPr>
            <w:tcW w:type="dxa" w:w="5083"/>
          </w:tcPr>
          <w:p>
            <w:r>
              <w:t>Contains REST calls.</w:t>
            </w:r>
          </w:p>
        </w:tc>
      </w:tr>
      <w:tr>
        <w:tc>
          <w:tcPr>
            <w:tcW w:type="dxa" w:w="5083"/>
          </w:tcPr>
          <w:p>
            <w:r>
              <w:t>src/forms/bookCopyForm.js</w:t>
            </w:r>
          </w:p>
        </w:tc>
        <w:tc>
          <w:tcPr>
            <w:tcW w:type="dxa" w:w="5083"/>
          </w:tcPr>
          <w:p>
            <w:r>
              <w:t>Reads form values.</w:t>
            </w:r>
          </w:p>
        </w:tc>
      </w:tr>
      <w:tr>
        <w:tc>
          <w:tcPr>
            <w:tcW w:type="dxa" w:w="5083"/>
          </w:tcPr>
          <w:p>
            <w:r>
              <w:t>src/views/bookCopyView.js</w:t>
            </w:r>
          </w:p>
        </w:tc>
        <w:tc>
          <w:tcPr>
            <w:tcW w:type="dxa" w:w="5083"/>
          </w:tcPr>
          <w:p>
            <w:r>
              <w:t>Renders records/messages.</w:t>
            </w:r>
          </w:p>
        </w:tc>
      </w:tr>
    </w:tbl>
    <w:p>
      <w:pPr>
        <w:pStyle w:val="ListBullet"/>
      </w:pPr>
      <w:r>
        <w:t>Presenter STUB/support works.</w:t>
      </w:r>
    </w:p>
    <w:p>
      <w:pPr>
        <w:pStyle w:val="ListBullet"/>
      </w:pPr>
      <w:r>
        <w:t>Partner backend works with unchanged URL.</w:t>
      </w:r>
    </w:p>
    <w:p>
      <w:pPr>
        <w:pStyle w:val="ListBullet"/>
      </w:pPr>
      <w:r>
        <w:t>Assigned files committed and pushed.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