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T35 - Search Book Copy - Initial API Contract</w:t>
      </w:r>
    </w:p>
    <w:p>
      <w:pPr>
        <w:jc w:val="center"/>
      </w:pPr>
      <w:r>
        <w:rPr>
          <w:b/>
        </w:rPr>
        <w:t>Student 35 | LIBRARY-FULLSTACK-V1 | Book Copy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T35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35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Search Book Copy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35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/rest/book-copies/search?text={text}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SearchBookCopyService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List&lt;BookCopyResponseDto&gt; searchBookCopy(String text)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Copy Search Completed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"serviceCode":"35",</w:t>
        <w:br/>
        <w:t xml:space="preserve"> "responseCode":"00",</w:t>
        <w:br/>
        <w:t xml:space="preserve"> "message":"Book Copy Search Completed Successfully",</w:t>
        <w:br/>
        <w:t xml:space="preserve"> "data":{}</w:t>
        <w:br/>
        <w:t>}</w:t>
      </w:r>
    </w:p>
    <w:p>
      <w:pPr>
        <w:pStyle w:val="Heading1"/>
      </w:pPr>
      <w:r>
        <w:t>3. Book Copy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bookCopyId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accessionNumber</w:t>
            </w:r>
          </w:p>
        </w:tc>
        <w:tc>
          <w:tcPr>
            <w:tcW w:type="dxa" w:w="5083"/>
          </w:tcPr>
          <w:p>
            <w:r>
              <w:t>Business key such as ACC-0001.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Parent Book identifier.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AVAILABLE, ISSUED or WITHDRAWN.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Copy 1</w:t>
            </w:r>
          </w:p>
        </w:tc>
        <w:tc>
          <w:tcPr>
            <w:tcW w:type="dxa" w:w="5083"/>
          </w:tcPr>
          <w:p>
            <w:r>
              <w:t>ACC-0001 / Book 1 / AVAILABLE</w:t>
            </w:r>
          </w:p>
        </w:tc>
      </w:tr>
      <w:tr>
        <w:tc>
          <w:tcPr>
            <w:tcW w:type="dxa" w:w="5083"/>
          </w:tcPr>
          <w:p>
            <w:r>
              <w:t>Copy 2</w:t>
            </w:r>
          </w:p>
        </w:tc>
        <w:tc>
          <w:tcPr>
            <w:tcW w:type="dxa" w:w="5083"/>
          </w:tcPr>
          <w:p>
            <w:r>
              <w:t>ACC-0002 / Book 1 / ISSUED; used by ACTIVE issue ISS-0001</w:t>
            </w:r>
          </w:p>
        </w:tc>
      </w:tr>
      <w:tr>
        <w:tc>
          <w:tcPr>
            <w:tcW w:type="dxa" w:w="5083"/>
          </w:tcPr>
          <w:p>
            <w:r>
              <w:t>Copy 3</w:t>
            </w:r>
          </w:p>
        </w:tc>
        <w:tc>
          <w:tcPr>
            <w:tcW w:type="dxa" w:w="5083"/>
          </w:tcPr>
          <w:p>
            <w:r>
              <w:t>ACC-0003 / Book 2 / WITHDRAWN</w:t>
            </w:r>
          </w:p>
        </w:tc>
      </w:tr>
      <w:tr>
        <w:tc>
          <w:tcPr>
            <w:tcW w:type="dxa" w:w="5083"/>
          </w:tcPr>
          <w:p>
            <w:r>
              <w:t>Copy 4</w:t>
            </w:r>
          </w:p>
        </w:tc>
        <w:tc>
          <w:tcPr>
            <w:tcW w:type="dxa" w:w="5083"/>
          </w:tcPr>
          <w:p>
            <w:r>
              <w:t>ACC-0004 / Book 4 / AVAILABLE; no active issue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SearchBookCopyServiceImpl, Unit/Integration tests and Book Copy List / Search Results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WITHDRAW is a logical state change. The row remains in the database with status WITHDRAWN.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