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T26 - Create Book - Updated API Contract</w:t>
      </w:r>
    </w:p>
    <w:p>
      <w:pPr>
        <w:jc w:val="center"/>
      </w:pPr>
      <w:r>
        <w:rPr>
          <w:b/>
        </w:rPr>
        <w:t>LIBRARY-FULLSTACK-V1 | Book Module</w:t>
      </w:r>
    </w:p>
    <w:p>
      <w:pPr>
        <w:pStyle w:val="Heading1"/>
      </w:pPr>
      <w:r>
        <w:t>1. Fixed Endpoint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Track</w:t>
            </w:r>
          </w:p>
        </w:tc>
        <w:tc>
          <w:tcPr>
            <w:tcW w:type="dxa" w:w="5083"/>
          </w:tcPr>
          <w:p>
            <w:r>
              <w:t>T26</w:t>
            </w:r>
          </w:p>
        </w:tc>
      </w:tr>
      <w:tr>
        <w:tc>
          <w:tcPr>
            <w:tcW w:type="dxa" w:w="5083"/>
          </w:tcPr>
          <w:p>
            <w:r>
              <w:t>Service Code</w:t>
            </w:r>
          </w:p>
        </w:tc>
        <w:tc>
          <w:tcPr>
            <w:tcW w:type="dxa" w:w="5083"/>
          </w:tcPr>
          <w:p>
            <w:r>
              <w:t>26</w:t>
            </w:r>
          </w:p>
        </w:tc>
      </w:tr>
      <w:tr>
        <w:tc>
          <w:tcPr>
            <w:tcW w:type="dxa" w:w="5083"/>
          </w:tcPr>
          <w:p>
            <w:r>
              <w:t>Endpoint</w:t>
            </w:r>
          </w:p>
        </w:tc>
        <w:tc>
          <w:tcPr>
            <w:tcW w:type="dxa" w:w="5083"/>
          </w:tcPr>
          <w:p>
            <w:r>
              <w:t>POST /rest/books</w:t>
            </w:r>
          </w:p>
        </w:tc>
      </w:tr>
      <w:tr>
        <w:tc>
          <w:tcPr>
            <w:tcW w:type="dxa" w:w="5083"/>
          </w:tcPr>
          <w:p>
            <w:r>
              <w:t>Controlled application result</w:t>
            </w:r>
          </w:p>
        </w:tc>
        <w:tc>
          <w:tcPr>
            <w:tcW w:type="dxa" w:w="5083"/>
          </w:tcPr>
          <w:p>
            <w:r>
              <w:t>HTTP 200</w:t>
            </w:r>
          </w:p>
        </w:tc>
      </w:tr>
    </w:tbl>
    <w:p>
      <w:pPr>
        <w:pStyle w:val="Heading1"/>
      </w:pPr>
      <w:r>
        <w:t>2. Response Envelope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{</w:t>
        <w:br/>
        <w:t xml:space="preserve">  "serviceCode":"XX",</w:t>
        <w:br/>
        <w:t xml:space="preserve">  "responseCode":"00",</w:t>
        <w:br/>
        <w:t xml:space="preserve">  "message":"...",</w:t>
        <w:br/>
        <w:t xml:space="preserve">  "data":{}</w:t>
        <w:br/>
        <w:t>}</w:t>
      </w:r>
    </w:p>
    <w:p>
      <w:pPr>
        <w:pStyle w:val="Heading1"/>
      </w:pPr>
      <w:r>
        <w:t>3. Response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responseCode</w:t>
            </w:r>
          </w:p>
        </w:tc>
        <w:tc>
          <w:tcPr>
            <w:tcW w:type="dxa" w:w="5083"/>
            <w:shd w:fill="D9EAF7"/>
          </w:tcPr>
          <w:p>
            <w:r>
              <w:t>Meaning</w:t>
            </w:r>
          </w:p>
        </w:tc>
      </w:tr>
      <w:tr>
        <w:tc>
          <w:tcPr>
            <w:tcW w:type="dxa" w:w="5083"/>
          </w:tcPr>
          <w:p>
            <w:r>
              <w:t>00</w:t>
            </w:r>
          </w:p>
        </w:tc>
        <w:tc>
          <w:tcPr>
            <w:tcW w:type="dxa" w:w="5083"/>
          </w:tcPr>
          <w:p>
            <w:r>
              <w:t>Book Created Successfully</w:t>
            </w:r>
          </w:p>
        </w:tc>
      </w:tr>
      <w:tr>
        <w:tc>
          <w:tcPr>
            <w:tcW w:type="dxa" w:w="5083"/>
          </w:tcPr>
          <w:p>
            <w:r>
              <w:t>01</w:t>
            </w:r>
          </w:p>
        </w:tc>
        <w:tc>
          <w:tcPr>
            <w:tcW w:type="dxa" w:w="5083"/>
          </w:tcPr>
          <w:p>
            <w:r>
              <w:t>Invalid / missing Book request</w:t>
            </w:r>
          </w:p>
        </w:tc>
      </w:tr>
      <w:tr>
        <w:tc>
          <w:tcPr>
            <w:tcW w:type="dxa" w:w="5083"/>
          </w:tcPr>
          <w:p>
            <w:r>
              <w:t>03</w:t>
            </w:r>
          </w:p>
        </w:tc>
        <w:tc>
          <w:tcPr>
            <w:tcW w:type="dxa" w:w="5083"/>
          </w:tcPr>
          <w:p>
            <w:r>
              <w:t>ISBN already exists</w:t>
            </w:r>
          </w:p>
        </w:tc>
      </w:tr>
    </w:tbl>
    <w:p>
      <w:pPr>
        <w:pStyle w:val="Heading1"/>
      </w:pPr>
      <w:r>
        <w:t>4. Frontend Transport Errors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HTTP 404</w:t>
            </w:r>
          </w:p>
        </w:tc>
        <w:tc>
          <w:tcPr>
            <w:tcW w:type="dxa" w:w="5083"/>
          </w:tcPr>
          <w:p>
            <w:r>
              <w:t>NOT Found</w:t>
            </w:r>
          </w:p>
        </w:tc>
      </w:tr>
      <w:tr>
        <w:tc>
          <w:tcPr>
            <w:tcW w:type="dxa" w:w="5083"/>
          </w:tcPr>
          <w:p>
            <w:r>
              <w:t>Other non-200</w:t>
            </w:r>
          </w:p>
        </w:tc>
        <w:tc>
          <w:tcPr>
            <w:tcW w:type="dxa" w:w="5083"/>
          </w:tcPr>
          <w:p>
            <w:r>
              <w:t>Error Encountered, Please contact Administrator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</w:tcPr>
          <w:p>
            <w:r>
              <w:rPr>
                <w:b/>
              </w:rPr>
              <w:t xml:space="preserve">Important: </w:t>
            </w:r>
            <w:r>
              <w:t>Controlled application results use the frozen JSON response envelope and HTTP 200.</w:t>
            </w:r>
          </w:p>
        </w:tc>
      </w:tr>
    </w:tbl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