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T07 - Read Member - Updated API Contract</w:t>
      </w:r>
    </w:p>
    <w:p>
      <w:pPr>
        <w:jc w:val="center"/>
      </w:pPr>
      <w:r>
        <w:rPr>
          <w:b/>
        </w:rPr>
        <w:t>LIBRARY-FULLSTACK-V1 | Released after progressive development</w:t>
      </w:r>
    </w:p>
    <w:p>
      <w:pPr>
        <w:pStyle w:val="Heading1"/>
      </w:pPr>
      <w:r>
        <w:t>1. Fixed Endpoint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t>Item</w:t>
            </w:r>
          </w:p>
        </w:tc>
        <w:tc>
          <w:tcPr>
            <w:tcW w:type="dxa" w:w="5083"/>
            <w:shd w:fill="D9EAF7"/>
          </w:tcPr>
          <w:p>
            <w:r>
              <w:t>Meaning / Value</w:t>
            </w:r>
          </w:p>
        </w:tc>
      </w:tr>
      <w:tr>
        <w:tc>
          <w:tcPr>
            <w:tcW w:type="dxa" w:w="5083"/>
          </w:tcPr>
          <w:p>
            <w:r>
              <w:t>Track</w:t>
            </w:r>
          </w:p>
        </w:tc>
        <w:tc>
          <w:tcPr>
            <w:tcW w:type="dxa" w:w="5083"/>
          </w:tcPr>
          <w:p>
            <w:r>
              <w:t>T07</w:t>
            </w:r>
          </w:p>
        </w:tc>
      </w:tr>
      <w:tr>
        <w:tc>
          <w:tcPr>
            <w:tcW w:type="dxa" w:w="5083"/>
          </w:tcPr>
          <w:p>
            <w:r>
              <w:t>Service Code</w:t>
            </w:r>
          </w:p>
        </w:tc>
        <w:tc>
          <w:tcPr>
            <w:tcW w:type="dxa" w:w="5083"/>
          </w:tcPr>
          <w:p>
            <w:r>
              <w:t>07</w:t>
            </w:r>
          </w:p>
        </w:tc>
      </w:tr>
      <w:tr>
        <w:tc>
          <w:tcPr>
            <w:tcW w:type="dxa" w:w="5083"/>
          </w:tcPr>
          <w:p>
            <w:r>
              <w:t>Endpoint</w:t>
            </w:r>
          </w:p>
        </w:tc>
        <w:tc>
          <w:tcPr>
            <w:tcW w:type="dxa" w:w="5083"/>
          </w:tcPr>
          <w:p>
            <w:r>
              <w:t>GET /rest/members/{id}</w:t>
            </w:r>
          </w:p>
        </w:tc>
      </w:tr>
      <w:tr>
        <w:tc>
          <w:tcPr>
            <w:tcW w:type="dxa" w:w="5083"/>
          </w:tcPr>
          <w:p>
            <w:r>
              <w:t>Controlled application results</w:t>
            </w:r>
          </w:p>
        </w:tc>
        <w:tc>
          <w:tcPr>
            <w:tcW w:type="dxa" w:w="5083"/>
          </w:tcPr>
          <w:p>
            <w:r>
              <w:t>HTTP 200</w:t>
            </w:r>
          </w:p>
        </w:tc>
      </w:tr>
    </w:tbl>
    <w:p>
      <w:pPr>
        <w:pStyle w:val="Heading1"/>
      </w:pPr>
      <w:r>
        <w:t>2. Response Envelope</w:t>
      </w:r>
    </w:p>
    <w:p>
      <w:pPr>
        <w:spacing w:after="120"/>
        <w:ind w:left="187"/>
        <w:shd w:fill="F3F4F6"/>
      </w:pPr>
      <w:r>
        <w:rPr>
          <w:rFonts w:ascii="Consolas" w:hAnsi="Consolas"/>
          <w:sz w:val="16"/>
        </w:rPr>
        <w:t>{</w:t>
        <w:br/>
        <w:t xml:space="preserve">  "serviceCode": "XX",</w:t>
        <w:br/>
        <w:t xml:space="preserve">  "responseCode": "00",</w:t>
        <w:br/>
        <w:t xml:space="preserve">  "message": "...",</w:t>
        <w:br/>
        <w:t xml:space="preserve">  "data": {}</w:t>
        <w:br/>
        <w:t>}</w:t>
      </w:r>
    </w:p>
    <w:p>
      <w:pPr>
        <w:pStyle w:val="Heading1"/>
      </w:pPr>
      <w:r>
        <w:t>3. Application Response Codes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t>responseCode</w:t>
            </w:r>
          </w:p>
        </w:tc>
        <w:tc>
          <w:tcPr>
            <w:tcW w:type="dxa" w:w="5083"/>
            <w:shd w:fill="D9EAF7"/>
          </w:tcPr>
          <w:p>
            <w:r>
              <w:t>Meaning</w:t>
            </w:r>
          </w:p>
        </w:tc>
      </w:tr>
      <w:tr>
        <w:tc>
          <w:tcPr>
            <w:tcW w:type="dxa" w:w="5083"/>
          </w:tcPr>
          <w:p>
            <w:r>
              <w:t>00</w:t>
            </w:r>
          </w:p>
        </w:tc>
        <w:tc>
          <w:tcPr>
            <w:tcW w:type="dxa" w:w="5083"/>
          </w:tcPr>
          <w:p>
            <w:r>
              <w:t>Member Read Successfully</w:t>
            </w:r>
          </w:p>
        </w:tc>
      </w:tr>
      <w:tr>
        <w:tc>
          <w:tcPr>
            <w:tcW w:type="dxa" w:w="5083"/>
          </w:tcPr>
          <w:p>
            <w:r>
              <w:t>01</w:t>
            </w:r>
          </w:p>
        </w:tc>
        <w:tc>
          <w:tcPr>
            <w:tcW w:type="dxa" w:w="5083"/>
          </w:tcPr>
          <w:p>
            <w:r>
              <w:t>Member ID is required</w:t>
            </w:r>
          </w:p>
        </w:tc>
      </w:tr>
      <w:tr>
        <w:tc>
          <w:tcPr>
            <w:tcW w:type="dxa" w:w="5083"/>
          </w:tcPr>
          <w:p>
            <w:r>
              <w:t>02</w:t>
            </w:r>
          </w:p>
        </w:tc>
        <w:tc>
          <w:tcPr>
            <w:tcW w:type="dxa" w:w="5083"/>
          </w:tcPr>
          <w:p>
            <w:r>
              <w:t>Member not found / inactive record is not exposed</w:t>
            </w:r>
          </w:p>
        </w:tc>
      </w:tr>
    </w:tbl>
    <w:p>
      <w:pPr>
        <w:pStyle w:val="Heading1"/>
      </w:pPr>
      <w:r>
        <w:t>4. Frontend Transport Handling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t>Item</w:t>
            </w:r>
          </w:p>
        </w:tc>
        <w:tc>
          <w:tcPr>
            <w:tcW w:type="dxa" w:w="5083"/>
            <w:shd w:fill="D9EAF7"/>
          </w:tcPr>
          <w:p>
            <w:r>
              <w:t>Meaning / Value</w:t>
            </w:r>
          </w:p>
        </w:tc>
      </w:tr>
      <w:tr>
        <w:tc>
          <w:tcPr>
            <w:tcW w:type="dxa" w:w="5083"/>
          </w:tcPr>
          <w:p>
            <w:r>
              <w:t>HTTP 404</w:t>
            </w:r>
          </w:p>
        </w:tc>
        <w:tc>
          <w:tcPr>
            <w:tcW w:type="dxa" w:w="5083"/>
          </w:tcPr>
          <w:p>
            <w:r>
              <w:t>NOT Found</w:t>
            </w:r>
          </w:p>
        </w:tc>
      </w:tr>
      <w:tr>
        <w:tc>
          <w:tcPr>
            <w:tcW w:type="dxa" w:w="5083"/>
          </w:tcPr>
          <w:p>
            <w:r>
              <w:t>Other non-200</w:t>
            </w:r>
          </w:p>
        </w:tc>
        <w:tc>
          <w:tcPr>
            <w:tcW w:type="dxa" w:w="5083"/>
          </w:tcPr>
          <w:p>
            <w:r>
              <w:t>Error Encountered, Please contact Administrator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7D6"/>
          </w:tcPr>
          <w:p>
            <w:r>
              <w:t>A valid Search with no matching Member is still successful: responseCode 00 with an empty data list.</w:t>
            </w:r>
          </w:p>
        </w:tc>
      </w:tr>
    </w:tbl>
    <w:sectPr w:rsidR="00FC693F" w:rsidRPr="0006063C" w:rsidSect="00034616"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