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T08 - Update Member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T08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/rest/members/{id}</w:t>
            </w:r>
          </w:p>
        </w:tc>
      </w:tr>
      <w:tr>
        <w:tc>
          <w:tcPr>
            <w:tcW w:type="dxa" w:w="5083"/>
          </w:tcPr>
          <w:p>
            <w:r>
              <w:t>Controlled application results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Member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Member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Member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Registration number belongs to another Member</w:t>
            </w:r>
          </w:p>
        </w:tc>
      </w:tr>
    </w:tbl>
    <w:p>
      <w:pPr>
        <w:pStyle w:val="Heading1"/>
      </w:pPr>
      <w:r>
        <w:t>4. Frontend Transport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no matching Member is still successful: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