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T21 - Create Publisher - Initial API Contract</w:t>
      </w:r>
    </w:p>
    <w:p>
      <w:pPr>
        <w:jc w:val="center"/>
      </w:pPr>
      <w:r>
        <w:rPr>
          <w:b/>
        </w:rPr>
        <w:t>Student 21 | LIBRARY-FULLSTACK-V1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T21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21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Create Publisher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16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POST /rest/publishers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CreatePublisherService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PublisherResponseDto createPublisher(PublisherCreateRequestDto request)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Publisher Created Successfully</w:t>
            </w:r>
          </w:p>
        </w:tc>
      </w:tr>
    </w:tbl>
    <w:p>
      <w:pPr>
        <w:pStyle w:val="Heading1"/>
      </w:pPr>
      <w:r>
        <w:t>2. JSON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"16",</w:t>
        <w:br/>
        <w:t xml:space="preserve">  "responseCode": "00",</w:t>
        <w:br/>
        <w:t xml:space="preserve">  "message": "Publisher Created Successfully",</w:t>
        <w:br/>
        <w:t xml:space="preserve">  "data": { }</w:t>
        <w:br/>
        <w:t>}</w:t>
      </w:r>
    </w:p>
    <w:p>
      <w:pPr>
        <w:pStyle w:val="Heading1"/>
      </w:pPr>
      <w:r>
        <w:t>3. Publisher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publisherId</w:t>
            </w:r>
          </w:p>
        </w:tc>
        <w:tc>
          <w:tcPr>
            <w:tcW w:type="dxa" w:w="5083"/>
          </w:tcPr>
          <w:p>
            <w:r>
              <w:t>Database identifier</w:t>
            </w:r>
          </w:p>
        </w:tc>
      </w:tr>
      <w:tr>
        <w:tc>
          <w:tcPr>
            <w:tcW w:type="dxa" w:w="5083"/>
          </w:tcPr>
          <w:p>
            <w:r>
              <w:t>publisherCode</w:t>
            </w:r>
          </w:p>
        </w:tc>
        <w:tc>
          <w:tcPr>
            <w:tcW w:type="dxa" w:w="5083"/>
          </w:tcPr>
          <w:p>
            <w:r>
              <w:t>Business code such as PUB-PRENTICE</w:t>
            </w:r>
          </w:p>
        </w:tc>
      </w:tr>
      <w:tr>
        <w:tc>
          <w:tcPr>
            <w:tcW w:type="dxa" w:w="5083"/>
          </w:tcPr>
          <w:p>
            <w:r>
              <w:t>publisherName</w:t>
            </w:r>
          </w:p>
        </w:tc>
        <w:tc>
          <w:tcPr>
            <w:tcW w:type="dxa" w:w="5083"/>
          </w:tcPr>
          <w:p>
            <w:r>
              <w:t>Display name such as Prentice Hall</w:t>
            </w:r>
          </w:p>
        </w:tc>
      </w:tr>
      <w:tr>
        <w:tc>
          <w:tcPr>
            <w:tcW w:type="dxa" w:w="5083"/>
          </w:tcPr>
          <w:p>
            <w:r>
              <w:t>active</w:t>
            </w:r>
          </w:p>
        </w:tc>
        <w:tc>
          <w:tcPr>
            <w:tcW w:type="dxa" w:w="5083"/>
          </w:tcPr>
          <w:p>
            <w:r>
              <w:t>Current logical state</w:t>
            </w:r>
          </w:p>
        </w:tc>
      </w:tr>
    </w:tbl>
    <w:p>
      <w:pPr>
        <w:pStyle w:val="Heading1"/>
      </w:pPr>
      <w:r>
        <w:t>4. Starting PostgreSQL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1 / PUB-PRENTICE</w:t>
            </w:r>
          </w:p>
        </w:tc>
        <w:tc>
          <w:tcPr>
            <w:tcW w:type="dxa" w:w="5083"/>
          </w:tcPr>
          <w:p>
            <w:r>
              <w:t>Prentice Hall - ACTIVE</w:t>
            </w:r>
          </w:p>
        </w:tc>
      </w:tr>
      <w:tr>
        <w:tc>
          <w:tcPr>
            <w:tcW w:type="dxa" w:w="5083"/>
          </w:tcPr>
          <w:p>
            <w:r>
              <w:t>2 / PUB-ADDISON</w:t>
            </w:r>
          </w:p>
        </w:tc>
        <w:tc>
          <w:tcPr>
            <w:tcW w:type="dxa" w:w="5083"/>
          </w:tcPr>
          <w:p>
            <w:r>
              <w:t>Addison-Wesley - ACTIVE</w:t>
            </w:r>
          </w:p>
        </w:tc>
      </w:tr>
      <w:tr>
        <w:tc>
          <w:tcPr>
            <w:tcW w:type="dxa" w:w="5083"/>
          </w:tcPr>
          <w:p>
            <w:r>
              <w:t>3 / PUB-OLD</w:t>
            </w:r>
          </w:p>
        </w:tc>
        <w:tc>
          <w:tcPr>
            <w:tcW w:type="dxa" w:w="5083"/>
          </w:tcPr>
          <w:p>
            <w:r>
              <w:t>Archived Publisher - INACTIVE</w:t>
            </w:r>
          </w:p>
        </w:tc>
      </w:tr>
      <w:tr>
        <w:tc>
          <w:tcPr>
            <w:tcW w:type="dxa" w:w="5083"/>
          </w:tcPr>
          <w:p>
            <w:r>
              <w:t>5 / PUB-SAGE</w:t>
            </w:r>
          </w:p>
        </w:tc>
        <w:tc>
          <w:tcPr>
            <w:tcW w:type="dxa" w:w="5083"/>
          </w:tcPr>
          <w:p>
            <w:r>
              <w:t>Sage Publications - ACTIVE and unused by current Books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DTO/DO, Mapper, DAO base, Flyway, JSON envelope, Thymeleaf Controller/page framework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CreatePublisherServiceImpl, tests and Update Publisher UI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The Initial API Contract gives the successful starting behavior. Follow the Progressive Development Guide in sequence.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