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T22 - Read Publisher - Updated API Contract</w:t>
      </w:r>
    </w:p>
    <w:p>
      <w:pPr>
        <w:jc w:val="center"/>
      </w:pPr>
      <w:r>
        <w:rPr>
          <w:b/>
        </w:rPr>
        <w:t>LIBRARY-FULLSTACK-V1 | Publisher Module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T22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17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/rest/publishers/{id}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JSON Envelope</w:t>
      </w:r>
    </w:p>
    <w:p>
      <w:pPr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Publisher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Publisher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Publisher not found / inactive row not exposed</w:t>
            </w:r>
          </w:p>
        </w:tc>
      </w:tr>
    </w:tbl>
    <w:p>
      <w:pPr>
        <w:pStyle w:val="Heading1"/>
      </w:pPr>
      <w:r>
        <w:t>4. Frontend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A valid Search with zero matches returns responseCode 00 and an empty data list.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