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T23 - Update Publisher - Initial API Contract</w:t>
      </w:r>
    </w:p>
    <w:p>
      <w:pPr>
        <w:jc w:val="center"/>
      </w:pPr>
      <w:r>
        <w:rPr>
          <w:b/>
        </w:rPr>
        <w:t>Student 23 | LIBRARY-FULLSTACK-V1</w:t>
      </w:r>
    </w:p>
    <w:p>
      <w:pPr>
        <w:pStyle w:val="Heading1"/>
      </w:pPr>
      <w:r>
        <w:t>1. Fixed Assignment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Track</w:t>
            </w:r>
          </w:p>
        </w:tc>
        <w:tc>
          <w:tcPr>
            <w:tcW w:type="dxa" w:w="5083"/>
          </w:tcPr>
          <w:p>
            <w:r>
              <w:t>T23</w:t>
            </w:r>
          </w:p>
        </w:tc>
      </w:tr>
      <w:tr>
        <w:tc>
          <w:tcPr>
            <w:tcW w:type="dxa" w:w="5083"/>
          </w:tcPr>
          <w:p>
            <w:r>
              <w:t>Student</w:t>
            </w:r>
          </w:p>
        </w:tc>
        <w:tc>
          <w:tcPr>
            <w:tcW w:type="dxa" w:w="5083"/>
          </w:tcPr>
          <w:p>
            <w:r>
              <w:t>Student 23</w:t>
            </w:r>
          </w:p>
        </w:tc>
      </w:tr>
      <w:tr>
        <w:tc>
          <w:tcPr>
            <w:tcW w:type="dxa" w:w="5083"/>
          </w:tcPr>
          <w:p>
            <w:r>
              <w:t>Operation</w:t>
            </w:r>
          </w:p>
        </w:tc>
        <w:tc>
          <w:tcPr>
            <w:tcW w:type="dxa" w:w="5083"/>
          </w:tcPr>
          <w:p>
            <w:r>
              <w:t>Update Publisher</w:t>
            </w:r>
          </w:p>
        </w:tc>
      </w:tr>
      <w:tr>
        <w:tc>
          <w:tcPr>
            <w:tcW w:type="dxa" w:w="5083"/>
          </w:tcPr>
          <w:p>
            <w:r>
              <w:t>Service code</w:t>
            </w:r>
          </w:p>
        </w:tc>
        <w:tc>
          <w:tcPr>
            <w:tcW w:type="dxa" w:w="5083"/>
          </w:tcPr>
          <w:p>
            <w:r>
              <w:t>18</w:t>
            </w:r>
          </w:p>
        </w:tc>
      </w:tr>
      <w:tr>
        <w:tc>
          <w:tcPr>
            <w:tcW w:type="dxa" w:w="5083"/>
          </w:tcPr>
          <w:p>
            <w:r>
              <w:t>Endpoint</w:t>
            </w:r>
          </w:p>
        </w:tc>
        <w:tc>
          <w:tcPr>
            <w:tcW w:type="dxa" w:w="5083"/>
          </w:tcPr>
          <w:p>
            <w:r>
              <w:t>PUT /rest/publishers/{id}</w:t>
            </w:r>
          </w:p>
        </w:tc>
      </w:tr>
      <w:tr>
        <w:tc>
          <w:tcPr>
            <w:tcW w:type="dxa" w:w="5083"/>
          </w:tcPr>
          <w:p>
            <w:r>
              <w:t>Service interface</w:t>
            </w:r>
          </w:p>
        </w:tc>
        <w:tc>
          <w:tcPr>
            <w:tcW w:type="dxa" w:w="5083"/>
          </w:tcPr>
          <w:p>
            <w:r>
              <w:t>UpdatePublisherService</w:t>
            </w:r>
          </w:p>
        </w:tc>
      </w:tr>
      <w:tr>
        <w:tc>
          <w:tcPr>
            <w:tcW w:type="dxa" w:w="5083"/>
          </w:tcPr>
          <w:p>
            <w:r>
              <w:t>Method</w:t>
            </w:r>
          </w:p>
        </w:tc>
        <w:tc>
          <w:tcPr>
            <w:tcW w:type="dxa" w:w="5083"/>
          </w:tcPr>
          <w:p>
            <w:r>
              <w:t>PublisherResponseDto updatePublisher(Long id, PublisherUpdateRequestDto request)</w:t>
            </w:r>
          </w:p>
        </w:tc>
      </w:tr>
      <w:tr>
        <w:tc>
          <w:tcPr>
            <w:tcW w:type="dxa" w:w="5083"/>
          </w:tcPr>
          <w:p>
            <w:r>
              <w:t>Success responseCode</w:t>
            </w:r>
          </w:p>
        </w:tc>
        <w:tc>
          <w:tcPr>
            <w:tcW w:type="dxa" w:w="5083"/>
          </w:tcPr>
          <w:p>
            <w:r>
              <w:t>00</w:t>
            </w:r>
          </w:p>
        </w:tc>
      </w:tr>
      <w:tr>
        <w:tc>
          <w:tcPr>
            <w:tcW w:type="dxa" w:w="5083"/>
          </w:tcPr>
          <w:p>
            <w:r>
              <w:t>Success message</w:t>
            </w:r>
          </w:p>
        </w:tc>
        <w:tc>
          <w:tcPr>
            <w:tcW w:type="dxa" w:w="5083"/>
          </w:tcPr>
          <w:p>
            <w:r>
              <w:t>Publisher Updated Successfully</w:t>
            </w:r>
          </w:p>
        </w:tc>
      </w:tr>
    </w:tbl>
    <w:p>
      <w:pPr>
        <w:pStyle w:val="Heading1"/>
      </w:pPr>
      <w:r>
        <w:t>2. JSON Response Envelope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{</w:t>
        <w:br/>
        <w:t xml:space="preserve">  "serviceCode": "18",</w:t>
        <w:br/>
        <w:t xml:space="preserve">  "responseCode": "00",</w:t>
        <w:br/>
        <w:t xml:space="preserve">  "message": "Publisher Updated Successfully",</w:t>
        <w:br/>
        <w:t xml:space="preserve">  "data": { }</w:t>
        <w:br/>
        <w:t>}</w:t>
      </w:r>
    </w:p>
    <w:p>
      <w:pPr>
        <w:pStyle w:val="Heading1"/>
      </w:pPr>
      <w:r>
        <w:t>3. Publisher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publisherId</w:t>
            </w:r>
          </w:p>
        </w:tc>
        <w:tc>
          <w:tcPr>
            <w:tcW w:type="dxa" w:w="5083"/>
          </w:tcPr>
          <w:p>
            <w:r>
              <w:t>Database identifier</w:t>
            </w:r>
          </w:p>
        </w:tc>
      </w:tr>
      <w:tr>
        <w:tc>
          <w:tcPr>
            <w:tcW w:type="dxa" w:w="5083"/>
          </w:tcPr>
          <w:p>
            <w:r>
              <w:t>publisherCode</w:t>
            </w:r>
          </w:p>
        </w:tc>
        <w:tc>
          <w:tcPr>
            <w:tcW w:type="dxa" w:w="5083"/>
          </w:tcPr>
          <w:p>
            <w:r>
              <w:t>Business code such as PUB-PRENTICE</w:t>
            </w:r>
          </w:p>
        </w:tc>
      </w:tr>
      <w:tr>
        <w:tc>
          <w:tcPr>
            <w:tcW w:type="dxa" w:w="5083"/>
          </w:tcPr>
          <w:p>
            <w:r>
              <w:t>publisherName</w:t>
            </w:r>
          </w:p>
        </w:tc>
        <w:tc>
          <w:tcPr>
            <w:tcW w:type="dxa" w:w="5083"/>
          </w:tcPr>
          <w:p>
            <w:r>
              <w:t>Display name such as Prentice Hall</w:t>
            </w:r>
          </w:p>
        </w:tc>
      </w:tr>
      <w:tr>
        <w:tc>
          <w:tcPr>
            <w:tcW w:type="dxa" w:w="5083"/>
          </w:tcPr>
          <w:p>
            <w:r>
              <w:t>active</w:t>
            </w:r>
          </w:p>
        </w:tc>
        <w:tc>
          <w:tcPr>
            <w:tcW w:type="dxa" w:w="5083"/>
          </w:tcPr>
          <w:p>
            <w:r>
              <w:t>Current logical state</w:t>
            </w:r>
          </w:p>
        </w:tc>
      </w:tr>
    </w:tbl>
    <w:p>
      <w:pPr>
        <w:pStyle w:val="Heading1"/>
      </w:pPr>
      <w:r>
        <w:t>4. Starting PostgreSQL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1 / PUB-PRENTICE</w:t>
            </w:r>
          </w:p>
        </w:tc>
        <w:tc>
          <w:tcPr>
            <w:tcW w:type="dxa" w:w="5083"/>
          </w:tcPr>
          <w:p>
            <w:r>
              <w:t>Prentice Hall - ACTIVE</w:t>
            </w:r>
          </w:p>
        </w:tc>
      </w:tr>
      <w:tr>
        <w:tc>
          <w:tcPr>
            <w:tcW w:type="dxa" w:w="5083"/>
          </w:tcPr>
          <w:p>
            <w:r>
              <w:t>2 / PUB-ADDISON</w:t>
            </w:r>
          </w:p>
        </w:tc>
        <w:tc>
          <w:tcPr>
            <w:tcW w:type="dxa" w:w="5083"/>
          </w:tcPr>
          <w:p>
            <w:r>
              <w:t>Addison-Wesley - ACTIVE</w:t>
            </w:r>
          </w:p>
        </w:tc>
      </w:tr>
      <w:tr>
        <w:tc>
          <w:tcPr>
            <w:tcW w:type="dxa" w:w="5083"/>
          </w:tcPr>
          <w:p>
            <w:r>
              <w:t>3 / PUB-OLD</w:t>
            </w:r>
          </w:p>
        </w:tc>
        <w:tc>
          <w:tcPr>
            <w:tcW w:type="dxa" w:w="5083"/>
          </w:tcPr>
          <w:p>
            <w:r>
              <w:t>Archived Publisher - INACTIVE</w:t>
            </w:r>
          </w:p>
        </w:tc>
      </w:tr>
      <w:tr>
        <w:tc>
          <w:tcPr>
            <w:tcW w:type="dxa" w:w="5083"/>
          </w:tcPr>
          <w:p>
            <w:r>
              <w:t>5 / PUB-SAGE</w:t>
            </w:r>
          </w:p>
        </w:tc>
        <w:tc>
          <w:tcPr>
            <w:tcW w:type="dxa" w:w="5083"/>
          </w:tcPr>
          <w:p>
            <w:r>
              <w:t>Sage Publications - ACTIVE and unused by current Books</w:t>
            </w:r>
          </w:p>
        </w:tc>
      </w:tr>
    </w:tbl>
    <w:p>
      <w:pPr>
        <w:pStyle w:val="Heading1"/>
      </w:pPr>
      <w:r>
        <w:t>5. Ownership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Presenter</w:t>
            </w:r>
          </w:p>
        </w:tc>
        <w:tc>
          <w:tcPr>
            <w:tcW w:type="dxa" w:w="5083"/>
          </w:tcPr>
          <w:p>
            <w:r>
              <w:t>REST Controller, DTO/DO, Mapper, DAO base, Flyway, JSON envelope, Thymeleaf Controller/page framework</w:t>
            </w:r>
          </w:p>
        </w:tc>
      </w:tr>
      <w:tr>
        <w:tc>
          <w:tcPr>
            <w:tcW w:type="dxa" w:w="5083"/>
          </w:tcPr>
          <w:p>
            <w:r>
              <w:t>Student</w:t>
            </w:r>
          </w:p>
        </w:tc>
        <w:tc>
          <w:tcPr>
            <w:tcW w:type="dxa" w:w="5083"/>
          </w:tcPr>
          <w:p>
            <w:r>
              <w:t>UpdatePublisherServiceImpl, tests and Search Publisher UI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</w:tcPr>
          <w:p>
            <w:r>
              <w:rPr>
                <w:b/>
              </w:rPr>
              <w:t xml:space="preserve">Important: </w:t>
            </w:r>
            <w:r>
              <w:t>The Initial API Contract gives the successful starting behavior. Follow the Progressive Development Guide in sequence.</w:t>
            </w:r>
          </w:p>
        </w:tc>
      </w:tr>
    </w:tbl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