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T24 - Deactivate Publisher - Updated API Contract</w:t>
      </w:r>
    </w:p>
    <w:p>
      <w:pPr>
        <w:jc w:val="center"/>
      </w:pPr>
      <w:r>
        <w:rPr>
          <w:b/>
        </w:rPr>
        <w:t>LIBRARY-FULLSTACK-V1 | Publisher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T24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19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DELETE /rest/publishers/{id}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JSON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Publisher Deactivated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Publisher ID is required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Publisher not found</w:t>
            </w:r>
          </w:p>
        </w:tc>
      </w:tr>
      <w:tr>
        <w:tc>
          <w:tcPr>
            <w:tcW w:type="dxa" w:w="5083"/>
          </w:tcPr>
          <w:p>
            <w:r>
              <w:t>05</w:t>
            </w:r>
          </w:p>
        </w:tc>
        <w:tc>
          <w:tcPr>
            <w:tcW w:type="dxa" w:w="5083"/>
          </w:tcPr>
          <w:p>
            <w:r>
              <w:t>Publisher has active Book dependencies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A valid Search with zero matches returns responseCode 00 and an empty data list.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